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43A" w14:textId="2AC79C2C" w:rsidR="00A33ED4" w:rsidRPr="004456B0" w:rsidRDefault="00D5375F" w:rsidP="004456B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86506C" wp14:editId="75BB106D">
            <wp:simplePos x="0" y="0"/>
            <wp:positionH relativeFrom="column">
              <wp:posOffset>5144718</wp:posOffset>
            </wp:positionH>
            <wp:positionV relativeFrom="paragraph">
              <wp:posOffset>143</wp:posOffset>
            </wp:positionV>
            <wp:extent cx="1821180" cy="3094355"/>
            <wp:effectExtent l="0" t="0" r="7620" b="0"/>
            <wp:wrapTight wrapText="bothSides">
              <wp:wrapPolygon edited="0">
                <wp:start x="0" y="0"/>
                <wp:lineTo x="0" y="21409"/>
                <wp:lineTo x="21464" y="21409"/>
                <wp:lineTo x="21464" y="0"/>
                <wp:lineTo x="0" y="0"/>
              </wp:wrapPolygon>
            </wp:wrapTight>
            <wp:docPr id="1105205626" name="Picture 2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5626" name="Picture 2" descr="A close-up of a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56B0" w:rsidRPr="004456B0">
        <w:t>LinkedIn Posts – FATES</w:t>
      </w:r>
      <w:r w:rsidR="00F92447">
        <w:t xml:space="preserve"> - </w:t>
      </w:r>
      <w:r w:rsidR="000743CE">
        <w:t>Transparency</w:t>
      </w:r>
    </w:p>
    <w:p w14:paraId="0487B00F" w14:textId="77777777" w:rsidR="00175F4E" w:rsidRDefault="00175F4E" w:rsidP="00175F4E">
      <w:pPr>
        <w:rPr>
          <w:rFonts w:cs="Tahoma"/>
        </w:rPr>
      </w:pPr>
      <w:r>
        <w:rPr>
          <w:rFonts w:cs="Tahoma"/>
        </w:rPr>
        <w:t>China is more transparent that the US?!</w:t>
      </w:r>
    </w:p>
    <w:p w14:paraId="41943996" w14:textId="09EB8AB3" w:rsidR="00AC2887" w:rsidRPr="00035CF3" w:rsidRDefault="00AC2887" w:rsidP="00AC2887">
      <w:pPr>
        <w:rPr>
          <w:rFonts w:cs="Tahoma"/>
        </w:rPr>
      </w:pPr>
      <w:r w:rsidRPr="00035CF3">
        <w:rPr>
          <w:rFonts w:ascii="Segoe UI Emoji" w:hAnsi="Segoe UI Emoji" w:cs="Segoe UI Emoji"/>
        </w:rPr>
        <w:t>✨</w:t>
      </w:r>
      <w:r w:rsidRPr="00035CF3">
        <w:rPr>
          <w:rFonts w:cs="Tahoma"/>
        </w:rPr>
        <w:t xml:space="preserve"> “That’s not fair!” – A Mini-Series on Ethics in AI </w:t>
      </w:r>
      <w:r w:rsidR="00035CF3" w:rsidRPr="00035CF3">
        <w:rPr>
          <w:rFonts w:cs="Tahoma"/>
        </w:rPr>
        <w:t xml:space="preserve">- </w:t>
      </w:r>
      <w:r w:rsidR="000743CE">
        <w:rPr>
          <w:rFonts w:cs="Tahoma"/>
        </w:rPr>
        <w:t>Transparency</w:t>
      </w:r>
      <w:r w:rsidRPr="00035CF3">
        <w:rPr>
          <w:rFonts w:ascii="Segoe UI Emoji" w:hAnsi="Segoe UI Emoji" w:cs="Segoe UI Emoji"/>
        </w:rPr>
        <w:t>✨</w:t>
      </w:r>
    </w:p>
    <w:p w14:paraId="1D42963B" w14:textId="7A19D469" w:rsidR="00C549B6" w:rsidRDefault="001A0689" w:rsidP="00AC2887">
      <w:pPr>
        <w:rPr>
          <w:rFonts w:cs="Tahoma"/>
        </w:rPr>
      </w:pPr>
      <w:r w:rsidRPr="001A0689">
        <w:rPr>
          <w:rFonts w:cs="Tahoma"/>
        </w:rPr>
        <w:t xml:space="preserve">Like many in AI, I was stunned by NVIDIA’s 15% stock drop overnight. </w:t>
      </w:r>
      <w:r w:rsidR="00514AF1">
        <w:rPr>
          <w:rFonts w:cs="Tahoma"/>
        </w:rPr>
        <w:t>The industry</w:t>
      </w:r>
      <w:r w:rsidR="00A83BB7">
        <w:rPr>
          <w:rFonts w:cs="Tahoma"/>
        </w:rPr>
        <w:t xml:space="preserve"> believed</w:t>
      </w:r>
      <w:r w:rsidR="00050C76">
        <w:rPr>
          <w:rFonts w:cs="Tahoma"/>
        </w:rPr>
        <w:t xml:space="preserve"> </w:t>
      </w:r>
      <w:r w:rsidR="005E6233">
        <w:rPr>
          <w:rFonts w:cs="Tahoma"/>
        </w:rPr>
        <w:t>America’s</w:t>
      </w:r>
      <w:r w:rsidR="00050C76">
        <w:rPr>
          <w:rFonts w:cs="Tahoma"/>
        </w:rPr>
        <w:t xml:space="preserve"> tech billionaires, and associated </w:t>
      </w:r>
      <w:r w:rsidR="00E26DF2">
        <w:rPr>
          <w:rFonts w:cs="Tahoma"/>
        </w:rPr>
        <w:t xml:space="preserve">machines political, technical and organisational, </w:t>
      </w:r>
      <w:r w:rsidR="00F15312">
        <w:rPr>
          <w:rFonts w:cs="Tahoma"/>
        </w:rPr>
        <w:t>had an unshakable lead</w:t>
      </w:r>
      <w:r w:rsidR="00F24FCC">
        <w:rPr>
          <w:rFonts w:cs="Tahoma"/>
        </w:rPr>
        <w:t xml:space="preserve">. </w:t>
      </w:r>
      <w:r w:rsidR="00796701">
        <w:rPr>
          <w:rFonts w:cs="Tahoma"/>
        </w:rPr>
        <w:t xml:space="preserve">I hadn’t truly believed </w:t>
      </w:r>
      <w:r w:rsidR="00BB57BC">
        <w:rPr>
          <w:rFonts w:cs="Tahoma"/>
        </w:rPr>
        <w:t>China would surprise us, but here we are.</w:t>
      </w:r>
    </w:p>
    <w:p w14:paraId="3558ACB5" w14:textId="5171832C" w:rsidR="00C549B6" w:rsidRDefault="002D7FBB" w:rsidP="00AC2887">
      <w:pPr>
        <w:rPr>
          <w:rFonts w:cs="Tahoma"/>
        </w:rPr>
      </w:pPr>
      <w:r>
        <w:rPr>
          <w:rFonts w:cs="Tahoma"/>
        </w:rPr>
        <w:t>For me, i</w:t>
      </w:r>
      <w:r w:rsidR="00F64FF2">
        <w:rPr>
          <w:rFonts w:cs="Tahoma"/>
        </w:rPr>
        <w:t xml:space="preserve">t’s not the ability to produce a comparable LLM, not even that </w:t>
      </w:r>
      <w:proofErr w:type="spellStart"/>
      <w:r w:rsidR="00036608">
        <w:rPr>
          <w:rFonts w:cs="Tahoma"/>
        </w:rPr>
        <w:t>Deepseek</w:t>
      </w:r>
      <w:proofErr w:type="spellEnd"/>
      <w:r w:rsidR="00036608">
        <w:rPr>
          <w:rFonts w:cs="Tahoma"/>
        </w:rPr>
        <w:t xml:space="preserve"> </w:t>
      </w:r>
      <w:r w:rsidR="00F64FF2">
        <w:rPr>
          <w:rFonts w:cs="Tahoma"/>
        </w:rPr>
        <w:t xml:space="preserve">did it </w:t>
      </w:r>
      <w:r>
        <w:rPr>
          <w:rFonts w:cs="Tahoma"/>
        </w:rPr>
        <w:t>cheaper and faster</w:t>
      </w:r>
      <w:r w:rsidR="002C1FA3">
        <w:rPr>
          <w:rFonts w:cs="Tahoma"/>
        </w:rPr>
        <w:t>, but that IT’S OPEN SOURCE!</w:t>
      </w:r>
    </w:p>
    <w:p w14:paraId="4E1829DB" w14:textId="668F8828" w:rsidR="00AC2887" w:rsidRPr="00035CF3" w:rsidRDefault="00C040FA" w:rsidP="00AC2887">
      <w:pPr>
        <w:rPr>
          <w:rFonts w:cs="Tahoma"/>
        </w:rPr>
      </w:pPr>
      <w:r w:rsidRPr="00035CF3">
        <w:rPr>
          <w:rFonts w:ascii="Segoe UI Emoji" w:hAnsi="Segoe UI Emoji" w:cs="Segoe UI Emoji"/>
        </w:rPr>
        <w:t>🧑</w:t>
      </w:r>
      <w:r w:rsidRPr="00035CF3">
        <w:rPr>
          <w:rFonts w:cs="Tahoma"/>
        </w:rPr>
        <w:t>‍</w:t>
      </w:r>
      <w:r w:rsidRPr="00035CF3">
        <w:rPr>
          <w:rFonts w:ascii="Segoe UI Emoji" w:hAnsi="Segoe UI Emoji" w:cs="Segoe UI Emoji"/>
        </w:rPr>
        <w:t>⚖️</w:t>
      </w:r>
      <w:r w:rsidR="00AC2887" w:rsidRPr="00035CF3">
        <w:rPr>
          <w:rFonts w:cs="Tahoma"/>
        </w:rPr>
        <w:t xml:space="preserve"> Today – </w:t>
      </w:r>
      <w:r w:rsidR="000743CE">
        <w:rPr>
          <w:rFonts w:cs="Tahoma"/>
        </w:rPr>
        <w:t>T</w:t>
      </w:r>
      <w:r w:rsidR="00AC2887" w:rsidRPr="00035CF3">
        <w:rPr>
          <w:rFonts w:cs="Tahoma"/>
        </w:rPr>
        <w:t xml:space="preserve"> for </w:t>
      </w:r>
      <w:r w:rsidR="000743CE">
        <w:rPr>
          <w:rFonts w:cs="Tahoma"/>
        </w:rPr>
        <w:t>Transparency</w:t>
      </w:r>
      <w:r w:rsidR="00E5392D" w:rsidRPr="00035CF3">
        <w:rPr>
          <w:rFonts w:cs="Tahoma"/>
        </w:rPr>
        <w:t xml:space="preserve"> </w:t>
      </w:r>
    </w:p>
    <w:p w14:paraId="35595473" w14:textId="2E14025D" w:rsidR="008F3741" w:rsidRDefault="00140309" w:rsidP="00061725">
      <w:pPr>
        <w:rPr>
          <w:rFonts w:cs="Tahoma"/>
        </w:rPr>
      </w:pPr>
      <w:r>
        <w:rPr>
          <w:rFonts w:cs="Tahoma"/>
        </w:rPr>
        <w:t>In the debate over</w:t>
      </w:r>
      <w:r w:rsidR="00AE0EDA">
        <w:rPr>
          <w:rFonts w:cs="Tahoma"/>
        </w:rPr>
        <w:t xml:space="preserve"> AI progress by</w:t>
      </w:r>
      <w:r>
        <w:rPr>
          <w:rFonts w:cs="Tahoma"/>
        </w:rPr>
        <w:t xml:space="preserve"> the big </w:t>
      </w:r>
      <w:r w:rsidR="004665D3">
        <w:rPr>
          <w:rFonts w:cs="Tahoma"/>
        </w:rPr>
        <w:t>companies – Go</w:t>
      </w:r>
      <w:r w:rsidR="00242FC5">
        <w:rPr>
          <w:rFonts w:cs="Tahoma"/>
        </w:rPr>
        <w:t>o</w:t>
      </w:r>
      <w:r w:rsidR="004665D3">
        <w:rPr>
          <w:rFonts w:cs="Tahoma"/>
        </w:rPr>
        <w:t xml:space="preserve">gle, Open AI, Microsoft, </w:t>
      </w:r>
      <w:r w:rsidR="00597AB8">
        <w:rPr>
          <w:rFonts w:cs="Tahoma"/>
        </w:rPr>
        <w:t>Anthropic</w:t>
      </w:r>
      <w:r w:rsidR="008D0F8C">
        <w:rPr>
          <w:rFonts w:cs="Tahoma"/>
        </w:rPr>
        <w:t xml:space="preserve"> – I’ve always felt Meta’s attempts to be of little consequence</w:t>
      </w:r>
      <w:r w:rsidR="00A95EE2">
        <w:rPr>
          <w:rFonts w:cs="Tahoma"/>
        </w:rPr>
        <w:t xml:space="preserve">; both because they don’t seem to be </w:t>
      </w:r>
      <w:r w:rsidR="003111F0">
        <w:rPr>
          <w:rFonts w:cs="Tahoma"/>
        </w:rPr>
        <w:t>rated</w:t>
      </w:r>
      <w:r w:rsidR="00A95EE2">
        <w:rPr>
          <w:rFonts w:cs="Tahoma"/>
        </w:rPr>
        <w:t xml:space="preserve"> in </w:t>
      </w:r>
      <w:r w:rsidR="006B246B">
        <w:rPr>
          <w:rFonts w:cs="Tahoma"/>
        </w:rPr>
        <w:t>popularity</w:t>
      </w:r>
      <w:r w:rsidR="00A95EE2">
        <w:rPr>
          <w:rFonts w:cs="Tahoma"/>
        </w:rPr>
        <w:t xml:space="preserve"> </w:t>
      </w:r>
      <w:r w:rsidR="003111F0">
        <w:rPr>
          <w:rFonts w:cs="Tahoma"/>
        </w:rPr>
        <w:t>or</w:t>
      </w:r>
      <w:r w:rsidR="00A95EE2">
        <w:rPr>
          <w:rFonts w:cs="Tahoma"/>
        </w:rPr>
        <w:t xml:space="preserve"> in performance, but to be frank, I’ve always thought of opensource (which is their</w:t>
      </w:r>
      <w:r w:rsidR="00057D68">
        <w:rPr>
          <w:rFonts w:cs="Tahoma"/>
        </w:rPr>
        <w:t xml:space="preserve"> chosen</w:t>
      </w:r>
      <w:r w:rsidR="00A95EE2">
        <w:rPr>
          <w:rFonts w:cs="Tahoma"/>
        </w:rPr>
        <w:t xml:space="preserve"> </w:t>
      </w:r>
      <w:r w:rsidR="00057D68">
        <w:rPr>
          <w:rFonts w:cs="Tahoma"/>
        </w:rPr>
        <w:t>metier and rhetoric) as useful, but not world bre</w:t>
      </w:r>
      <w:r w:rsidR="00242FC5">
        <w:rPr>
          <w:rFonts w:cs="Tahoma"/>
        </w:rPr>
        <w:t>a</w:t>
      </w:r>
      <w:r w:rsidR="00057D68">
        <w:rPr>
          <w:rFonts w:cs="Tahoma"/>
        </w:rPr>
        <w:t>king.</w:t>
      </w:r>
    </w:p>
    <w:p w14:paraId="0D41C210" w14:textId="3F8F7E18" w:rsidR="00242FC5" w:rsidRDefault="00242FC5" w:rsidP="00061725">
      <w:pPr>
        <w:rPr>
          <w:rFonts w:cs="Tahoma"/>
        </w:rPr>
      </w:pPr>
      <w:r>
        <w:rPr>
          <w:rFonts w:cs="Tahoma"/>
        </w:rPr>
        <w:t>It seems I’m wrong!</w:t>
      </w:r>
    </w:p>
    <w:p w14:paraId="6CFA8114" w14:textId="50145FA8" w:rsidR="00BA6A5F" w:rsidRDefault="009C3E70" w:rsidP="00061725">
      <w:pPr>
        <w:rPr>
          <w:rFonts w:cs="Tahoma"/>
        </w:rPr>
      </w:pPr>
      <w:r>
        <w:rPr>
          <w:rFonts w:cs="Tahoma"/>
        </w:rPr>
        <w:t xml:space="preserve">And very glad to be. </w:t>
      </w:r>
      <w:proofErr w:type="spellStart"/>
      <w:r>
        <w:rPr>
          <w:rFonts w:cs="Tahoma"/>
        </w:rPr>
        <w:t>Deepseek</w:t>
      </w:r>
      <w:proofErr w:type="spellEnd"/>
      <w:r>
        <w:rPr>
          <w:rFonts w:cs="Tahoma"/>
        </w:rPr>
        <w:t xml:space="preserve"> has</w:t>
      </w:r>
      <w:r w:rsidR="008523F6">
        <w:rPr>
          <w:rFonts w:cs="Tahoma"/>
        </w:rPr>
        <w:t>,</w:t>
      </w:r>
      <w:r>
        <w:rPr>
          <w:rFonts w:cs="Tahoma"/>
        </w:rPr>
        <w:t xml:space="preserve"> </w:t>
      </w:r>
      <w:r w:rsidR="008523F6">
        <w:rPr>
          <w:rFonts w:cs="Tahoma"/>
        </w:rPr>
        <w:t xml:space="preserve">overnight, brought Open Source to the top of the pile. </w:t>
      </w:r>
      <w:r w:rsidR="006E7089">
        <w:rPr>
          <w:rFonts w:cs="Tahoma"/>
        </w:rPr>
        <w:t>P</w:t>
      </w:r>
      <w:r w:rsidR="006E7089" w:rsidRPr="006E7089">
        <w:rPr>
          <w:rFonts w:cs="Tahoma"/>
        </w:rPr>
        <w:t>roving that transparency isn’t just idealistic</w:t>
      </w:r>
      <w:r w:rsidR="002941DA">
        <w:rPr>
          <w:rFonts w:cs="Tahoma"/>
        </w:rPr>
        <w:t xml:space="preserve"> - </w:t>
      </w:r>
      <w:r w:rsidR="006E7089" w:rsidRPr="006E7089">
        <w:rPr>
          <w:rFonts w:cs="Tahoma"/>
        </w:rPr>
        <w:t>it’s powerful</w:t>
      </w:r>
      <w:r w:rsidR="00BE4C50">
        <w:rPr>
          <w:rFonts w:cs="Tahoma"/>
        </w:rPr>
        <w:t>, i</w:t>
      </w:r>
      <w:r w:rsidR="006E7089" w:rsidRPr="006E7089">
        <w:rPr>
          <w:rFonts w:cs="Tahoma"/>
        </w:rPr>
        <w:t>t’</w:t>
      </w:r>
      <w:r w:rsidR="00E66D46">
        <w:rPr>
          <w:rFonts w:cs="Tahoma"/>
        </w:rPr>
        <w:t>s</w:t>
      </w:r>
      <w:r w:rsidR="006E7089" w:rsidRPr="006E7089">
        <w:rPr>
          <w:rFonts w:cs="Tahoma"/>
        </w:rPr>
        <w:t xml:space="preserve"> key </w:t>
      </w:r>
      <w:r w:rsidR="00F17125">
        <w:rPr>
          <w:rFonts w:cs="Tahoma"/>
        </w:rPr>
        <w:t>to</w:t>
      </w:r>
      <w:r w:rsidR="006E7089" w:rsidRPr="006E7089">
        <w:rPr>
          <w:rFonts w:cs="Tahoma"/>
        </w:rPr>
        <w:t xml:space="preserve"> surfac</w:t>
      </w:r>
      <w:r w:rsidR="00F17125">
        <w:rPr>
          <w:rFonts w:cs="Tahoma"/>
        </w:rPr>
        <w:t>e</w:t>
      </w:r>
      <w:r w:rsidR="006E7089" w:rsidRPr="006E7089">
        <w:rPr>
          <w:rFonts w:cs="Tahoma"/>
        </w:rPr>
        <w:t xml:space="preserve"> biases</w:t>
      </w:r>
      <w:r w:rsidR="00F17125">
        <w:rPr>
          <w:rFonts w:cs="Tahoma"/>
        </w:rPr>
        <w:t>,</w:t>
      </w:r>
      <w:r w:rsidR="00E66D46">
        <w:rPr>
          <w:rFonts w:cs="Tahoma"/>
        </w:rPr>
        <w:t xml:space="preserve"> </w:t>
      </w:r>
      <w:r w:rsidR="006E7089" w:rsidRPr="006E7089">
        <w:rPr>
          <w:rFonts w:cs="Tahoma"/>
        </w:rPr>
        <w:t>ensur</w:t>
      </w:r>
      <w:r w:rsidR="00F17125">
        <w:rPr>
          <w:rFonts w:cs="Tahoma"/>
        </w:rPr>
        <w:t>e</w:t>
      </w:r>
      <w:r w:rsidR="006E7089" w:rsidRPr="006E7089">
        <w:rPr>
          <w:rFonts w:cs="Tahoma"/>
        </w:rPr>
        <w:t xml:space="preserve"> fair AI development</w:t>
      </w:r>
      <w:r w:rsidR="00F17125">
        <w:rPr>
          <w:rFonts w:cs="Tahoma"/>
        </w:rPr>
        <w:t xml:space="preserve"> and create an equal organisation</w:t>
      </w:r>
      <w:r w:rsidR="00BE4C50">
        <w:rPr>
          <w:rFonts w:cs="Tahoma"/>
        </w:rPr>
        <w:t>/</w:t>
      </w:r>
      <w:r w:rsidR="00F17125">
        <w:rPr>
          <w:rFonts w:cs="Tahoma"/>
        </w:rPr>
        <w:t>society.</w:t>
      </w:r>
      <w:r w:rsidR="003E7952">
        <w:rPr>
          <w:rFonts w:cs="Tahoma"/>
        </w:rPr>
        <w:t xml:space="preserve"> </w:t>
      </w:r>
      <w:r w:rsidR="004A5F3F">
        <w:rPr>
          <w:rFonts w:cs="Tahoma"/>
        </w:rPr>
        <w:t>Big tech provided</w:t>
      </w:r>
      <w:r w:rsidR="00E42C61">
        <w:rPr>
          <w:rFonts w:cs="Tahoma"/>
        </w:rPr>
        <w:t xml:space="preserve"> </w:t>
      </w:r>
      <w:r w:rsidR="004A78FF">
        <w:rPr>
          <w:rFonts w:cs="Tahoma"/>
        </w:rPr>
        <w:t xml:space="preserve">‘Chain-of-thought’ </w:t>
      </w:r>
      <w:r w:rsidR="004A5F3F">
        <w:rPr>
          <w:rFonts w:cs="Tahoma"/>
        </w:rPr>
        <w:t xml:space="preserve">and </w:t>
      </w:r>
      <w:r w:rsidR="00B37D70">
        <w:rPr>
          <w:rFonts w:cs="Tahoma"/>
        </w:rPr>
        <w:t xml:space="preserve">‘reasoning’ </w:t>
      </w:r>
      <w:r w:rsidR="004A78FF">
        <w:rPr>
          <w:rFonts w:cs="Tahoma"/>
        </w:rPr>
        <w:t>models</w:t>
      </w:r>
      <w:r w:rsidR="00B37D70">
        <w:rPr>
          <w:rFonts w:cs="Tahoma"/>
        </w:rPr>
        <w:t xml:space="preserve"> to show transparency, but I wonder if this is </w:t>
      </w:r>
      <w:r w:rsidR="00E42C61">
        <w:rPr>
          <w:rFonts w:cs="Tahoma"/>
        </w:rPr>
        <w:t xml:space="preserve">a phase, and </w:t>
      </w:r>
      <w:r w:rsidR="00F02331">
        <w:rPr>
          <w:rFonts w:cs="Tahoma"/>
        </w:rPr>
        <w:t>the public</w:t>
      </w:r>
      <w:r w:rsidR="00E42C61">
        <w:rPr>
          <w:rFonts w:cs="Tahoma"/>
        </w:rPr>
        <w:t xml:space="preserve"> will start to trust ‘enough’, as gauged by the billionaires, </w:t>
      </w:r>
      <w:r w:rsidR="003E7952">
        <w:rPr>
          <w:rFonts w:cs="Tahoma"/>
        </w:rPr>
        <w:t>and</w:t>
      </w:r>
      <w:r w:rsidR="00E42C61">
        <w:rPr>
          <w:rFonts w:cs="Tahoma"/>
        </w:rPr>
        <w:t xml:space="preserve"> this facility will go away</w:t>
      </w:r>
      <w:r w:rsidR="00271784">
        <w:rPr>
          <w:rFonts w:cs="Tahoma"/>
        </w:rPr>
        <w:t>?</w:t>
      </w:r>
      <w:r w:rsidR="00B0238A">
        <w:rPr>
          <w:rFonts w:cs="Tahoma"/>
        </w:rPr>
        <w:t xml:space="preserve"> </w:t>
      </w:r>
    </w:p>
    <w:p w14:paraId="6C1B0DCE" w14:textId="23FFB20B" w:rsidR="008F3741" w:rsidRDefault="005A5F9D" w:rsidP="00061725">
      <w:pPr>
        <w:rPr>
          <w:rFonts w:cs="Tahoma"/>
        </w:rPr>
      </w:pPr>
      <w:r>
        <w:rPr>
          <w:rFonts w:cs="Tahoma"/>
        </w:rPr>
        <w:t>However</w:t>
      </w:r>
      <w:r w:rsidR="001251DF">
        <w:rPr>
          <w:rFonts w:cs="Tahoma"/>
        </w:rPr>
        <w:t>, the purpose of these blog posts is to create a r</w:t>
      </w:r>
      <w:r w:rsidR="00AC7FAC">
        <w:rPr>
          <w:rFonts w:cs="Tahoma"/>
        </w:rPr>
        <w:t>e</w:t>
      </w:r>
      <w:r w:rsidR="001251DF">
        <w:rPr>
          <w:rFonts w:cs="Tahoma"/>
        </w:rPr>
        <w:t>source you can go back to</w:t>
      </w:r>
      <w:r w:rsidR="00D17C1E">
        <w:rPr>
          <w:rFonts w:cs="Tahoma"/>
        </w:rPr>
        <w:t xml:space="preserve"> </w:t>
      </w:r>
      <w:proofErr w:type="spellStart"/>
      <w:r w:rsidR="00D17C1E">
        <w:rPr>
          <w:rFonts w:cs="Tahoma"/>
        </w:rPr>
        <w:t>to</w:t>
      </w:r>
      <w:proofErr w:type="spellEnd"/>
      <w:r w:rsidR="00D17C1E">
        <w:rPr>
          <w:rFonts w:cs="Tahoma"/>
        </w:rPr>
        <w:t xml:space="preserve"> ensure Transparency</w:t>
      </w:r>
      <w:r w:rsidR="00AD36CC">
        <w:rPr>
          <w:rFonts w:cs="Tahoma"/>
        </w:rPr>
        <w:t>, so here we go:</w:t>
      </w:r>
    </w:p>
    <w:p w14:paraId="1FF7B7EA" w14:textId="564E3C03" w:rsidR="003F5943" w:rsidRPr="003F5943" w:rsidRDefault="00D17C1E" w:rsidP="003F5943">
      <w:pPr>
        <w:numPr>
          <w:ilvl w:val="0"/>
          <w:numId w:val="12"/>
        </w:numPr>
        <w:rPr>
          <w:rFonts w:cs="Tahoma"/>
        </w:rPr>
      </w:pPr>
      <w:r>
        <w:rPr>
          <w:rFonts w:cs="Tahoma"/>
        </w:rPr>
        <w:t>Create</w:t>
      </w:r>
      <w:r w:rsidR="003F5943" w:rsidRPr="003F5943">
        <w:rPr>
          <w:rFonts w:cs="Tahoma"/>
        </w:rPr>
        <w:t xml:space="preserve"> a ‘questioning channel’ – for user feedback and redress</w:t>
      </w:r>
      <w:r w:rsidR="00021597">
        <w:rPr>
          <w:rFonts w:cs="Tahoma"/>
        </w:rPr>
        <w:t>.</w:t>
      </w:r>
    </w:p>
    <w:p w14:paraId="7D574D0B" w14:textId="2C3D8DC6" w:rsidR="003F5943" w:rsidRPr="003F5943" w:rsidRDefault="003F5943" w:rsidP="003F5943">
      <w:pPr>
        <w:numPr>
          <w:ilvl w:val="0"/>
          <w:numId w:val="13"/>
        </w:numPr>
        <w:rPr>
          <w:rFonts w:cs="Tahoma"/>
        </w:rPr>
      </w:pPr>
      <w:r w:rsidRPr="003F5943">
        <w:rPr>
          <w:rFonts w:cs="Tahoma"/>
        </w:rPr>
        <w:t xml:space="preserve">AI Audit – </w:t>
      </w:r>
      <w:r w:rsidR="00BD2926">
        <w:rPr>
          <w:rFonts w:cs="Tahoma"/>
        </w:rPr>
        <w:t>t</w:t>
      </w:r>
      <w:r w:rsidRPr="003F5943">
        <w:rPr>
          <w:rFonts w:cs="Tahoma"/>
        </w:rPr>
        <w:t>his is becoming a theme</w:t>
      </w:r>
      <w:r w:rsidR="00021597">
        <w:rPr>
          <w:rFonts w:cs="Tahoma"/>
        </w:rPr>
        <w:t>.</w:t>
      </w:r>
    </w:p>
    <w:p w14:paraId="491B19F9" w14:textId="77777777" w:rsidR="003E426D" w:rsidRPr="00482FF5" w:rsidRDefault="003E426D" w:rsidP="003E426D">
      <w:pPr>
        <w:numPr>
          <w:ilvl w:val="0"/>
          <w:numId w:val="14"/>
        </w:numPr>
        <w:rPr>
          <w:rFonts w:cs="Tahoma"/>
        </w:rPr>
      </w:pPr>
      <w:r w:rsidRPr="003F5943">
        <w:rPr>
          <w:rFonts w:cs="Tahoma"/>
        </w:rPr>
        <w:t>Use models which are considered ‘chain of thought’ or ‘reasoning’ models.</w:t>
      </w:r>
    </w:p>
    <w:p w14:paraId="6AA5ED97" w14:textId="412420F2" w:rsidR="003F5943" w:rsidRPr="003F5943" w:rsidRDefault="003F5943" w:rsidP="003F5943">
      <w:pPr>
        <w:numPr>
          <w:ilvl w:val="0"/>
          <w:numId w:val="14"/>
        </w:numPr>
        <w:rPr>
          <w:rFonts w:cs="Tahoma"/>
        </w:rPr>
      </w:pPr>
      <w:r w:rsidRPr="003F5943">
        <w:rPr>
          <w:rFonts w:cs="Tahoma"/>
        </w:rPr>
        <w:t xml:space="preserve">Explainability dashboard – </w:t>
      </w:r>
      <w:r w:rsidR="006274F2">
        <w:rPr>
          <w:rFonts w:cs="Tahoma"/>
        </w:rPr>
        <w:t xml:space="preserve">showing reasoning, </w:t>
      </w:r>
      <w:r w:rsidR="00DB3221">
        <w:rPr>
          <w:rFonts w:cs="Tahoma"/>
        </w:rPr>
        <w:t xml:space="preserve">results, overrides and </w:t>
      </w:r>
      <w:r w:rsidR="003E426D">
        <w:rPr>
          <w:rFonts w:cs="Tahoma"/>
        </w:rPr>
        <w:t>what-ifs.</w:t>
      </w:r>
    </w:p>
    <w:p w14:paraId="4B92150B" w14:textId="26496576" w:rsidR="008C4485" w:rsidRPr="003F5943" w:rsidRDefault="008C4485" w:rsidP="008C4485">
      <w:pPr>
        <w:numPr>
          <w:ilvl w:val="0"/>
          <w:numId w:val="14"/>
        </w:numPr>
        <w:rPr>
          <w:rFonts w:cs="Tahoma"/>
        </w:rPr>
      </w:pPr>
      <w:r w:rsidRPr="003F5943">
        <w:rPr>
          <w:rFonts w:cs="Tahoma"/>
        </w:rPr>
        <w:t xml:space="preserve">Open source your models or algorithm – </w:t>
      </w:r>
      <w:r w:rsidR="00BD2926">
        <w:rPr>
          <w:rFonts w:cs="Tahoma"/>
        </w:rPr>
        <w:t>w</w:t>
      </w:r>
      <w:r w:rsidRPr="003F5943">
        <w:rPr>
          <w:rFonts w:cs="Tahoma"/>
        </w:rPr>
        <w:t>e are all victims of algorithms that make ‘no sense’ to us; don’t be one of them.</w:t>
      </w:r>
    </w:p>
    <w:p w14:paraId="6225096E" w14:textId="77777777" w:rsidR="006D6619" w:rsidRDefault="006D6619" w:rsidP="003F5943">
      <w:pPr>
        <w:numPr>
          <w:ilvl w:val="0"/>
          <w:numId w:val="15"/>
        </w:numPr>
        <w:rPr>
          <w:rFonts w:cs="Tahoma"/>
        </w:rPr>
      </w:pPr>
      <w:r w:rsidRPr="006D6619">
        <w:rPr>
          <w:rFonts w:cs="Tahoma"/>
        </w:rPr>
        <w:t>Maintain Model Cards (like nutrition labels for AI) documenting architecture and training sources.</w:t>
      </w:r>
    </w:p>
    <w:p w14:paraId="032B2C92" w14:textId="1FC84C55" w:rsidR="003F5943" w:rsidRPr="003F5943" w:rsidRDefault="003F5943" w:rsidP="003F5943">
      <w:pPr>
        <w:numPr>
          <w:ilvl w:val="0"/>
          <w:numId w:val="15"/>
        </w:numPr>
        <w:rPr>
          <w:rFonts w:cs="Tahoma"/>
        </w:rPr>
      </w:pPr>
      <w:r w:rsidRPr="003F5943">
        <w:rPr>
          <w:rFonts w:cs="Tahoma"/>
        </w:rPr>
        <w:t>Clearly communicate where and how AI is being used in your business processes.</w:t>
      </w:r>
    </w:p>
    <w:p w14:paraId="3F4AE792" w14:textId="77777777" w:rsidR="00DD1D5B" w:rsidRDefault="00DD1D5B" w:rsidP="003F5943">
      <w:pPr>
        <w:numPr>
          <w:ilvl w:val="0"/>
          <w:numId w:val="16"/>
        </w:numPr>
        <w:rPr>
          <w:rFonts w:cs="Tahoma"/>
        </w:rPr>
      </w:pPr>
      <w:r w:rsidRPr="00DD1D5B">
        <w:rPr>
          <w:rFonts w:cs="Tahoma"/>
        </w:rPr>
        <w:t>Ensure a human-in-the-loop can override AI decisions.</w:t>
      </w:r>
    </w:p>
    <w:p w14:paraId="3BF9F39C" w14:textId="14286E64" w:rsidR="003F5943" w:rsidRPr="003F5943" w:rsidRDefault="003F5943" w:rsidP="003F5943">
      <w:pPr>
        <w:numPr>
          <w:ilvl w:val="0"/>
          <w:numId w:val="16"/>
        </w:numPr>
        <w:rPr>
          <w:rFonts w:cs="Tahoma"/>
        </w:rPr>
      </w:pPr>
      <w:r w:rsidRPr="003F5943">
        <w:rPr>
          <w:rFonts w:cs="Tahoma"/>
        </w:rPr>
        <w:t xml:space="preserve">Governance – </w:t>
      </w:r>
      <w:r w:rsidR="00BD2926">
        <w:rPr>
          <w:rFonts w:cs="Tahoma"/>
        </w:rPr>
        <w:t>c</w:t>
      </w:r>
      <w:r w:rsidRPr="003F5943">
        <w:rPr>
          <w:rFonts w:cs="Tahoma"/>
        </w:rPr>
        <w:t>learly articulate where the buck stops</w:t>
      </w:r>
      <w:r w:rsidR="00722A19">
        <w:rPr>
          <w:rFonts w:cs="Tahoma"/>
        </w:rPr>
        <w:t>; it should always be with a human.</w:t>
      </w:r>
    </w:p>
    <w:p w14:paraId="76E1E1D0" w14:textId="07318CD4" w:rsidR="00D0196F" w:rsidRDefault="00FC1ADA" w:rsidP="00A02804">
      <w:pPr>
        <w:rPr>
          <w:rFonts w:cs="Tahoma"/>
        </w:rPr>
      </w:pPr>
      <w:r>
        <w:rPr>
          <w:rFonts w:cs="Tahoma"/>
        </w:rPr>
        <w:t>…and I’m going to assume that you’re already making sure you abide by A</w:t>
      </w:r>
      <w:r w:rsidR="00D0196F">
        <w:rPr>
          <w:rFonts w:cs="Tahoma"/>
        </w:rPr>
        <w:t>I</w:t>
      </w:r>
      <w:r>
        <w:rPr>
          <w:rFonts w:cs="Tahoma"/>
        </w:rPr>
        <w:t xml:space="preserve"> regulations and </w:t>
      </w:r>
      <w:r w:rsidR="00D0196F">
        <w:rPr>
          <w:rFonts w:cs="Tahoma"/>
        </w:rPr>
        <w:t>data protection measures. If you’re not doing that then you won’t start from reading this article!</w:t>
      </w:r>
    </w:p>
    <w:p w14:paraId="433930F9" w14:textId="7F66A98E" w:rsidR="00AD36CC" w:rsidRDefault="00FA518F" w:rsidP="00061725">
      <w:pPr>
        <w:rPr>
          <w:rFonts w:cs="Tahoma"/>
        </w:rPr>
      </w:pPr>
      <w:r w:rsidRPr="00FA518F">
        <w:rPr>
          <w:rFonts w:cs="Tahoma"/>
        </w:rPr>
        <w:t xml:space="preserve">If AI is shaping the future, </w:t>
      </w:r>
      <w:r w:rsidRPr="009E7F8B">
        <w:rPr>
          <w:rFonts w:cs="Tahoma"/>
        </w:rPr>
        <w:t>transparency needs to be non-negotiable. How</w:t>
      </w:r>
      <w:r w:rsidRPr="00FA518F">
        <w:rPr>
          <w:rFonts w:cs="Tahoma"/>
        </w:rPr>
        <w:t xml:space="preserve"> is your organisation ensuring transparency in AI? </w:t>
      </w:r>
      <w:r w:rsidR="009E7F8B">
        <w:rPr>
          <w:rFonts w:cs="Tahoma"/>
        </w:rPr>
        <w:t>Comments below</w:t>
      </w:r>
      <w:r w:rsidRPr="00FA518F">
        <w:rPr>
          <w:rFonts w:cs="Tahoma"/>
        </w:rPr>
        <w:t xml:space="preserve"> </w:t>
      </w:r>
      <w:r w:rsidRPr="00FA518F">
        <w:rPr>
          <w:rFonts w:ascii="Segoe UI Emoji" w:hAnsi="Segoe UI Emoji" w:cs="Segoe UI Emoji"/>
        </w:rPr>
        <w:t>👇</w:t>
      </w:r>
    </w:p>
    <w:p w14:paraId="0648537D" w14:textId="77777777" w:rsidR="008F3741" w:rsidRDefault="008F3741" w:rsidP="00061725">
      <w:pPr>
        <w:rPr>
          <w:rFonts w:cs="Tahoma"/>
        </w:rPr>
      </w:pPr>
    </w:p>
    <w:p w14:paraId="32881A3D" w14:textId="64ED7FAF" w:rsidR="00061725" w:rsidRPr="00061725" w:rsidRDefault="00061725" w:rsidP="00061725">
      <w:pPr>
        <w:rPr>
          <w:rFonts w:cs="Tahoma"/>
        </w:rPr>
      </w:pPr>
      <w:r w:rsidRPr="00061725">
        <w:rPr>
          <w:rFonts w:cs="Tahoma"/>
        </w:rPr>
        <w:t>#EthicalAI #AIForBusiness #AITraining #FATESFramework</w:t>
      </w:r>
    </w:p>
    <w:p w14:paraId="7C5ED1F4" w14:textId="77777777" w:rsidR="009F062B" w:rsidRPr="00035CF3" w:rsidRDefault="009F062B" w:rsidP="00A7552D">
      <w:pPr>
        <w:rPr>
          <w:rFonts w:cs="Tahoma"/>
        </w:rPr>
      </w:pPr>
    </w:p>
    <w:p w14:paraId="6B900D2F" w14:textId="77777777" w:rsidR="009F062B" w:rsidRPr="00AC4067" w:rsidRDefault="009F062B" w:rsidP="00A7552D">
      <w:pPr>
        <w:rPr>
          <w:rFonts w:cs="Tahoma"/>
        </w:rPr>
      </w:pPr>
    </w:p>
    <w:sectPr w:rsidR="009F062B" w:rsidRPr="00AC4067" w:rsidSect="00DD070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1AF"/>
    <w:multiLevelType w:val="multilevel"/>
    <w:tmpl w:val="74CC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23EB6"/>
    <w:multiLevelType w:val="multilevel"/>
    <w:tmpl w:val="3F0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09F3"/>
    <w:multiLevelType w:val="hybridMultilevel"/>
    <w:tmpl w:val="A65C80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1F5"/>
    <w:multiLevelType w:val="multilevel"/>
    <w:tmpl w:val="62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38E6"/>
    <w:multiLevelType w:val="multilevel"/>
    <w:tmpl w:val="0B3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33C2"/>
    <w:multiLevelType w:val="hybridMultilevel"/>
    <w:tmpl w:val="AF40C4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A2EF0"/>
    <w:multiLevelType w:val="multilevel"/>
    <w:tmpl w:val="F83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308EB"/>
    <w:multiLevelType w:val="multilevel"/>
    <w:tmpl w:val="7CA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719B"/>
    <w:multiLevelType w:val="multilevel"/>
    <w:tmpl w:val="187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46650"/>
    <w:multiLevelType w:val="multilevel"/>
    <w:tmpl w:val="BBC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B010E"/>
    <w:multiLevelType w:val="multilevel"/>
    <w:tmpl w:val="5D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13E5F"/>
    <w:multiLevelType w:val="multilevel"/>
    <w:tmpl w:val="FCA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85F11"/>
    <w:multiLevelType w:val="multilevel"/>
    <w:tmpl w:val="A3D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614F8"/>
    <w:multiLevelType w:val="hybridMultilevel"/>
    <w:tmpl w:val="24366D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B062C"/>
    <w:multiLevelType w:val="hybridMultilevel"/>
    <w:tmpl w:val="2C226D5A"/>
    <w:lvl w:ilvl="0" w:tplc="78DE5F52">
      <w:numFmt w:val="bullet"/>
      <w:lvlText w:val="-"/>
      <w:lvlJc w:val="left"/>
      <w:pPr>
        <w:ind w:left="420" w:hanging="360"/>
      </w:pPr>
      <w:rPr>
        <w:rFonts w:ascii="Tahoma" w:eastAsiaTheme="minorHAnsi" w:hAnsi="Tahoma" w:cs="Tahoma" w:hint="default"/>
      </w:rPr>
    </w:lvl>
    <w:lvl w:ilvl="1" w:tplc="1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7D44689A"/>
    <w:multiLevelType w:val="hybridMultilevel"/>
    <w:tmpl w:val="34E472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103516">
    <w:abstractNumId w:val="15"/>
  </w:num>
  <w:num w:numId="2" w16cid:durableId="1028722125">
    <w:abstractNumId w:val="2"/>
  </w:num>
  <w:num w:numId="3" w16cid:durableId="103308102">
    <w:abstractNumId w:val="5"/>
  </w:num>
  <w:num w:numId="4" w16cid:durableId="598871379">
    <w:abstractNumId w:val="7"/>
  </w:num>
  <w:num w:numId="5" w16cid:durableId="2058433861">
    <w:abstractNumId w:val="8"/>
  </w:num>
  <w:num w:numId="6" w16cid:durableId="261232081">
    <w:abstractNumId w:val="9"/>
  </w:num>
  <w:num w:numId="7" w16cid:durableId="594435536">
    <w:abstractNumId w:val="10"/>
  </w:num>
  <w:num w:numId="8" w16cid:durableId="1824348796">
    <w:abstractNumId w:val="6"/>
  </w:num>
  <w:num w:numId="9" w16cid:durableId="155927334">
    <w:abstractNumId w:val="0"/>
  </w:num>
  <w:num w:numId="10" w16cid:durableId="508065254">
    <w:abstractNumId w:val="14"/>
  </w:num>
  <w:num w:numId="11" w16cid:durableId="1720979646">
    <w:abstractNumId w:val="13"/>
  </w:num>
  <w:num w:numId="12" w16cid:durableId="750084673">
    <w:abstractNumId w:val="4"/>
  </w:num>
  <w:num w:numId="13" w16cid:durableId="1196432052">
    <w:abstractNumId w:val="1"/>
  </w:num>
  <w:num w:numId="14" w16cid:durableId="1545291596">
    <w:abstractNumId w:val="3"/>
  </w:num>
  <w:num w:numId="15" w16cid:durableId="393160768">
    <w:abstractNumId w:val="12"/>
  </w:num>
  <w:num w:numId="16" w16cid:durableId="1757942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B0"/>
    <w:rsid w:val="0000209A"/>
    <w:rsid w:val="00002A02"/>
    <w:rsid w:val="0000488A"/>
    <w:rsid w:val="000165EB"/>
    <w:rsid w:val="00021597"/>
    <w:rsid w:val="00035CF3"/>
    <w:rsid w:val="00036608"/>
    <w:rsid w:val="00037156"/>
    <w:rsid w:val="00050763"/>
    <w:rsid w:val="00050C76"/>
    <w:rsid w:val="00057D68"/>
    <w:rsid w:val="00061725"/>
    <w:rsid w:val="000743CE"/>
    <w:rsid w:val="000767A9"/>
    <w:rsid w:val="00083608"/>
    <w:rsid w:val="000910C1"/>
    <w:rsid w:val="000932DF"/>
    <w:rsid w:val="00094730"/>
    <w:rsid w:val="00095B58"/>
    <w:rsid w:val="000A17E7"/>
    <w:rsid w:val="000A7F42"/>
    <w:rsid w:val="000B2BDD"/>
    <w:rsid w:val="000B3128"/>
    <w:rsid w:val="000D42B4"/>
    <w:rsid w:val="000E176C"/>
    <w:rsid w:val="000E3ACE"/>
    <w:rsid w:val="000F3A26"/>
    <w:rsid w:val="00124107"/>
    <w:rsid w:val="001251DF"/>
    <w:rsid w:val="00140309"/>
    <w:rsid w:val="0014179D"/>
    <w:rsid w:val="001479F8"/>
    <w:rsid w:val="001544F6"/>
    <w:rsid w:val="001579E0"/>
    <w:rsid w:val="00175ADA"/>
    <w:rsid w:val="00175F4E"/>
    <w:rsid w:val="001A0689"/>
    <w:rsid w:val="001A0DE8"/>
    <w:rsid w:val="001A21B4"/>
    <w:rsid w:val="001B20E5"/>
    <w:rsid w:val="001B4767"/>
    <w:rsid w:val="001D7481"/>
    <w:rsid w:val="002009A9"/>
    <w:rsid w:val="00204F11"/>
    <w:rsid w:val="00206FC0"/>
    <w:rsid w:val="002268B9"/>
    <w:rsid w:val="00230205"/>
    <w:rsid w:val="00242FC5"/>
    <w:rsid w:val="002465B6"/>
    <w:rsid w:val="00255E62"/>
    <w:rsid w:val="00256A88"/>
    <w:rsid w:val="00271784"/>
    <w:rsid w:val="00280BE9"/>
    <w:rsid w:val="0028137D"/>
    <w:rsid w:val="00284C17"/>
    <w:rsid w:val="002877F4"/>
    <w:rsid w:val="002941DA"/>
    <w:rsid w:val="002B5E94"/>
    <w:rsid w:val="002C1FA3"/>
    <w:rsid w:val="002D59B4"/>
    <w:rsid w:val="002D6D88"/>
    <w:rsid w:val="002D7FBB"/>
    <w:rsid w:val="002E0A87"/>
    <w:rsid w:val="002E1AF2"/>
    <w:rsid w:val="00303005"/>
    <w:rsid w:val="00306401"/>
    <w:rsid w:val="003111F0"/>
    <w:rsid w:val="00314264"/>
    <w:rsid w:val="00315A98"/>
    <w:rsid w:val="00316CD8"/>
    <w:rsid w:val="0032590E"/>
    <w:rsid w:val="00334186"/>
    <w:rsid w:val="00334EB1"/>
    <w:rsid w:val="003432D8"/>
    <w:rsid w:val="00344AE8"/>
    <w:rsid w:val="00367C51"/>
    <w:rsid w:val="00370BB1"/>
    <w:rsid w:val="003A0B4D"/>
    <w:rsid w:val="003C7CAA"/>
    <w:rsid w:val="003D3A0D"/>
    <w:rsid w:val="003E426D"/>
    <w:rsid w:val="003E7952"/>
    <w:rsid w:val="003F21E8"/>
    <w:rsid w:val="003F2BD1"/>
    <w:rsid w:val="003F5943"/>
    <w:rsid w:val="003F62F0"/>
    <w:rsid w:val="00402462"/>
    <w:rsid w:val="00415B59"/>
    <w:rsid w:val="00421F97"/>
    <w:rsid w:val="00424028"/>
    <w:rsid w:val="00426013"/>
    <w:rsid w:val="004437FB"/>
    <w:rsid w:val="00444908"/>
    <w:rsid w:val="004456B0"/>
    <w:rsid w:val="004471E2"/>
    <w:rsid w:val="004510BD"/>
    <w:rsid w:val="00455064"/>
    <w:rsid w:val="0045531E"/>
    <w:rsid w:val="004665D3"/>
    <w:rsid w:val="0046720D"/>
    <w:rsid w:val="00482FF5"/>
    <w:rsid w:val="004A5F3F"/>
    <w:rsid w:val="004A78FF"/>
    <w:rsid w:val="004B25C2"/>
    <w:rsid w:val="004B45FD"/>
    <w:rsid w:val="004C13FA"/>
    <w:rsid w:val="004D134D"/>
    <w:rsid w:val="004D2F94"/>
    <w:rsid w:val="0050632A"/>
    <w:rsid w:val="005132B3"/>
    <w:rsid w:val="00514AF1"/>
    <w:rsid w:val="00515BDC"/>
    <w:rsid w:val="005240F1"/>
    <w:rsid w:val="0053409C"/>
    <w:rsid w:val="005444FE"/>
    <w:rsid w:val="005529CC"/>
    <w:rsid w:val="00555EE8"/>
    <w:rsid w:val="00573333"/>
    <w:rsid w:val="00581709"/>
    <w:rsid w:val="00586221"/>
    <w:rsid w:val="005934C6"/>
    <w:rsid w:val="00593F08"/>
    <w:rsid w:val="00595017"/>
    <w:rsid w:val="00597AB8"/>
    <w:rsid w:val="005A2BC0"/>
    <w:rsid w:val="005A5F9D"/>
    <w:rsid w:val="005B3E74"/>
    <w:rsid w:val="005C3C28"/>
    <w:rsid w:val="005C558C"/>
    <w:rsid w:val="005C5775"/>
    <w:rsid w:val="005D39E6"/>
    <w:rsid w:val="005D62C4"/>
    <w:rsid w:val="005E6233"/>
    <w:rsid w:val="005F4583"/>
    <w:rsid w:val="005F6F5F"/>
    <w:rsid w:val="006166A2"/>
    <w:rsid w:val="006274F2"/>
    <w:rsid w:val="00637AEB"/>
    <w:rsid w:val="0065005E"/>
    <w:rsid w:val="0067726F"/>
    <w:rsid w:val="006958D0"/>
    <w:rsid w:val="006B246B"/>
    <w:rsid w:val="006C41A4"/>
    <w:rsid w:val="006D392E"/>
    <w:rsid w:val="006D6619"/>
    <w:rsid w:val="006E7089"/>
    <w:rsid w:val="00722A19"/>
    <w:rsid w:val="0075184B"/>
    <w:rsid w:val="00754E1E"/>
    <w:rsid w:val="00770643"/>
    <w:rsid w:val="00774A31"/>
    <w:rsid w:val="00784C3C"/>
    <w:rsid w:val="00787597"/>
    <w:rsid w:val="0079066F"/>
    <w:rsid w:val="00796701"/>
    <w:rsid w:val="007B2480"/>
    <w:rsid w:val="007B73F9"/>
    <w:rsid w:val="007C052F"/>
    <w:rsid w:val="007C0F11"/>
    <w:rsid w:val="007C4EDF"/>
    <w:rsid w:val="007D48D0"/>
    <w:rsid w:val="007D6794"/>
    <w:rsid w:val="007F2C85"/>
    <w:rsid w:val="00801B50"/>
    <w:rsid w:val="0080488A"/>
    <w:rsid w:val="00830147"/>
    <w:rsid w:val="00831C6A"/>
    <w:rsid w:val="00833DC4"/>
    <w:rsid w:val="008523F6"/>
    <w:rsid w:val="00865CC7"/>
    <w:rsid w:val="008778AD"/>
    <w:rsid w:val="00883DCB"/>
    <w:rsid w:val="00886880"/>
    <w:rsid w:val="008A2B6C"/>
    <w:rsid w:val="008A797D"/>
    <w:rsid w:val="008B21DC"/>
    <w:rsid w:val="008B5F71"/>
    <w:rsid w:val="008C2AEF"/>
    <w:rsid w:val="008C3AC5"/>
    <w:rsid w:val="008C4485"/>
    <w:rsid w:val="008D0F8C"/>
    <w:rsid w:val="008D4951"/>
    <w:rsid w:val="008E26F3"/>
    <w:rsid w:val="008E4F6D"/>
    <w:rsid w:val="008E6795"/>
    <w:rsid w:val="008F33AC"/>
    <w:rsid w:val="008F3741"/>
    <w:rsid w:val="008F787C"/>
    <w:rsid w:val="00902C29"/>
    <w:rsid w:val="009040B9"/>
    <w:rsid w:val="0094356E"/>
    <w:rsid w:val="009438EB"/>
    <w:rsid w:val="009456FF"/>
    <w:rsid w:val="00945FEC"/>
    <w:rsid w:val="00952FC0"/>
    <w:rsid w:val="009B42EE"/>
    <w:rsid w:val="009C3E70"/>
    <w:rsid w:val="009D0CF9"/>
    <w:rsid w:val="009E7F8B"/>
    <w:rsid w:val="009F062B"/>
    <w:rsid w:val="00A02804"/>
    <w:rsid w:val="00A11534"/>
    <w:rsid w:val="00A13FAE"/>
    <w:rsid w:val="00A212F2"/>
    <w:rsid w:val="00A23753"/>
    <w:rsid w:val="00A25DD7"/>
    <w:rsid w:val="00A33ED4"/>
    <w:rsid w:val="00A37BAA"/>
    <w:rsid w:val="00A53CEA"/>
    <w:rsid w:val="00A7552D"/>
    <w:rsid w:val="00A83BB7"/>
    <w:rsid w:val="00A87B61"/>
    <w:rsid w:val="00A95EE2"/>
    <w:rsid w:val="00AA2D47"/>
    <w:rsid w:val="00AB3F5E"/>
    <w:rsid w:val="00AC2887"/>
    <w:rsid w:val="00AC4067"/>
    <w:rsid w:val="00AC7FAC"/>
    <w:rsid w:val="00AD36CC"/>
    <w:rsid w:val="00AE0EDA"/>
    <w:rsid w:val="00AF1B53"/>
    <w:rsid w:val="00B0238A"/>
    <w:rsid w:val="00B03EBB"/>
    <w:rsid w:val="00B163C3"/>
    <w:rsid w:val="00B163D3"/>
    <w:rsid w:val="00B3593F"/>
    <w:rsid w:val="00B37D70"/>
    <w:rsid w:val="00B431AF"/>
    <w:rsid w:val="00B448C2"/>
    <w:rsid w:val="00B57FB1"/>
    <w:rsid w:val="00B81770"/>
    <w:rsid w:val="00B933D4"/>
    <w:rsid w:val="00BA0019"/>
    <w:rsid w:val="00BA5D71"/>
    <w:rsid w:val="00BA6A5F"/>
    <w:rsid w:val="00BA74DE"/>
    <w:rsid w:val="00BB2017"/>
    <w:rsid w:val="00BB57BC"/>
    <w:rsid w:val="00BC4346"/>
    <w:rsid w:val="00BC4A47"/>
    <w:rsid w:val="00BD2926"/>
    <w:rsid w:val="00BD3B35"/>
    <w:rsid w:val="00BD4E3E"/>
    <w:rsid w:val="00BE4C50"/>
    <w:rsid w:val="00C027F0"/>
    <w:rsid w:val="00C040FA"/>
    <w:rsid w:val="00C2518C"/>
    <w:rsid w:val="00C308C3"/>
    <w:rsid w:val="00C322C1"/>
    <w:rsid w:val="00C37DB5"/>
    <w:rsid w:val="00C549B6"/>
    <w:rsid w:val="00C54AB3"/>
    <w:rsid w:val="00C551C8"/>
    <w:rsid w:val="00C66DD4"/>
    <w:rsid w:val="00C85DF7"/>
    <w:rsid w:val="00CA3D2B"/>
    <w:rsid w:val="00CB0F6E"/>
    <w:rsid w:val="00CB160C"/>
    <w:rsid w:val="00CD2ACD"/>
    <w:rsid w:val="00CD76C4"/>
    <w:rsid w:val="00CE3ED4"/>
    <w:rsid w:val="00CF125E"/>
    <w:rsid w:val="00CF48FC"/>
    <w:rsid w:val="00D0196F"/>
    <w:rsid w:val="00D05FD6"/>
    <w:rsid w:val="00D16B9A"/>
    <w:rsid w:val="00D17C1E"/>
    <w:rsid w:val="00D5375F"/>
    <w:rsid w:val="00D67825"/>
    <w:rsid w:val="00D71C34"/>
    <w:rsid w:val="00DA062F"/>
    <w:rsid w:val="00DA5520"/>
    <w:rsid w:val="00DB3221"/>
    <w:rsid w:val="00DD0709"/>
    <w:rsid w:val="00DD1D5B"/>
    <w:rsid w:val="00DD517D"/>
    <w:rsid w:val="00DE2732"/>
    <w:rsid w:val="00DE4C2A"/>
    <w:rsid w:val="00E0265E"/>
    <w:rsid w:val="00E146A7"/>
    <w:rsid w:val="00E15BD9"/>
    <w:rsid w:val="00E23D74"/>
    <w:rsid w:val="00E26DF2"/>
    <w:rsid w:val="00E40E96"/>
    <w:rsid w:val="00E42C61"/>
    <w:rsid w:val="00E50CAE"/>
    <w:rsid w:val="00E50D63"/>
    <w:rsid w:val="00E513AF"/>
    <w:rsid w:val="00E52734"/>
    <w:rsid w:val="00E53191"/>
    <w:rsid w:val="00E5392D"/>
    <w:rsid w:val="00E56554"/>
    <w:rsid w:val="00E66D46"/>
    <w:rsid w:val="00E76B16"/>
    <w:rsid w:val="00E77E33"/>
    <w:rsid w:val="00EA159E"/>
    <w:rsid w:val="00EB1BDE"/>
    <w:rsid w:val="00ED2408"/>
    <w:rsid w:val="00EF2197"/>
    <w:rsid w:val="00EF2931"/>
    <w:rsid w:val="00EF5832"/>
    <w:rsid w:val="00F02331"/>
    <w:rsid w:val="00F0342C"/>
    <w:rsid w:val="00F05F8B"/>
    <w:rsid w:val="00F063B8"/>
    <w:rsid w:val="00F063E9"/>
    <w:rsid w:val="00F15312"/>
    <w:rsid w:val="00F17125"/>
    <w:rsid w:val="00F20E7A"/>
    <w:rsid w:val="00F24FCC"/>
    <w:rsid w:val="00F566B7"/>
    <w:rsid w:val="00F61516"/>
    <w:rsid w:val="00F64FF2"/>
    <w:rsid w:val="00F77996"/>
    <w:rsid w:val="00F81AF7"/>
    <w:rsid w:val="00F86901"/>
    <w:rsid w:val="00F87D3D"/>
    <w:rsid w:val="00F92447"/>
    <w:rsid w:val="00F9640E"/>
    <w:rsid w:val="00FA45A5"/>
    <w:rsid w:val="00FA4B16"/>
    <w:rsid w:val="00FA518F"/>
    <w:rsid w:val="00FB38D6"/>
    <w:rsid w:val="00FC1ADA"/>
    <w:rsid w:val="00FC32FB"/>
    <w:rsid w:val="00FD02C4"/>
    <w:rsid w:val="00FD5C80"/>
    <w:rsid w:val="00FD6E86"/>
    <w:rsid w:val="00FD743C"/>
    <w:rsid w:val="00FE48F1"/>
    <w:rsid w:val="00F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3405"/>
  <w15:chartTrackingRefBased/>
  <w15:docId w15:val="{92E7FA49-772C-40FF-83CC-06487AE8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5A5"/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5A5"/>
    <w:pPr>
      <w:keepNext/>
      <w:keepLines/>
      <w:spacing w:before="360" w:after="80"/>
      <w:outlineLvl w:val="0"/>
    </w:pPr>
    <w:rPr>
      <w:rFonts w:eastAsiaTheme="majorEastAsia" w:cstheme="majorBidi"/>
      <w:color w:val="211A6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5A5"/>
    <w:pPr>
      <w:keepNext/>
      <w:keepLines/>
      <w:spacing w:before="160" w:after="80"/>
      <w:outlineLvl w:val="1"/>
    </w:pPr>
    <w:rPr>
      <w:rFonts w:eastAsiaTheme="majorEastAsia" w:cstheme="majorBidi"/>
      <w:color w:val="211A6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5A5"/>
    <w:pPr>
      <w:keepNext/>
      <w:keepLines/>
      <w:spacing w:before="160" w:after="80"/>
      <w:outlineLvl w:val="2"/>
    </w:pPr>
    <w:rPr>
      <w:rFonts w:eastAsiaTheme="majorEastAsia" w:cstheme="majorBidi"/>
      <w:color w:val="211A6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4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5A5"/>
    <w:pPr>
      <w:spacing w:after="0" w:line="240" w:lineRule="auto"/>
    </w:pPr>
    <w:rPr>
      <w:rFonts w:ascii="Tahoma" w:hAnsi="Tahoma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45A5"/>
    <w:rPr>
      <w:rFonts w:ascii="Tahoma" w:eastAsiaTheme="majorEastAsia" w:hAnsi="Tahoma" w:cstheme="majorBidi"/>
      <w:color w:val="211A6A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45A5"/>
    <w:rPr>
      <w:rFonts w:ascii="Tahoma" w:eastAsiaTheme="majorEastAsia" w:hAnsi="Tahoma" w:cstheme="majorBidi"/>
      <w:color w:val="211A6A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FA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A45A5"/>
    <w:rPr>
      <w:rFonts w:ascii="Tahoma" w:eastAsiaTheme="majorEastAsia" w:hAnsi="Tahoma" w:cstheme="majorBidi"/>
      <w:color w:val="211A6A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45A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A5"/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FA45A5"/>
    <w:rPr>
      <w:rFonts w:ascii="Tahoma" w:hAnsi="Tahom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A45A5"/>
    <w:rPr>
      <w:rFonts w:ascii="Tahoma" w:hAnsi="Tahoma"/>
      <w:i/>
      <w:iCs/>
    </w:rPr>
  </w:style>
  <w:style w:type="character" w:styleId="IntenseEmphasis">
    <w:name w:val="Intense Emphasis"/>
    <w:basedOn w:val="DefaultParagraphFont"/>
    <w:uiPriority w:val="21"/>
    <w:qFormat/>
    <w:rsid w:val="00FA45A5"/>
    <w:rPr>
      <w:rFonts w:ascii="Tahoma" w:hAnsi="Tahoma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FA45A5"/>
    <w:rPr>
      <w:rFonts w:ascii="Tahoma" w:hAnsi="Tahoma"/>
      <w:b/>
      <w:bCs/>
    </w:rPr>
  </w:style>
  <w:style w:type="character" w:styleId="BookTitle">
    <w:name w:val="Book Title"/>
    <w:basedOn w:val="DefaultParagraphFont"/>
    <w:uiPriority w:val="33"/>
    <w:qFormat/>
    <w:rsid w:val="00FA45A5"/>
    <w:rPr>
      <w:rFonts w:ascii="Tahoma" w:hAnsi="Tahoma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FA45A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B0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B0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B0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B0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B0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B0"/>
    <w:rPr>
      <w:rFonts w:ascii="Tahoma" w:hAnsi="Tahoma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B0"/>
    <w:rPr>
      <w:rFonts w:ascii="Tahoma" w:hAnsi="Tahom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45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A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 Doyle</dc:creator>
  <cp:keywords/>
  <dc:description/>
  <cp:lastModifiedBy>Ceedee Doyle</cp:lastModifiedBy>
  <cp:revision>312</cp:revision>
  <dcterms:created xsi:type="dcterms:W3CDTF">2024-12-09T02:13:00Z</dcterms:created>
  <dcterms:modified xsi:type="dcterms:W3CDTF">2025-02-10T21:20:00Z</dcterms:modified>
</cp:coreProperties>
</file>