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4655" w14:textId="77777777" w:rsidR="00FD0C1C" w:rsidRDefault="00000000">
      <w:pPr>
        <w:spacing w:after="80"/>
        <w:jc w:val="center"/>
      </w:pPr>
      <w:r>
        <w:rPr>
          <w:color w:val="555555"/>
          <w:sz w:val="16"/>
          <w:szCs w:val="16"/>
        </w:rPr>
        <w:t>ADVOCACIA &amp; CONSULTORIA JURÍDICA</w:t>
      </w:r>
    </w:p>
    <w:p w14:paraId="11F831D4" w14:textId="77777777" w:rsidR="00FD0C1C" w:rsidRDefault="00000000">
      <w:pPr>
        <w:spacing w:after="40"/>
        <w:jc w:val="center"/>
      </w:pPr>
      <w:r>
        <w:rPr>
          <w:rFonts w:ascii="Georgia" w:eastAsia="Georgia" w:hAnsi="Georgia" w:cs="Georgia"/>
          <w:b/>
          <w:bCs/>
          <w:color w:val="1A1A1A"/>
          <w:sz w:val="56"/>
          <w:szCs w:val="56"/>
        </w:rPr>
        <w:t>Marinho &amp; Souza</w:t>
      </w:r>
    </w:p>
    <w:p w14:paraId="799C4ABC" w14:textId="77777777" w:rsidR="00FD0C1C" w:rsidRDefault="00000000">
      <w:pPr>
        <w:spacing w:after="100"/>
        <w:jc w:val="center"/>
      </w:pPr>
      <w:r>
        <w:rPr>
          <w:rFonts w:ascii="Georgia" w:eastAsia="Georgia" w:hAnsi="Georgia" w:cs="Georgia"/>
          <w:color w:val="8B6914"/>
          <w:sz w:val="36"/>
          <w:szCs w:val="36"/>
        </w:rPr>
        <w:t>Advogados Associados</w:t>
      </w:r>
    </w:p>
    <w:p w14:paraId="7BEBFB64" w14:textId="10DCD30A" w:rsidR="00FD0C1C" w:rsidRDefault="00000000">
      <w:pPr>
        <w:spacing w:after="240"/>
        <w:jc w:val="center"/>
      </w:pPr>
      <w:r>
        <w:rPr>
          <w:color w:val="555555"/>
          <w:sz w:val="18"/>
          <w:szCs w:val="18"/>
        </w:rPr>
        <w:t xml:space="preserve">Fundado em </w:t>
      </w:r>
      <w:r w:rsidR="00627222">
        <w:rPr>
          <w:color w:val="555555"/>
          <w:sz w:val="18"/>
          <w:szCs w:val="18"/>
        </w:rPr>
        <w:t>2012 ·</w:t>
      </w:r>
      <w:r>
        <w:rPr>
          <w:color w:val="555555"/>
          <w:sz w:val="18"/>
          <w:szCs w:val="18"/>
        </w:rPr>
        <w:t xml:space="preserve"> Manaus – Amazonas</w:t>
      </w:r>
    </w:p>
    <w:p w14:paraId="27181727" w14:textId="77777777" w:rsidR="00FD0C1C" w:rsidRDefault="00FD0C1C">
      <w:pPr>
        <w:pBdr>
          <w:bottom w:val="single" w:sz="2" w:space="1" w:color="DDDDDD"/>
        </w:pBdr>
        <w:spacing w:before="120" w:after="120"/>
      </w:pPr>
    </w:p>
    <w:p w14:paraId="623CF554" w14:textId="77777777" w:rsidR="00FD0C1C" w:rsidRDefault="00FD0C1C">
      <w:pPr>
        <w:spacing w:before="160"/>
      </w:pPr>
    </w:p>
    <w:p w14:paraId="579C8044" w14:textId="77777777" w:rsidR="00FD0C1C" w:rsidRDefault="00000000">
      <w:pPr>
        <w:spacing w:before="80" w:after="80"/>
        <w:jc w:val="both"/>
      </w:pPr>
      <w:r>
        <w:rPr>
          <w:color w:val="1A1A1A"/>
        </w:rPr>
        <w:t>Com mais de uma década de atuação sólida e comprometida, o escritório Marinho &amp; Souza Advogados Associados consolidou-se como referência jurídica no Amazonas, oferecendo assessoria especializada tanto para pessoas físicas quanto para pessoas jurídicas. Nossa trajetória é marcada pela excelência técnica, pelo rigor ético e pela dedicação genuína aos interesses de cada cliente — valores que norteiam cada ação, cada parecer e cada defesa que assumimos.</w:t>
      </w:r>
    </w:p>
    <w:p w14:paraId="29F187FF" w14:textId="77777777" w:rsidR="00FD0C1C" w:rsidRDefault="00FD0C1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FD0C1C" w14:paraId="4BDD0506" w14:textId="77777777"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31FB0C91" w14:textId="77777777" w:rsidR="00FD0C1C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8B6914"/>
                <w:sz w:val="40"/>
                <w:szCs w:val="40"/>
              </w:rPr>
              <w:t>2012</w:t>
            </w:r>
          </w:p>
          <w:p w14:paraId="071DE2BB" w14:textId="77777777" w:rsidR="00FD0C1C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Ano de fundação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208FE16C" w14:textId="77777777" w:rsidR="00FD0C1C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8B6914"/>
                <w:sz w:val="40"/>
                <w:szCs w:val="40"/>
              </w:rPr>
              <w:t>+3.000</w:t>
            </w:r>
          </w:p>
          <w:p w14:paraId="4AC7BCA2" w14:textId="77777777" w:rsidR="00FD0C1C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Clientes atendidos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6B9C68DE" w14:textId="77777777" w:rsidR="00FD0C1C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8B6914"/>
                <w:sz w:val="40"/>
                <w:szCs w:val="40"/>
              </w:rPr>
              <w:t>+5</w:t>
            </w:r>
          </w:p>
          <w:p w14:paraId="6A6FFA91" w14:textId="77777777" w:rsidR="00FD0C1C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Advogados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64EC787F" w14:textId="77777777" w:rsidR="00FD0C1C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8B6914"/>
                <w:sz w:val="40"/>
                <w:szCs w:val="40"/>
              </w:rPr>
              <w:t>+6</w:t>
            </w:r>
          </w:p>
          <w:p w14:paraId="5ED78896" w14:textId="77777777" w:rsidR="00FD0C1C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Assessores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0D9FC447" w14:textId="77777777" w:rsidR="00FD0C1C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8B6914"/>
                <w:sz w:val="40"/>
                <w:szCs w:val="40"/>
              </w:rPr>
              <w:t>2</w:t>
            </w:r>
          </w:p>
          <w:p w14:paraId="45398CD8" w14:textId="77777777" w:rsidR="00FD0C1C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Unidades</w:t>
            </w:r>
          </w:p>
        </w:tc>
      </w:tr>
    </w:tbl>
    <w:p w14:paraId="791686C0" w14:textId="77777777" w:rsidR="00FD0C1C" w:rsidRDefault="00FD0C1C">
      <w:pPr>
        <w:spacing w:before="200"/>
      </w:pPr>
    </w:p>
    <w:p w14:paraId="703C7034" w14:textId="77777777" w:rsidR="00FD0C1C" w:rsidRDefault="00000000">
      <w:pPr>
        <w:pBdr>
          <w:bottom w:val="single" w:sz="4" w:space="6" w:color="8B6914"/>
        </w:pBdr>
        <w:spacing w:before="280" w:after="80"/>
      </w:pPr>
      <w:r>
        <w:rPr>
          <w:rFonts w:ascii="Georgia" w:eastAsia="Georgia" w:hAnsi="Georgia" w:cs="Georgia"/>
          <w:b/>
          <w:bCs/>
          <w:color w:val="8B6914"/>
          <w:sz w:val="26"/>
          <w:szCs w:val="26"/>
        </w:rPr>
        <w:t>Sobre o Escritório</w:t>
      </w:r>
    </w:p>
    <w:p w14:paraId="59A96FDA" w14:textId="77777777" w:rsidR="00FD0C1C" w:rsidRDefault="00FD0C1C">
      <w:pPr>
        <w:spacing w:before="80"/>
      </w:pPr>
    </w:p>
    <w:p w14:paraId="5434ECDD" w14:textId="77777777" w:rsidR="00FD0C1C" w:rsidRDefault="00000000">
      <w:pPr>
        <w:spacing w:before="80" w:after="80"/>
        <w:jc w:val="both"/>
      </w:pPr>
      <w:r>
        <w:rPr>
          <w:color w:val="1A1A1A"/>
        </w:rPr>
        <w:t>Desde a sua fundação, em 2012, o escritório atua com independência, transparência e eficiência na prestação de serviços jurídicos. Atendemos pessoas físicas em suas mais diversas demandas — trabalhistas, cíveis, previdenciárias, de família e sucessões — e assessoramos pessoas jurídicas em questões contratuais, empresariais, tributárias e regulatórias, sempre com foco em soluções estratégicas e resultados concretos.</w:t>
      </w:r>
    </w:p>
    <w:p w14:paraId="0D6FBEFE" w14:textId="77777777" w:rsidR="00FD0C1C" w:rsidRDefault="00000000">
      <w:pPr>
        <w:spacing w:before="80" w:after="80"/>
        <w:jc w:val="both"/>
      </w:pPr>
      <w:r>
        <w:rPr>
          <w:color w:val="1A1A1A"/>
        </w:rPr>
        <w:t>Nossa equipe é composta por mais de cinco advogados habilitados e seis assessores jurídicos, todos selecionados pelo critério do mérito, da capacidade técnica e do comprometimento ético. Esse time multidisciplinar permite que cada caso receba a atenção especializada que merece, garantindo uma advocacia humanizada, ágil e eficaz.</w:t>
      </w:r>
    </w:p>
    <w:p w14:paraId="12FECE8C" w14:textId="77777777" w:rsidR="00FD0C1C" w:rsidRDefault="00000000">
      <w:pPr>
        <w:spacing w:before="80" w:after="80"/>
        <w:jc w:val="both"/>
      </w:pPr>
      <w:r>
        <w:rPr>
          <w:color w:val="1A1A1A"/>
        </w:rPr>
        <w:t>Ao longo de mais de uma década de história, já superamos a marca de 3.000 clientes atendidos, o que reflete não apenas o volume de nossa atuação, mas, sobretudo, a confiança depositada por famílias, empreendedores e empresas em nossa capacidade de proteger seus direitos e interesses da forma mais competente e ética possível.</w:t>
      </w:r>
    </w:p>
    <w:p w14:paraId="54469425" w14:textId="77777777" w:rsidR="00FD0C1C" w:rsidRDefault="00FD0C1C">
      <w:pPr>
        <w:spacing w:before="160"/>
      </w:pPr>
    </w:p>
    <w:p w14:paraId="32AE2DA1" w14:textId="77777777" w:rsidR="00FD0C1C" w:rsidRDefault="00000000">
      <w:pPr>
        <w:pBdr>
          <w:bottom w:val="single" w:sz="4" w:space="6" w:color="8B6914"/>
        </w:pBdr>
        <w:spacing w:before="280" w:after="80"/>
      </w:pPr>
      <w:r>
        <w:rPr>
          <w:rFonts w:ascii="Georgia" w:eastAsia="Georgia" w:hAnsi="Georgia" w:cs="Georgia"/>
          <w:b/>
          <w:bCs/>
          <w:color w:val="8B6914"/>
          <w:sz w:val="26"/>
          <w:szCs w:val="26"/>
        </w:rPr>
        <w:t>Nossos Sócios</w:t>
      </w:r>
    </w:p>
    <w:p w14:paraId="5F193953" w14:textId="77777777" w:rsidR="00FD0C1C" w:rsidRDefault="00FD0C1C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D0C1C" w14:paraId="6D04353B" w14:textId="77777777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B91C10" w14:textId="77777777" w:rsidR="00FD0C1C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A1A1A"/>
                <w:sz w:val="24"/>
                <w:szCs w:val="24"/>
              </w:rPr>
              <w:t>Fabricio Cabral dos Anjos Marinho</w:t>
            </w:r>
          </w:p>
          <w:p w14:paraId="097675C5" w14:textId="77777777" w:rsidR="00FD0C1C" w:rsidRDefault="00000000">
            <w:pPr>
              <w:spacing w:after="80"/>
            </w:pPr>
            <w:r>
              <w:rPr>
                <w:b/>
                <w:bCs/>
                <w:color w:val="8B6914"/>
                <w:sz w:val="18"/>
                <w:szCs w:val="18"/>
              </w:rPr>
              <w:t>OAB/AM nº 7665</w:t>
            </w:r>
          </w:p>
          <w:p w14:paraId="2090C5E2" w14:textId="4009BB0D" w:rsidR="00FD0C1C" w:rsidRDefault="00000000">
            <w:pPr>
              <w:jc w:val="both"/>
            </w:pPr>
            <w:proofErr w:type="spellStart"/>
            <w:r>
              <w:rPr>
                <w:color w:val="555555"/>
                <w:sz w:val="20"/>
                <w:szCs w:val="20"/>
              </w:rPr>
              <w:t>Sócio-fundador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com expertise em defesa judicial de pessoas físicas e jurídicas, atuando com destacada competência nas </w:t>
            </w:r>
            <w:r w:rsidR="00627222">
              <w:rPr>
                <w:color w:val="555555"/>
                <w:sz w:val="20"/>
                <w:szCs w:val="20"/>
              </w:rPr>
              <w:t xml:space="preserve">cíveis, </w:t>
            </w:r>
            <w:r>
              <w:rPr>
                <w:color w:val="555555"/>
                <w:sz w:val="20"/>
                <w:szCs w:val="20"/>
              </w:rPr>
              <w:t>direito empresarial</w:t>
            </w:r>
            <w:r w:rsidR="00627222">
              <w:rPr>
                <w:color w:val="555555"/>
                <w:sz w:val="20"/>
                <w:szCs w:val="20"/>
              </w:rPr>
              <w:t xml:space="preserve"> e consultivo</w:t>
            </w:r>
            <w:r>
              <w:rPr>
                <w:color w:val="555555"/>
                <w:sz w:val="20"/>
                <w:szCs w:val="20"/>
              </w:rPr>
              <w:t>. Referência em atendimento personalizado e estratégico.</w:t>
            </w:r>
          </w:p>
        </w:tc>
      </w:tr>
    </w:tbl>
    <w:p w14:paraId="557B193C" w14:textId="77777777" w:rsidR="00FD0C1C" w:rsidRDefault="00FD0C1C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D0C1C" w14:paraId="56F5CBAB" w14:textId="77777777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6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83F5ED" w14:textId="77777777" w:rsidR="00FD0C1C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A1A1A"/>
                <w:sz w:val="24"/>
                <w:szCs w:val="24"/>
              </w:rPr>
              <w:lastRenderedPageBreak/>
              <w:t>Claudevan de Souza Pereira</w:t>
            </w:r>
          </w:p>
          <w:p w14:paraId="577E6AD9" w14:textId="77777777" w:rsidR="00FD0C1C" w:rsidRDefault="00000000">
            <w:pPr>
              <w:spacing w:after="80"/>
            </w:pPr>
            <w:r>
              <w:rPr>
                <w:b/>
                <w:bCs/>
                <w:color w:val="8B6914"/>
                <w:sz w:val="18"/>
                <w:szCs w:val="18"/>
              </w:rPr>
              <w:t>OAB/AM nº 7800</w:t>
            </w:r>
          </w:p>
          <w:p w14:paraId="27D5FA73" w14:textId="2AFA959D" w:rsidR="00FD0C1C" w:rsidRDefault="00000000">
            <w:pPr>
              <w:jc w:val="both"/>
            </w:pPr>
            <w:proofErr w:type="spellStart"/>
            <w:r>
              <w:rPr>
                <w:color w:val="555555"/>
                <w:sz w:val="20"/>
                <w:szCs w:val="20"/>
              </w:rPr>
              <w:t>Sócio-fundador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com sólida formação jurídica</w:t>
            </w:r>
            <w:r w:rsidR="00627222">
              <w:rPr>
                <w:color w:val="555555"/>
                <w:sz w:val="20"/>
                <w:szCs w:val="20"/>
              </w:rPr>
              <w:t>, pós-graduado em direito eleitoral,</w:t>
            </w:r>
            <w:r>
              <w:rPr>
                <w:color w:val="555555"/>
                <w:sz w:val="20"/>
                <w:szCs w:val="20"/>
              </w:rPr>
              <w:t xml:space="preserve"> ampla experiência </w:t>
            </w:r>
            <w:r w:rsidR="00627222">
              <w:rPr>
                <w:color w:val="555555"/>
                <w:sz w:val="20"/>
                <w:szCs w:val="20"/>
              </w:rPr>
              <w:t xml:space="preserve">nas áreas </w:t>
            </w:r>
            <w:r>
              <w:rPr>
                <w:color w:val="555555"/>
                <w:sz w:val="20"/>
                <w:szCs w:val="20"/>
              </w:rPr>
              <w:t>cível,</w:t>
            </w:r>
            <w:r w:rsidR="00627222">
              <w:rPr>
                <w:color w:val="555555"/>
                <w:sz w:val="20"/>
                <w:szCs w:val="20"/>
              </w:rPr>
              <w:t xml:space="preserve"> trabalhista e</w:t>
            </w:r>
            <w:r>
              <w:rPr>
                <w:color w:val="555555"/>
                <w:sz w:val="20"/>
                <w:szCs w:val="20"/>
              </w:rPr>
              <w:t xml:space="preserve"> empresarial. Reconhecido pela habilidade na condução de casos complexos e pelo compromisso inabalável com a legalidade e a ética profissional.</w:t>
            </w:r>
          </w:p>
        </w:tc>
      </w:tr>
    </w:tbl>
    <w:p w14:paraId="2E933A4F" w14:textId="77777777" w:rsidR="00FD0C1C" w:rsidRDefault="00FD0C1C">
      <w:pPr>
        <w:spacing w:before="120"/>
      </w:pPr>
    </w:p>
    <w:p w14:paraId="6130C4B6" w14:textId="77777777" w:rsidR="00FD0C1C" w:rsidRDefault="00000000">
      <w:pPr>
        <w:spacing w:before="80" w:after="80"/>
        <w:jc w:val="both"/>
      </w:pPr>
      <w:r>
        <w:rPr>
          <w:color w:val="1A1A1A"/>
        </w:rPr>
        <w:t>Ambos os sócios são inscritos na Ordem dos Advogados do Brasil — Seccional Amazonas (OAB/AM), mantendo em dia todas as obrigações deontológicas e éticas da profissão. A liderança experiente e idônea que exercem é o alicerce sobre o qual se erguem a credibilidade e a reputação do escritório.</w:t>
      </w:r>
    </w:p>
    <w:p w14:paraId="26F7560E" w14:textId="77777777" w:rsidR="00FD0C1C" w:rsidRDefault="00FD0C1C">
      <w:pPr>
        <w:spacing w:before="160"/>
      </w:pPr>
    </w:p>
    <w:p w14:paraId="79AD2C0D" w14:textId="77777777" w:rsidR="00FD0C1C" w:rsidRDefault="00000000">
      <w:pPr>
        <w:pBdr>
          <w:bottom w:val="single" w:sz="4" w:space="6" w:color="8B6914"/>
        </w:pBdr>
        <w:spacing w:before="280" w:after="80"/>
      </w:pPr>
      <w:r>
        <w:rPr>
          <w:rFonts w:ascii="Georgia" w:eastAsia="Georgia" w:hAnsi="Georgia" w:cs="Georgia"/>
          <w:b/>
          <w:bCs/>
          <w:color w:val="8B6914"/>
          <w:sz w:val="26"/>
          <w:szCs w:val="26"/>
        </w:rPr>
        <w:t>Nossas Unidades</w:t>
      </w:r>
    </w:p>
    <w:p w14:paraId="037FEE2E" w14:textId="77777777" w:rsidR="00FD0C1C" w:rsidRDefault="00FD0C1C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3"/>
        <w:gridCol w:w="261"/>
        <w:gridCol w:w="4382"/>
      </w:tblGrid>
      <w:tr w:rsidR="00FD0C1C" w14:paraId="19671EA5" w14:textId="77777777"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E10D23" w14:textId="77777777" w:rsidR="00FD0C1C" w:rsidRDefault="00000000">
            <w:pPr>
              <w:spacing w:after="60"/>
            </w:pPr>
            <w:r>
              <w:rPr>
                <w:b/>
                <w:bCs/>
                <w:color w:val="8B6914"/>
                <w:sz w:val="16"/>
                <w:szCs w:val="16"/>
              </w:rPr>
              <w:t>UNIDADE ALEIXO</w:t>
            </w:r>
          </w:p>
          <w:p w14:paraId="1DC1DAEC" w14:textId="77777777" w:rsidR="00FD0C1C" w:rsidRDefault="00000000">
            <w:r>
              <w:rPr>
                <w:color w:val="555555"/>
                <w:sz w:val="20"/>
                <w:szCs w:val="20"/>
              </w:rPr>
              <w:t>Condomínio Fórum Business Center</w:t>
            </w:r>
          </w:p>
          <w:p w14:paraId="30F85618" w14:textId="59C27812" w:rsidR="00FD0C1C" w:rsidRDefault="00000000">
            <w:r>
              <w:rPr>
                <w:color w:val="555555"/>
                <w:sz w:val="20"/>
                <w:szCs w:val="20"/>
              </w:rPr>
              <w:t>Av. André Araújo, nº 9</w:t>
            </w:r>
            <w:r w:rsidR="00627222">
              <w:rPr>
                <w:color w:val="555555"/>
                <w:sz w:val="20"/>
                <w:szCs w:val="20"/>
              </w:rPr>
              <w:t>7, sala 514</w:t>
            </w:r>
          </w:p>
          <w:p w14:paraId="420B9FB3" w14:textId="5171724A" w:rsidR="00FD0C1C" w:rsidRDefault="00000000">
            <w:r>
              <w:rPr>
                <w:color w:val="555555"/>
                <w:sz w:val="20"/>
                <w:szCs w:val="20"/>
              </w:rPr>
              <w:t>Bairro</w:t>
            </w:r>
            <w:r w:rsidR="00627222">
              <w:rPr>
                <w:color w:val="555555"/>
                <w:sz w:val="20"/>
                <w:szCs w:val="20"/>
              </w:rPr>
              <w:t>:</w:t>
            </w:r>
            <w:r>
              <w:rPr>
                <w:color w:val="555555"/>
                <w:sz w:val="20"/>
                <w:szCs w:val="20"/>
              </w:rPr>
              <w:t xml:space="preserve"> A</w:t>
            </w:r>
            <w:r w:rsidR="00627222">
              <w:rPr>
                <w:color w:val="555555"/>
                <w:sz w:val="20"/>
                <w:szCs w:val="20"/>
              </w:rPr>
              <w:t>drianópolis, Telefone: 92988299831</w:t>
            </w:r>
          </w:p>
          <w:p w14:paraId="52FA6CB8" w14:textId="7397D74B" w:rsidR="00FD0C1C" w:rsidRDefault="00000000">
            <w:r>
              <w:rPr>
                <w:color w:val="555555"/>
                <w:sz w:val="20"/>
                <w:szCs w:val="20"/>
              </w:rPr>
              <w:t xml:space="preserve">CEP 69.057-025 </w:t>
            </w:r>
            <w:r w:rsidR="00627222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 xml:space="preserve"> Manaus/AM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29AEC0" w14:textId="77777777" w:rsidR="00FD0C1C" w:rsidRDefault="00FD0C1C"/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21E8C6" w14:textId="77777777" w:rsidR="00FD0C1C" w:rsidRDefault="00000000">
            <w:pPr>
              <w:spacing w:after="60"/>
            </w:pPr>
            <w:r>
              <w:rPr>
                <w:b/>
                <w:bCs/>
                <w:color w:val="8B6914"/>
                <w:sz w:val="16"/>
                <w:szCs w:val="16"/>
              </w:rPr>
              <w:t>UNIDADE CIDADE NOVA</w:t>
            </w:r>
          </w:p>
          <w:p w14:paraId="2DEBB27F" w14:textId="4A963C5A" w:rsidR="00FD0C1C" w:rsidRDefault="00000000">
            <w:r>
              <w:rPr>
                <w:color w:val="555555"/>
                <w:sz w:val="20"/>
                <w:szCs w:val="20"/>
              </w:rPr>
              <w:t xml:space="preserve">Rua </w:t>
            </w:r>
            <w:r w:rsidR="00627222">
              <w:rPr>
                <w:color w:val="555555"/>
                <w:sz w:val="20"/>
                <w:szCs w:val="20"/>
              </w:rPr>
              <w:t>Ibateguara, Quadra 51, nº 38</w:t>
            </w:r>
          </w:p>
          <w:p w14:paraId="462B7F50" w14:textId="00962682" w:rsidR="00FD0C1C" w:rsidRDefault="00000000">
            <w:r>
              <w:rPr>
                <w:color w:val="555555"/>
                <w:sz w:val="20"/>
                <w:szCs w:val="20"/>
              </w:rPr>
              <w:t>Bairro</w:t>
            </w:r>
            <w:r w:rsidR="00627222">
              <w:rPr>
                <w:color w:val="555555"/>
                <w:sz w:val="20"/>
                <w:szCs w:val="20"/>
              </w:rPr>
              <w:t>:</w:t>
            </w:r>
            <w:r>
              <w:rPr>
                <w:color w:val="555555"/>
                <w:sz w:val="20"/>
                <w:szCs w:val="20"/>
              </w:rPr>
              <w:t xml:space="preserve"> Cidade Nova</w:t>
            </w:r>
          </w:p>
          <w:p w14:paraId="0DBFFD5A" w14:textId="629AF132" w:rsidR="00FD0C1C" w:rsidRDefault="00627222">
            <w:r>
              <w:rPr>
                <w:color w:val="555555"/>
                <w:sz w:val="20"/>
                <w:szCs w:val="20"/>
              </w:rPr>
              <w:t xml:space="preserve">CEP 69095504 – </w:t>
            </w:r>
            <w:r w:rsidR="00000000">
              <w:rPr>
                <w:color w:val="555555"/>
                <w:sz w:val="20"/>
                <w:szCs w:val="20"/>
              </w:rPr>
              <w:t>Manaus</w:t>
            </w:r>
            <w:r>
              <w:rPr>
                <w:color w:val="555555"/>
                <w:sz w:val="20"/>
                <w:szCs w:val="20"/>
              </w:rPr>
              <w:t>/</w:t>
            </w:r>
            <w:r w:rsidR="00000000">
              <w:rPr>
                <w:color w:val="555555"/>
                <w:sz w:val="20"/>
                <w:szCs w:val="20"/>
              </w:rPr>
              <w:t>AM</w:t>
            </w:r>
          </w:p>
        </w:tc>
      </w:tr>
    </w:tbl>
    <w:p w14:paraId="240F5538" w14:textId="77777777" w:rsidR="00FD0C1C" w:rsidRDefault="00FD0C1C">
      <w:pPr>
        <w:spacing w:before="120"/>
      </w:pPr>
    </w:p>
    <w:p w14:paraId="7B44FE70" w14:textId="77777777" w:rsidR="00FD0C1C" w:rsidRDefault="00000000">
      <w:pPr>
        <w:spacing w:before="80" w:after="80"/>
        <w:jc w:val="both"/>
      </w:pPr>
      <w:r>
        <w:rPr>
          <w:color w:val="1A1A1A"/>
        </w:rPr>
        <w:t>A presença em duas unidades estrategicamente localizadas em Manaus amplia nossa capacidade de atendimento e aproxima o escritório de diferentes regiões da cidade, facilitando o acesso de nossos clientes a uma advocacia de alto nível com a comodidade que merecem.</w:t>
      </w:r>
    </w:p>
    <w:p w14:paraId="20E1F844" w14:textId="77777777" w:rsidR="00FD0C1C" w:rsidRDefault="00FD0C1C">
      <w:pPr>
        <w:spacing w:before="160"/>
      </w:pPr>
    </w:p>
    <w:p w14:paraId="17FDF9A2" w14:textId="77777777" w:rsidR="00FD0C1C" w:rsidRDefault="00000000">
      <w:pPr>
        <w:pBdr>
          <w:bottom w:val="single" w:sz="4" w:space="6" w:color="8B6914"/>
        </w:pBdr>
        <w:spacing w:before="280" w:after="80"/>
      </w:pPr>
      <w:r>
        <w:rPr>
          <w:rFonts w:ascii="Georgia" w:eastAsia="Georgia" w:hAnsi="Georgia" w:cs="Georgia"/>
          <w:b/>
          <w:bCs/>
          <w:color w:val="8B6914"/>
          <w:sz w:val="26"/>
          <w:szCs w:val="26"/>
        </w:rPr>
        <w:t>Nosso Compromisso</w:t>
      </w:r>
    </w:p>
    <w:p w14:paraId="055E86C9" w14:textId="77777777" w:rsidR="00FD0C1C" w:rsidRDefault="00FD0C1C">
      <w:pPr>
        <w:spacing w:before="80"/>
      </w:pPr>
    </w:p>
    <w:p w14:paraId="166572B6" w14:textId="77777777" w:rsidR="00FD0C1C" w:rsidRDefault="00000000">
      <w:pPr>
        <w:spacing w:before="80" w:after="80"/>
        <w:jc w:val="both"/>
      </w:pPr>
      <w:r>
        <w:rPr>
          <w:color w:val="1A1A1A"/>
        </w:rPr>
        <w:t>Acreditamos que o direito é uma ferramenta de justiça social e que cada cliente merece ser tratado com respeito, atenção e competência. Por isso, investimos continuamente na atualização técnica de nossa equipe, no aprimoramento de processos internos e na qualidade do relacionamento que mantemos com cada um dos nossos clientes.</w:t>
      </w:r>
    </w:p>
    <w:p w14:paraId="4CEE719B" w14:textId="77777777" w:rsidR="00FD0C1C" w:rsidRDefault="00000000">
      <w:pPr>
        <w:spacing w:before="80" w:after="80"/>
        <w:jc w:val="both"/>
      </w:pPr>
      <w:r>
        <w:rPr>
          <w:color w:val="1A1A1A"/>
        </w:rPr>
        <w:t>A idoneidade, a probidade e a transparência são princípios inegociáveis em nossa atuação. Não assumimos causas sem honestidade prévia sobre os cenários possíveis. Não prometemos o impossível. Entregamos o melhor: orientação jurídica séria, fundamentada e comprometida com o resultado que a lei e a justiça permitem alcançar.</w:t>
      </w:r>
    </w:p>
    <w:p w14:paraId="728917B4" w14:textId="77777777" w:rsidR="00FD0C1C" w:rsidRDefault="00000000">
      <w:pPr>
        <w:spacing w:before="80" w:after="80"/>
        <w:jc w:val="both"/>
      </w:pPr>
      <w:r>
        <w:rPr>
          <w:color w:val="1A1A1A"/>
        </w:rPr>
        <w:t>Seja qual for a sua necessidade jurídica — uma dúvida, uma negociação, um litígio ou uma reestruturação empresarial — o escritório Marinho &amp; Souza Advogados Associados está pronto para oferecer a solução mais adequada, com a seriedade e a eficiência que sua situação exige.</w:t>
      </w:r>
    </w:p>
    <w:p w14:paraId="105F50C6" w14:textId="77777777" w:rsidR="00FD0C1C" w:rsidRDefault="00FD0C1C">
      <w:pPr>
        <w:spacing w:before="240"/>
      </w:pPr>
    </w:p>
    <w:p w14:paraId="33AA837D" w14:textId="77777777" w:rsidR="00FD0C1C" w:rsidRDefault="00FD0C1C">
      <w:pPr>
        <w:pBdr>
          <w:bottom w:val="single" w:sz="2" w:space="1" w:color="DDDDDD"/>
        </w:pBdr>
        <w:spacing w:before="120" w:after="120"/>
      </w:pPr>
    </w:p>
    <w:p w14:paraId="2F8317CC" w14:textId="77777777" w:rsidR="00FD0C1C" w:rsidRDefault="00FD0C1C">
      <w:pPr>
        <w:spacing w:before="120"/>
      </w:pPr>
    </w:p>
    <w:p w14:paraId="5334A83A" w14:textId="77777777" w:rsidR="00FD0C1C" w:rsidRDefault="00000000">
      <w:pPr>
        <w:spacing w:before="80"/>
        <w:jc w:val="center"/>
      </w:pPr>
      <w:r>
        <w:rPr>
          <w:rFonts w:ascii="Georgia" w:eastAsia="Georgia" w:hAnsi="Georgia" w:cs="Georgia"/>
          <w:i/>
          <w:iCs/>
          <w:color w:val="555555"/>
        </w:rPr>
        <w:t>"Defender direitos é mais do que uma profissão — é um compromisso com a justiça."</w:t>
      </w:r>
    </w:p>
    <w:sectPr w:rsidR="00FD0C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42E97"/>
    <w:multiLevelType w:val="hybridMultilevel"/>
    <w:tmpl w:val="219007D4"/>
    <w:lvl w:ilvl="0" w:tplc="AE244E4E">
      <w:start w:val="1"/>
      <w:numFmt w:val="bullet"/>
      <w:lvlText w:val="●"/>
      <w:lvlJc w:val="left"/>
      <w:pPr>
        <w:ind w:left="720" w:hanging="360"/>
      </w:pPr>
    </w:lvl>
    <w:lvl w:ilvl="1" w:tplc="8168F726">
      <w:start w:val="1"/>
      <w:numFmt w:val="bullet"/>
      <w:lvlText w:val="○"/>
      <w:lvlJc w:val="left"/>
      <w:pPr>
        <w:ind w:left="1440" w:hanging="360"/>
      </w:pPr>
    </w:lvl>
    <w:lvl w:ilvl="2" w:tplc="33F0E0B8">
      <w:start w:val="1"/>
      <w:numFmt w:val="bullet"/>
      <w:lvlText w:val="■"/>
      <w:lvlJc w:val="left"/>
      <w:pPr>
        <w:ind w:left="2160" w:hanging="360"/>
      </w:pPr>
    </w:lvl>
    <w:lvl w:ilvl="3" w:tplc="7E32C3E2">
      <w:start w:val="1"/>
      <w:numFmt w:val="bullet"/>
      <w:lvlText w:val="●"/>
      <w:lvlJc w:val="left"/>
      <w:pPr>
        <w:ind w:left="2880" w:hanging="360"/>
      </w:pPr>
    </w:lvl>
    <w:lvl w:ilvl="4" w:tplc="5FEC3814">
      <w:start w:val="1"/>
      <w:numFmt w:val="bullet"/>
      <w:lvlText w:val="○"/>
      <w:lvlJc w:val="left"/>
      <w:pPr>
        <w:ind w:left="3600" w:hanging="360"/>
      </w:pPr>
    </w:lvl>
    <w:lvl w:ilvl="5" w:tplc="BCEC60F2">
      <w:start w:val="1"/>
      <w:numFmt w:val="bullet"/>
      <w:lvlText w:val="■"/>
      <w:lvlJc w:val="left"/>
      <w:pPr>
        <w:ind w:left="4320" w:hanging="360"/>
      </w:pPr>
    </w:lvl>
    <w:lvl w:ilvl="6" w:tplc="7C88F31E">
      <w:start w:val="1"/>
      <w:numFmt w:val="bullet"/>
      <w:lvlText w:val="●"/>
      <w:lvlJc w:val="left"/>
      <w:pPr>
        <w:ind w:left="5040" w:hanging="360"/>
      </w:pPr>
    </w:lvl>
    <w:lvl w:ilvl="7" w:tplc="48B0F738">
      <w:start w:val="1"/>
      <w:numFmt w:val="bullet"/>
      <w:lvlText w:val="●"/>
      <w:lvlJc w:val="left"/>
      <w:pPr>
        <w:ind w:left="5760" w:hanging="360"/>
      </w:pPr>
    </w:lvl>
    <w:lvl w:ilvl="8" w:tplc="BB96FFE4">
      <w:start w:val="1"/>
      <w:numFmt w:val="bullet"/>
      <w:lvlText w:val="●"/>
      <w:lvlJc w:val="left"/>
      <w:pPr>
        <w:ind w:left="6480" w:hanging="360"/>
      </w:pPr>
    </w:lvl>
  </w:abstractNum>
  <w:num w:numId="1" w16cid:durableId="926379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C1C"/>
    <w:rsid w:val="00627222"/>
    <w:rsid w:val="007C2F24"/>
    <w:rsid w:val="009245B2"/>
    <w:rsid w:val="00AC2B91"/>
    <w:rsid w:val="00FD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D92CC"/>
  <w15:docId w15:val="{1FA6E874-1F60-41C7-8133-6A570646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657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CLAUDEVAN PEREIRA</cp:lastModifiedBy>
  <cp:revision>4</cp:revision>
  <dcterms:created xsi:type="dcterms:W3CDTF">2026-04-24T22:03:00Z</dcterms:created>
  <dcterms:modified xsi:type="dcterms:W3CDTF">2026-04-24T22:13:00Z</dcterms:modified>
</cp:coreProperties>
</file>