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\\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4.1 Creating a Simple JSP File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JSP file and run it in the browser</w:t>
      </w:r>
    </w:p>
    <w:p w:rsidR="00000000" w:rsidDel="00000000" w:rsidP="00000000" w:rsidRDefault="00000000" w:rsidRPr="00000000" w14:paraId="00000007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seven subsections, namely: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index.jsp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SimpleJSP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index.jsp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SimpleJSP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Simple 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 first JSP page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140" w:lineRule="auto"/>
        <w:ind w:left="720" w:hanging="360"/>
        <w:rPr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SimpleJSP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SimpleJSP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SimpleJSP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1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2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lqdusfNFzU3lKyH4gOaNViKiA==">AMUW2mWrF8OGVd/orAagrI2LBIiwc4Dfy7v1rgOMPdpPStYqoNAGSIh8FYV3YpnG6fSGA8fM02AQVbUx36tfLet56oiIi1W1ItPzuLGPZ5EiSYwrZcNHr6jIpMAr5Po45/HpyljXVIEW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