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388AEA79" w:rsidR="00A75937" w:rsidRDefault="00464BD0">
            <w:pPr>
              <w:rPr>
                <w:sz w:val="20"/>
                <w:szCs w:val="20"/>
              </w:rPr>
            </w:pPr>
            <w:r>
              <w:rPr>
                <w:b/>
                <w:sz w:val="20"/>
                <w:szCs w:val="20"/>
              </w:rPr>
              <w:t>From</w:t>
            </w:r>
            <w:r>
              <w:rPr>
                <w:sz w:val="20"/>
                <w:szCs w:val="20"/>
              </w:rPr>
              <w:t xml:space="preserve">: </w:t>
            </w:r>
            <w:r w:rsidR="00F401EA">
              <w:rPr>
                <w:sz w:val="20"/>
                <w:szCs w:val="20"/>
              </w:rPr>
              <w:t>04212025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608E845F" w:rsidR="00A75937" w:rsidRDefault="00464BD0">
            <w:pPr>
              <w:rPr>
                <w:sz w:val="20"/>
                <w:szCs w:val="20"/>
              </w:rPr>
            </w:pPr>
            <w:r>
              <w:rPr>
                <w:b/>
                <w:sz w:val="20"/>
                <w:szCs w:val="20"/>
              </w:rPr>
              <w:t>To</w:t>
            </w:r>
            <w:r>
              <w:rPr>
                <w:sz w:val="20"/>
                <w:szCs w:val="20"/>
              </w:rPr>
              <w:t xml:space="preserve">: </w:t>
            </w:r>
            <w:r w:rsidR="00F401EA">
              <w:rPr>
                <w:sz w:val="20"/>
                <w:szCs w:val="20"/>
              </w:rPr>
              <w:t>04262025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7171FD24" w14:textId="77777777" w:rsidR="00F401EA" w:rsidRPr="00F401EA" w:rsidRDefault="00F401EA" w:rsidP="00F401EA">
            <w:pPr>
              <w:pStyle w:val="NormalWeb"/>
              <w:rPr>
                <w:rFonts w:asciiTheme="majorHAnsi" w:hAnsiTheme="majorHAnsi" w:cstheme="majorHAnsi"/>
                <w:sz w:val="20"/>
                <w:szCs w:val="22"/>
              </w:rPr>
            </w:pPr>
            <w:r w:rsidRPr="00F401EA">
              <w:rPr>
                <w:rFonts w:asciiTheme="majorHAnsi" w:hAnsiTheme="majorHAnsi" w:cstheme="majorHAnsi"/>
                <w:sz w:val="20"/>
                <w:szCs w:val="22"/>
              </w:rPr>
              <w:t>This week, we repaired several printers from the LGU and finally assessed the faulty system units to determine which ones were recoverable within our capacity.</w:t>
            </w:r>
          </w:p>
          <w:p w14:paraId="3A3B9058" w14:textId="19BD644E" w:rsidR="00CE4884" w:rsidRPr="00CE4884" w:rsidRDefault="00CE4884" w:rsidP="00CE4884">
            <w:pPr>
              <w:pStyle w:val="NormalWeb"/>
              <w:spacing w:before="0" w:beforeAutospacing="0" w:after="0" w:afterAutospacing="0"/>
              <w:rPr>
                <w:rFonts w:asciiTheme="majorHAnsi" w:hAnsiTheme="majorHAnsi" w:cstheme="majorHAnsi"/>
                <w:sz w:val="22"/>
              </w:rPr>
            </w:pP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0734FDAC" w14:textId="28AA8E82" w:rsidR="00A75937" w:rsidRPr="00CE4884" w:rsidRDefault="00F401EA">
            <w:pPr>
              <w:jc w:val="both"/>
              <w:rPr>
                <w:sz w:val="20"/>
                <w:szCs w:val="20"/>
              </w:rPr>
            </w:pPr>
            <w:r w:rsidRPr="00F401EA">
              <w:rPr>
                <w:sz w:val="20"/>
                <w:szCs w:val="20"/>
              </w:rPr>
              <w:t>Repairing LGU printers and assessing faulty system units this week emphasized the value of methodical evaluation when dealing with aging or damaged equipment. It taught us the importance of recognizing the limits of our technical capacity and prioritizing which devices are worth recovering</w:t>
            </w:r>
            <w:r>
              <w:rPr>
                <w:sz w:val="20"/>
                <w:szCs w:val="20"/>
              </w:rPr>
              <w:t>.</w:t>
            </w: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B9924B4" w14:textId="77777777" w:rsidR="00A41D06" w:rsidRPr="00CE4884" w:rsidRDefault="00A41D06">
            <w:pPr>
              <w:jc w:val="both"/>
              <w:rPr>
                <w:sz w:val="20"/>
                <w:szCs w:val="20"/>
              </w:rPr>
            </w:pPr>
          </w:p>
          <w:p w14:paraId="7BAB35DF" w14:textId="77777777" w:rsidR="00A75937" w:rsidRDefault="00A75937">
            <w:pPr>
              <w:jc w:val="both"/>
              <w:rPr>
                <w:sz w:val="20"/>
                <w:szCs w:val="20"/>
              </w:rPr>
            </w:pPr>
          </w:p>
          <w:p w14:paraId="0A714AAA" w14:textId="77777777" w:rsidR="00F401EA" w:rsidRDefault="00F401EA">
            <w:pPr>
              <w:jc w:val="both"/>
              <w:rPr>
                <w:sz w:val="20"/>
                <w:szCs w:val="20"/>
              </w:rPr>
            </w:pPr>
          </w:p>
          <w:p w14:paraId="4DED0F1E" w14:textId="77777777" w:rsidR="00F401EA" w:rsidRDefault="00F401EA">
            <w:pPr>
              <w:jc w:val="both"/>
              <w:rPr>
                <w:sz w:val="20"/>
                <w:szCs w:val="20"/>
              </w:rPr>
            </w:pPr>
          </w:p>
          <w:p w14:paraId="6CE91453" w14:textId="77777777" w:rsidR="00F401EA" w:rsidRDefault="00F401EA">
            <w:pPr>
              <w:jc w:val="both"/>
              <w:rPr>
                <w:sz w:val="20"/>
                <w:szCs w:val="20"/>
              </w:rPr>
            </w:pPr>
          </w:p>
          <w:p w14:paraId="3819AE4B" w14:textId="77777777" w:rsidR="00F401EA" w:rsidRDefault="00F401EA">
            <w:pPr>
              <w:jc w:val="both"/>
              <w:rPr>
                <w:sz w:val="20"/>
                <w:szCs w:val="20"/>
              </w:rPr>
            </w:pPr>
          </w:p>
          <w:p w14:paraId="5839496A" w14:textId="77777777" w:rsidR="00F401EA" w:rsidRDefault="00F401EA">
            <w:pPr>
              <w:jc w:val="both"/>
              <w:rPr>
                <w:sz w:val="20"/>
                <w:szCs w:val="20"/>
              </w:rPr>
            </w:pPr>
          </w:p>
          <w:p w14:paraId="42907FA1" w14:textId="77777777" w:rsidR="00F401EA" w:rsidRDefault="00F401EA">
            <w:pPr>
              <w:jc w:val="both"/>
              <w:rPr>
                <w:sz w:val="20"/>
                <w:szCs w:val="20"/>
              </w:rPr>
            </w:pPr>
          </w:p>
          <w:p w14:paraId="001F585D" w14:textId="77777777" w:rsidR="00F401EA" w:rsidRPr="00CE4884" w:rsidRDefault="00F401EA">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611B7923" w14:textId="60D67980" w:rsidR="00CE4884" w:rsidRPr="00CE4884" w:rsidRDefault="00CE4884" w:rsidP="00CE4884">
      <w:pPr>
        <w:spacing w:after="0" w:line="240" w:lineRule="auto"/>
        <w:rPr>
          <w:rFonts w:ascii="Times New Roman" w:eastAsia="Times New Roman" w:hAnsi="Times New Roman" w:cs="Times New Roman"/>
        </w:rPr>
      </w:pPr>
    </w:p>
    <w:p w14:paraId="706218C7" w14:textId="7967DE6C" w:rsidR="00A75937" w:rsidRDefault="00F401EA">
      <w:pPr>
        <w:spacing w:after="0" w:line="276" w:lineRule="auto"/>
        <w:rPr>
          <w:rFonts w:ascii="Arial" w:eastAsia="Arial" w:hAnsi="Arial" w:cs="Arial"/>
          <w:b/>
          <w:sz w:val="22"/>
          <w:szCs w:val="22"/>
        </w:rPr>
      </w:pPr>
      <w:r w:rsidRPr="00F401EA">
        <w:rPr>
          <w:rFonts w:ascii="Arial" w:eastAsia="Arial" w:hAnsi="Arial" w:cs="Arial"/>
          <w:b/>
          <w:bCs/>
          <w:sz w:val="22"/>
          <w:szCs w:val="22"/>
        </w:rPr>
        <w:t>   </w:t>
      </w:r>
      <w:r w:rsidRPr="00F401EA">
        <w:rPr>
          <w:rFonts w:ascii="Arial" w:eastAsia="Arial" w:hAnsi="Arial" w:cs="Arial"/>
          <w:b/>
          <w:bCs/>
          <w:sz w:val="22"/>
          <w:szCs w:val="22"/>
        </w:rPr>
        <w:drawing>
          <wp:inline distT="0" distB="0" distL="0" distR="0" wp14:anchorId="341B675A" wp14:editId="43F1E490">
            <wp:extent cx="1371600" cy="2428875"/>
            <wp:effectExtent l="0" t="0" r="0" b="9525"/>
            <wp:docPr id="1975147877" name="Picture 7"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47877" name="Picture 7" descr="A person in a white shir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2428875"/>
                    </a:xfrm>
                    <a:prstGeom prst="rect">
                      <a:avLst/>
                    </a:prstGeom>
                    <a:noFill/>
                    <a:ln>
                      <a:noFill/>
                    </a:ln>
                  </pic:spPr>
                </pic:pic>
              </a:graphicData>
            </a:graphic>
          </wp:inline>
        </w:drawing>
      </w:r>
      <w:r w:rsidRPr="00F401EA">
        <w:rPr>
          <w:rFonts w:ascii="Arial" w:eastAsia="Arial" w:hAnsi="Arial" w:cs="Arial"/>
          <w:b/>
          <w:bCs/>
          <w:sz w:val="22"/>
          <w:szCs w:val="22"/>
        </w:rPr>
        <w:t xml:space="preserve">   </w:t>
      </w:r>
      <w:r w:rsidRPr="00F401EA">
        <w:rPr>
          <w:rFonts w:ascii="Arial" w:eastAsia="Arial" w:hAnsi="Arial" w:cs="Arial"/>
          <w:b/>
          <w:bCs/>
          <w:sz w:val="22"/>
          <w:szCs w:val="22"/>
        </w:rPr>
        <w:drawing>
          <wp:inline distT="0" distB="0" distL="0" distR="0" wp14:anchorId="1A58BDF1" wp14:editId="66C58E53">
            <wp:extent cx="1371600" cy="2428875"/>
            <wp:effectExtent l="0" t="0" r="0" b="9525"/>
            <wp:docPr id="185554496" name="Picture 6" descr="A group of people sitting at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4496" name="Picture 6" descr="A group of people sitting at a tabl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2428875"/>
                    </a:xfrm>
                    <a:prstGeom prst="rect">
                      <a:avLst/>
                    </a:prstGeom>
                    <a:noFill/>
                    <a:ln>
                      <a:noFill/>
                    </a:ln>
                  </pic:spPr>
                </pic:pic>
              </a:graphicData>
            </a:graphic>
          </wp:inline>
        </w:drawing>
      </w:r>
      <w:r w:rsidRPr="00F401EA">
        <w:rPr>
          <w:rFonts w:ascii="Arial" w:eastAsia="Arial" w:hAnsi="Arial" w:cs="Arial"/>
          <w:b/>
          <w:bCs/>
          <w:sz w:val="22"/>
          <w:szCs w:val="22"/>
        </w:rPr>
        <w:t xml:space="preserve">   </w:t>
      </w:r>
      <w:r w:rsidRPr="00F401EA">
        <w:rPr>
          <w:rFonts w:ascii="Arial" w:eastAsia="Arial" w:hAnsi="Arial" w:cs="Arial"/>
          <w:b/>
          <w:bCs/>
          <w:sz w:val="22"/>
          <w:szCs w:val="22"/>
        </w:rPr>
        <w:drawing>
          <wp:inline distT="0" distB="0" distL="0" distR="0" wp14:anchorId="597B7CA6" wp14:editId="1A69C55F">
            <wp:extent cx="1362075" cy="2419350"/>
            <wp:effectExtent l="0" t="0" r="9525" b="0"/>
            <wp:docPr id="822655417" name="Picture 5" descr="A person working on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55417" name="Picture 5" descr="A person working on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2419350"/>
                    </a:xfrm>
                    <a:prstGeom prst="rect">
                      <a:avLst/>
                    </a:prstGeom>
                    <a:noFill/>
                    <a:ln>
                      <a:noFill/>
                    </a:ln>
                  </pic:spPr>
                </pic:pic>
              </a:graphicData>
            </a:graphic>
          </wp:inline>
        </w:drawing>
      </w:r>
      <w:r w:rsidRPr="00F401EA">
        <w:rPr>
          <w:rFonts w:ascii="Arial" w:eastAsia="Arial" w:hAnsi="Arial" w:cs="Arial"/>
          <w:b/>
          <w:bCs/>
          <w:sz w:val="22"/>
          <w:szCs w:val="22"/>
        </w:rPr>
        <w:t xml:space="preserve">  </w:t>
      </w: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0"/>
      <w:footerReference w:type="default" r:id="rId11"/>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41D9E" w14:textId="77777777" w:rsidR="00C86F57" w:rsidRDefault="00C86F57">
      <w:pPr>
        <w:spacing w:after="0" w:line="240" w:lineRule="auto"/>
      </w:pPr>
      <w:r>
        <w:separator/>
      </w:r>
    </w:p>
  </w:endnote>
  <w:endnote w:type="continuationSeparator" w:id="0">
    <w:p w14:paraId="4F9D7C43" w14:textId="77777777" w:rsidR="00C86F57" w:rsidRDefault="00C86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3238E" w14:textId="77777777" w:rsidR="00C86F57" w:rsidRDefault="00C86F57">
      <w:pPr>
        <w:spacing w:after="0" w:line="240" w:lineRule="auto"/>
      </w:pPr>
      <w:r>
        <w:separator/>
      </w:r>
    </w:p>
  </w:footnote>
  <w:footnote w:type="continuationSeparator" w:id="0">
    <w:p w14:paraId="30041C92" w14:textId="77777777" w:rsidR="00C86F57" w:rsidRDefault="00C86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2E0D35"/>
    <w:rsid w:val="00321F41"/>
    <w:rsid w:val="00464BD0"/>
    <w:rsid w:val="0050489A"/>
    <w:rsid w:val="006E6A6E"/>
    <w:rsid w:val="00744011"/>
    <w:rsid w:val="00831B65"/>
    <w:rsid w:val="00952FBD"/>
    <w:rsid w:val="00A41D06"/>
    <w:rsid w:val="00A75937"/>
    <w:rsid w:val="00AE272F"/>
    <w:rsid w:val="00B5106D"/>
    <w:rsid w:val="00BB0F05"/>
    <w:rsid w:val="00C86F57"/>
    <w:rsid w:val="00CE4884"/>
    <w:rsid w:val="00D332C8"/>
    <w:rsid w:val="00F4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 w:id="1718118009">
      <w:bodyDiv w:val="1"/>
      <w:marLeft w:val="0"/>
      <w:marRight w:val="0"/>
      <w:marTop w:val="0"/>
      <w:marBottom w:val="0"/>
      <w:divBdr>
        <w:top w:val="none" w:sz="0" w:space="0" w:color="auto"/>
        <w:left w:val="none" w:sz="0" w:space="0" w:color="auto"/>
        <w:bottom w:val="none" w:sz="0" w:space="0" w:color="auto"/>
        <w:right w:val="none" w:sz="0" w:space="0" w:color="auto"/>
      </w:divBdr>
    </w:div>
    <w:div w:id="192256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2025-03-08T05:04:00Z</dcterms:created>
  <dcterms:modified xsi:type="dcterms:W3CDTF">2025-05-02T01:07:00Z</dcterms:modified>
</cp:coreProperties>
</file>