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AE82" w14:textId="20A0F360" w:rsidR="00265938" w:rsidRPr="005511B0" w:rsidRDefault="00265938" w:rsidP="00265938">
      <w:pPr>
        <w:jc w:val="center"/>
        <w:rPr>
          <w:rFonts w:ascii="Calibri" w:hAnsi="Calibri" w:cs="Calibri"/>
        </w:rPr>
      </w:pPr>
      <w:r w:rsidRPr="005511B0">
        <w:rPr>
          <w:rFonts w:ascii="Calibri" w:hAnsi="Calibri" w:cs="Calibri"/>
          <w:noProof/>
        </w:rPr>
        <w:drawing>
          <wp:inline distT="0" distB="0" distL="0" distR="0" wp14:anchorId="5A5643BE" wp14:editId="0FFE0F63">
            <wp:extent cx="2114550" cy="2114550"/>
            <wp:effectExtent l="0" t="0" r="0" b="0"/>
            <wp:docPr id="1627430282"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36408CF1" w14:textId="77777777" w:rsidR="00265938" w:rsidRPr="005511B0" w:rsidRDefault="00265938" w:rsidP="00265938">
      <w:pPr>
        <w:jc w:val="center"/>
        <w:rPr>
          <w:rFonts w:ascii="Calibri" w:hAnsi="Calibri" w:cs="Calibri"/>
          <w:b/>
          <w:bCs/>
          <w:sz w:val="44"/>
          <w:szCs w:val="44"/>
        </w:rPr>
      </w:pPr>
    </w:p>
    <w:p w14:paraId="656BB99D" w14:textId="77777777" w:rsidR="00265938" w:rsidRPr="005511B0" w:rsidRDefault="00265938" w:rsidP="00265938">
      <w:pPr>
        <w:jc w:val="center"/>
        <w:rPr>
          <w:rFonts w:ascii="Calibri" w:hAnsi="Calibri" w:cs="Calibri"/>
          <w:b/>
          <w:bCs/>
          <w:sz w:val="44"/>
          <w:szCs w:val="44"/>
          <w:u w:val="single"/>
        </w:rPr>
      </w:pPr>
      <w:r w:rsidRPr="005511B0">
        <w:rPr>
          <w:rFonts w:ascii="Calibri" w:hAnsi="Calibri" w:cs="Calibri"/>
          <w:b/>
          <w:bCs/>
          <w:sz w:val="44"/>
          <w:szCs w:val="44"/>
          <w:u w:val="single"/>
        </w:rPr>
        <w:t>NATIONAL UNIVERSITY OF MODERN LANGUAGES</w:t>
      </w:r>
    </w:p>
    <w:p w14:paraId="70BCA17C" w14:textId="77777777" w:rsidR="00265938" w:rsidRPr="005511B0" w:rsidRDefault="00265938" w:rsidP="00265938">
      <w:pPr>
        <w:rPr>
          <w:rFonts w:ascii="Calibri" w:hAnsi="Calibri" w:cs="Calibri"/>
          <w:u w:val="single"/>
        </w:rPr>
      </w:pPr>
    </w:p>
    <w:p w14:paraId="0F8C1001" w14:textId="63D3FCF6" w:rsidR="00265938" w:rsidRPr="005511B0" w:rsidRDefault="00265938" w:rsidP="00265938">
      <w:pPr>
        <w:jc w:val="center"/>
        <w:rPr>
          <w:rFonts w:ascii="Calibri" w:hAnsi="Calibri" w:cs="Calibri"/>
          <w:b/>
          <w:bCs/>
          <w:sz w:val="36"/>
          <w:szCs w:val="36"/>
          <w:u w:val="single"/>
        </w:rPr>
      </w:pPr>
      <w:r w:rsidRPr="005511B0">
        <w:rPr>
          <w:rFonts w:ascii="Calibri" w:hAnsi="Calibri" w:cs="Calibri"/>
          <w:b/>
          <w:bCs/>
          <w:sz w:val="36"/>
          <w:szCs w:val="36"/>
          <w:u w:val="single"/>
        </w:rPr>
        <w:t xml:space="preserve">SOFTWARE QUALITY ENGINEERING </w:t>
      </w:r>
      <w:r w:rsidRPr="005511B0">
        <w:rPr>
          <w:rFonts w:ascii="Calibri" w:hAnsi="Calibri" w:cs="Calibri"/>
          <w:b/>
          <w:bCs/>
          <w:sz w:val="36"/>
          <w:szCs w:val="36"/>
          <w:u w:val="single"/>
        </w:rPr>
        <w:t xml:space="preserve">LAB REPORT – </w:t>
      </w:r>
      <w:r w:rsidRPr="005511B0">
        <w:rPr>
          <w:rFonts w:ascii="Calibri" w:hAnsi="Calibri" w:cs="Calibri"/>
          <w:b/>
          <w:bCs/>
          <w:sz w:val="36"/>
          <w:szCs w:val="36"/>
          <w:u w:val="single"/>
        </w:rPr>
        <w:t>4</w:t>
      </w:r>
    </w:p>
    <w:p w14:paraId="0B4EB6E1" w14:textId="77777777" w:rsidR="00265938" w:rsidRPr="005511B0" w:rsidRDefault="00265938" w:rsidP="00265938">
      <w:pPr>
        <w:jc w:val="center"/>
        <w:rPr>
          <w:rFonts w:ascii="Calibri" w:hAnsi="Calibri" w:cs="Calibri"/>
          <w:b/>
          <w:bCs/>
          <w:sz w:val="36"/>
          <w:szCs w:val="36"/>
          <w:u w:val="single"/>
        </w:rPr>
      </w:pPr>
    </w:p>
    <w:p w14:paraId="65CA9846" w14:textId="77777777" w:rsidR="00265938" w:rsidRPr="005511B0" w:rsidRDefault="00265938" w:rsidP="00265938">
      <w:pPr>
        <w:rPr>
          <w:rFonts w:ascii="Calibri" w:hAnsi="Calibri" w:cs="Calibri"/>
          <w:b/>
          <w:bCs/>
          <w:u w:val="single"/>
        </w:rPr>
      </w:pPr>
    </w:p>
    <w:p w14:paraId="28409AA9" w14:textId="77777777" w:rsidR="00265938" w:rsidRPr="005511B0" w:rsidRDefault="00265938" w:rsidP="00265938">
      <w:pPr>
        <w:rPr>
          <w:rFonts w:ascii="Calibri" w:hAnsi="Calibri" w:cs="Calibri"/>
        </w:rPr>
      </w:pPr>
      <w:r w:rsidRPr="005511B0">
        <w:rPr>
          <w:rFonts w:ascii="Calibri" w:hAnsi="Calibri" w:cs="Calibri"/>
          <w:b/>
          <w:bCs/>
          <w:sz w:val="32"/>
          <w:szCs w:val="32"/>
        </w:rPr>
        <w:t xml:space="preserve">NAME: Abdul Rafay </w:t>
      </w:r>
      <w:r w:rsidRPr="005511B0">
        <w:rPr>
          <w:rFonts w:ascii="Calibri" w:hAnsi="Calibri" w:cs="Calibri"/>
        </w:rPr>
        <w:t xml:space="preserve">     </w:t>
      </w:r>
    </w:p>
    <w:p w14:paraId="517A0814" w14:textId="77777777" w:rsidR="00265938" w:rsidRPr="005511B0" w:rsidRDefault="00265938" w:rsidP="00265938">
      <w:pPr>
        <w:rPr>
          <w:rFonts w:ascii="Calibri" w:hAnsi="Calibri" w:cs="Calibri"/>
        </w:rPr>
      </w:pPr>
      <w:r w:rsidRPr="005511B0">
        <w:rPr>
          <w:rFonts w:ascii="Calibri" w:hAnsi="Calibri" w:cs="Calibri"/>
          <w:b/>
          <w:bCs/>
          <w:sz w:val="32"/>
          <w:szCs w:val="32"/>
        </w:rPr>
        <w:t>ROLL NO:</w:t>
      </w:r>
      <w:r w:rsidRPr="005511B0">
        <w:rPr>
          <w:rFonts w:ascii="Calibri" w:hAnsi="Calibri" w:cs="Calibri"/>
          <w:sz w:val="32"/>
          <w:szCs w:val="32"/>
        </w:rPr>
        <w:t xml:space="preserve"> FL23791</w:t>
      </w:r>
    </w:p>
    <w:p w14:paraId="5194DA6E" w14:textId="77777777" w:rsidR="00265938" w:rsidRPr="005511B0" w:rsidRDefault="00265938" w:rsidP="00265938">
      <w:pPr>
        <w:rPr>
          <w:rFonts w:ascii="Calibri" w:hAnsi="Calibri" w:cs="Calibri"/>
        </w:rPr>
      </w:pPr>
      <w:r w:rsidRPr="005511B0">
        <w:rPr>
          <w:rFonts w:ascii="Calibri" w:hAnsi="Calibri" w:cs="Calibri"/>
          <w:b/>
          <w:bCs/>
          <w:sz w:val="32"/>
          <w:szCs w:val="32"/>
        </w:rPr>
        <w:t>PROGRAM:</w:t>
      </w:r>
      <w:r w:rsidRPr="005511B0">
        <w:rPr>
          <w:rFonts w:ascii="Calibri" w:hAnsi="Calibri" w:cs="Calibri"/>
          <w:sz w:val="32"/>
          <w:szCs w:val="32"/>
        </w:rPr>
        <w:t xml:space="preserve"> BSSE (6</w:t>
      </w:r>
      <w:r w:rsidRPr="005511B0">
        <w:rPr>
          <w:rFonts w:ascii="Calibri" w:hAnsi="Calibri" w:cs="Calibri"/>
          <w:sz w:val="32"/>
          <w:szCs w:val="32"/>
          <w:vertAlign w:val="superscript"/>
        </w:rPr>
        <w:t>th</w:t>
      </w:r>
      <w:r w:rsidRPr="005511B0">
        <w:rPr>
          <w:rFonts w:ascii="Calibri" w:hAnsi="Calibri" w:cs="Calibri"/>
          <w:sz w:val="32"/>
          <w:szCs w:val="32"/>
        </w:rPr>
        <w:t xml:space="preserve"> Semester)</w:t>
      </w:r>
    </w:p>
    <w:p w14:paraId="568C8EC4" w14:textId="0941072E" w:rsidR="00265938" w:rsidRPr="005511B0" w:rsidRDefault="00265938" w:rsidP="00265938">
      <w:pPr>
        <w:rPr>
          <w:rFonts w:ascii="Calibri" w:hAnsi="Calibri" w:cs="Calibri"/>
        </w:rPr>
      </w:pPr>
      <w:r w:rsidRPr="005511B0">
        <w:rPr>
          <w:rFonts w:ascii="Calibri" w:hAnsi="Calibri" w:cs="Calibri"/>
          <w:b/>
          <w:bCs/>
          <w:sz w:val="32"/>
          <w:szCs w:val="32"/>
        </w:rPr>
        <w:t>COURSE:</w:t>
      </w:r>
      <w:r w:rsidRPr="005511B0">
        <w:rPr>
          <w:rFonts w:ascii="Calibri" w:hAnsi="Calibri" w:cs="Calibri"/>
          <w:sz w:val="32"/>
          <w:szCs w:val="32"/>
        </w:rPr>
        <w:t xml:space="preserve"> </w:t>
      </w:r>
      <w:r w:rsidRPr="005511B0">
        <w:rPr>
          <w:rFonts w:ascii="Calibri" w:hAnsi="Calibri" w:cs="Calibri"/>
          <w:sz w:val="32"/>
          <w:szCs w:val="32"/>
        </w:rPr>
        <w:t>SOFTWARE QUALITY ENGINEERING</w:t>
      </w:r>
    </w:p>
    <w:p w14:paraId="694DE91D" w14:textId="469EDDF0" w:rsidR="00265938" w:rsidRPr="005511B0" w:rsidRDefault="00265938" w:rsidP="00265938">
      <w:pPr>
        <w:rPr>
          <w:rFonts w:ascii="Calibri" w:hAnsi="Calibri" w:cs="Calibri"/>
        </w:rPr>
      </w:pPr>
      <w:r w:rsidRPr="005511B0">
        <w:rPr>
          <w:rFonts w:ascii="Calibri" w:hAnsi="Calibri" w:cs="Calibri"/>
          <w:b/>
          <w:bCs/>
          <w:sz w:val="32"/>
          <w:szCs w:val="32"/>
        </w:rPr>
        <w:t>SUBMITTED TO:</w:t>
      </w:r>
      <w:r w:rsidRPr="005511B0">
        <w:rPr>
          <w:rFonts w:ascii="Calibri" w:hAnsi="Calibri" w:cs="Calibri"/>
          <w:sz w:val="32"/>
          <w:szCs w:val="32"/>
        </w:rPr>
        <w:t xml:space="preserve"> </w:t>
      </w:r>
      <w:r w:rsidRPr="005511B0">
        <w:rPr>
          <w:rFonts w:ascii="Calibri" w:hAnsi="Calibri" w:cs="Calibri"/>
          <w:sz w:val="32"/>
          <w:szCs w:val="32"/>
        </w:rPr>
        <w:t>Mam Rubab</w:t>
      </w:r>
    </w:p>
    <w:p w14:paraId="6CF4FDA9" w14:textId="77777777" w:rsidR="00265938" w:rsidRPr="005511B0" w:rsidRDefault="00265938" w:rsidP="00265938">
      <w:pPr>
        <w:rPr>
          <w:rFonts w:ascii="Calibri" w:hAnsi="Calibri" w:cs="Calibri"/>
        </w:rPr>
      </w:pPr>
    </w:p>
    <w:p w14:paraId="0DB42D77" w14:textId="77777777" w:rsidR="00265938" w:rsidRPr="005511B0" w:rsidRDefault="00265938" w:rsidP="00265938">
      <w:pPr>
        <w:rPr>
          <w:rFonts w:ascii="Calibri" w:hAnsi="Calibri" w:cs="Calibri"/>
        </w:rPr>
      </w:pPr>
    </w:p>
    <w:p w14:paraId="5440E574" w14:textId="77777777" w:rsidR="00265938" w:rsidRPr="005511B0" w:rsidRDefault="00265938" w:rsidP="00265938">
      <w:pPr>
        <w:rPr>
          <w:rFonts w:ascii="Calibri" w:hAnsi="Calibri" w:cs="Calibri"/>
        </w:rPr>
      </w:pPr>
    </w:p>
    <w:p w14:paraId="58AF67F5" w14:textId="77777777" w:rsidR="00265938" w:rsidRPr="005511B0" w:rsidRDefault="00265938" w:rsidP="00265938">
      <w:pPr>
        <w:rPr>
          <w:rFonts w:ascii="Calibri" w:hAnsi="Calibri" w:cs="Calibri"/>
        </w:rPr>
      </w:pPr>
    </w:p>
    <w:p w14:paraId="5C341385" w14:textId="77777777" w:rsidR="00265938" w:rsidRPr="005511B0" w:rsidRDefault="00265938" w:rsidP="00265938">
      <w:pPr>
        <w:rPr>
          <w:rFonts w:ascii="Calibri" w:hAnsi="Calibri" w:cs="Calibri"/>
        </w:rPr>
      </w:pPr>
    </w:p>
    <w:p w14:paraId="54DDB646" w14:textId="77777777" w:rsidR="00265938" w:rsidRPr="005511B0" w:rsidRDefault="00265938" w:rsidP="00265938">
      <w:pPr>
        <w:rPr>
          <w:rFonts w:ascii="Calibri" w:hAnsi="Calibri" w:cs="Calibri"/>
        </w:rPr>
      </w:pPr>
    </w:p>
    <w:p w14:paraId="58A676EA" w14:textId="77777777" w:rsidR="00265938" w:rsidRPr="005511B0" w:rsidRDefault="00265938" w:rsidP="00265938">
      <w:pPr>
        <w:rPr>
          <w:rFonts w:ascii="Calibri" w:hAnsi="Calibri" w:cs="Calibri"/>
          <w:b/>
          <w:bCs/>
        </w:rPr>
      </w:pPr>
      <w:r w:rsidRPr="005511B0">
        <w:rPr>
          <w:rFonts w:ascii="Calibri" w:hAnsi="Calibri" w:cs="Calibri"/>
          <w:b/>
          <w:bCs/>
          <w:u w:val="single"/>
        </w:rPr>
        <w:t>DATE</w:t>
      </w:r>
      <w:r w:rsidRPr="005511B0">
        <w:rPr>
          <w:rFonts w:ascii="Calibri" w:hAnsi="Calibri" w:cs="Calibri"/>
          <w:b/>
          <w:bCs/>
        </w:rPr>
        <w:t xml:space="preserve">: 22 February 2026                                          </w:t>
      </w:r>
      <w:r w:rsidRPr="005511B0">
        <w:rPr>
          <w:rFonts w:ascii="Calibri" w:hAnsi="Calibri" w:cs="Calibri"/>
          <w:b/>
          <w:bCs/>
        </w:rPr>
        <w:tab/>
      </w:r>
      <w:r w:rsidRPr="005511B0">
        <w:rPr>
          <w:rFonts w:ascii="Calibri" w:hAnsi="Calibri" w:cs="Calibri"/>
          <w:b/>
          <w:bCs/>
        </w:rPr>
        <w:tab/>
      </w:r>
      <w:r w:rsidRPr="005511B0">
        <w:rPr>
          <w:rFonts w:ascii="Calibri" w:hAnsi="Calibri" w:cs="Calibri"/>
          <w:b/>
          <w:bCs/>
        </w:rPr>
        <w:tab/>
      </w:r>
      <w:r w:rsidRPr="005511B0">
        <w:rPr>
          <w:rFonts w:ascii="Calibri" w:hAnsi="Calibri" w:cs="Calibri"/>
          <w:b/>
          <w:bCs/>
        </w:rPr>
        <w:tab/>
        <w:t xml:space="preserve">                 </w:t>
      </w:r>
      <w:r w:rsidRPr="005511B0">
        <w:rPr>
          <w:rFonts w:ascii="Calibri" w:hAnsi="Calibri" w:cs="Calibri"/>
          <w:b/>
          <w:bCs/>
          <w:u w:val="single"/>
        </w:rPr>
        <w:t>DAY</w:t>
      </w:r>
      <w:r w:rsidRPr="005511B0">
        <w:rPr>
          <w:rFonts w:ascii="Calibri" w:hAnsi="Calibri" w:cs="Calibri"/>
          <w:b/>
          <w:bCs/>
        </w:rPr>
        <w:t>: Sunday</w:t>
      </w:r>
    </w:p>
    <w:p w14:paraId="55F5A977" w14:textId="77777777" w:rsidR="004A1153" w:rsidRDefault="004A1153" w:rsidP="005511B0">
      <w:pPr>
        <w:pStyle w:val="Heading1"/>
        <w:jc w:val="center"/>
        <w:rPr>
          <w:rFonts w:ascii="Calibri" w:hAnsi="Calibri" w:cs="Calibri"/>
        </w:rPr>
      </w:pPr>
      <w:r w:rsidRPr="005511B0">
        <w:rPr>
          <w:rFonts w:ascii="Calibri" w:hAnsi="Calibri" w:cs="Calibri"/>
          <w:b/>
          <w:bCs/>
        </w:rPr>
        <w:lastRenderedPageBreak/>
        <w:t>Project:</w:t>
      </w:r>
      <w:r w:rsidRPr="005511B0">
        <w:rPr>
          <w:rFonts w:ascii="Calibri" w:hAnsi="Calibri" w:cs="Calibri"/>
        </w:rPr>
        <w:t xml:space="preserve"> RAG-Based AI Voice Agent for Businesses</w:t>
      </w:r>
    </w:p>
    <w:p w14:paraId="59235B8E" w14:textId="77777777" w:rsidR="005511B0" w:rsidRPr="005511B0" w:rsidRDefault="005511B0" w:rsidP="005511B0"/>
    <w:p w14:paraId="4C731677" w14:textId="77777777" w:rsidR="004A1153" w:rsidRPr="004A1153" w:rsidRDefault="004A1153" w:rsidP="004A1153">
      <w:pPr>
        <w:rPr>
          <w:rFonts w:ascii="Calibri" w:hAnsi="Calibri" w:cs="Calibri"/>
        </w:rPr>
      </w:pPr>
      <w:r w:rsidRPr="004A1153">
        <w:rPr>
          <w:rFonts w:ascii="Calibri" w:hAnsi="Calibri" w:cs="Calibri"/>
          <w:b/>
          <w:bCs/>
        </w:rPr>
        <w:t>Objective:</w:t>
      </w:r>
      <w:r w:rsidRPr="004A1153">
        <w:rPr>
          <w:rFonts w:ascii="Calibri" w:hAnsi="Calibri" w:cs="Calibri"/>
        </w:rPr>
        <w:br/>
        <w:t>To map the quality requirements of our final year project (a voice agent for businesses) to two established software quality models and justify the selection of these models.</w:t>
      </w:r>
    </w:p>
    <w:p w14:paraId="7631C412" w14:textId="74C0908D" w:rsidR="004A1153" w:rsidRPr="004A1153" w:rsidRDefault="004A1153" w:rsidP="004A1153">
      <w:pPr>
        <w:rPr>
          <w:rFonts w:ascii="Calibri" w:hAnsi="Calibri" w:cs="Calibri"/>
        </w:rPr>
      </w:pPr>
    </w:p>
    <w:p w14:paraId="6E3BD581" w14:textId="77777777" w:rsidR="004A1153" w:rsidRPr="004A1153" w:rsidRDefault="004A1153" w:rsidP="004A1153">
      <w:pPr>
        <w:rPr>
          <w:rFonts w:ascii="Calibri" w:hAnsi="Calibri" w:cs="Calibri"/>
          <w:b/>
          <w:bCs/>
          <w:sz w:val="24"/>
          <w:szCs w:val="24"/>
        </w:rPr>
      </w:pPr>
      <w:r w:rsidRPr="004A1153">
        <w:rPr>
          <w:rFonts w:ascii="Calibri" w:hAnsi="Calibri" w:cs="Calibri"/>
          <w:b/>
          <w:bCs/>
          <w:sz w:val="24"/>
          <w:szCs w:val="24"/>
        </w:rPr>
        <w:t>1. McCall’s Quality Model Mapping</w:t>
      </w:r>
    </w:p>
    <w:p w14:paraId="087AB685" w14:textId="77777777" w:rsidR="004A1153" w:rsidRPr="004A1153" w:rsidRDefault="004A1153" w:rsidP="004A1153">
      <w:pPr>
        <w:rPr>
          <w:rFonts w:ascii="Calibri" w:hAnsi="Calibri" w:cs="Calibri"/>
        </w:rPr>
      </w:pPr>
      <w:r w:rsidRPr="004A1153">
        <w:rPr>
          <w:rFonts w:ascii="Calibri" w:hAnsi="Calibri" w:cs="Calibri"/>
        </w:rPr>
        <w:t>McCall’s model breaks software quality into factors like operation, maintenance, and adaptability. For our voice agent, the mapping is as follows:</w:t>
      </w:r>
    </w:p>
    <w:tbl>
      <w:tblPr>
        <w:tblW w:w="9458" w:type="dxa"/>
        <w:tblCellSpacing w:w="15" w:type="dxa"/>
        <w:tblCellMar>
          <w:top w:w="15" w:type="dxa"/>
          <w:left w:w="15" w:type="dxa"/>
          <w:bottom w:w="15" w:type="dxa"/>
          <w:right w:w="15" w:type="dxa"/>
        </w:tblCellMar>
        <w:tblLook w:val="04A0" w:firstRow="1" w:lastRow="0" w:firstColumn="1" w:lastColumn="0" w:noHBand="0" w:noVBand="1"/>
      </w:tblPr>
      <w:tblGrid>
        <w:gridCol w:w="1528"/>
        <w:gridCol w:w="7930"/>
      </w:tblGrid>
      <w:tr w:rsidR="004A1153" w:rsidRPr="004A1153" w14:paraId="3CE35D0A" w14:textId="77777777" w:rsidTr="005511B0">
        <w:trPr>
          <w:trHeight w:val="846"/>
          <w:tblHeader/>
          <w:tblCellSpacing w:w="15" w:type="dxa"/>
        </w:trPr>
        <w:tc>
          <w:tcPr>
            <w:tcW w:w="0" w:type="auto"/>
            <w:tcBorders>
              <w:top w:val="single" w:sz="4" w:space="0" w:color="auto"/>
              <w:left w:val="single" w:sz="4" w:space="0" w:color="auto"/>
            </w:tcBorders>
            <w:vAlign w:val="center"/>
            <w:hideMark/>
          </w:tcPr>
          <w:p w14:paraId="66B8BB25" w14:textId="77777777" w:rsidR="004A1153" w:rsidRPr="004A1153" w:rsidRDefault="004A1153" w:rsidP="005511B0">
            <w:pPr>
              <w:jc w:val="center"/>
              <w:rPr>
                <w:rFonts w:ascii="Calibri" w:hAnsi="Calibri" w:cs="Calibri"/>
                <w:b/>
                <w:bCs/>
              </w:rPr>
            </w:pPr>
            <w:r w:rsidRPr="004A1153">
              <w:rPr>
                <w:rFonts w:ascii="Calibri" w:hAnsi="Calibri" w:cs="Calibri"/>
                <w:b/>
                <w:bCs/>
              </w:rPr>
              <w:t>Quality Factor</w:t>
            </w:r>
          </w:p>
        </w:tc>
        <w:tc>
          <w:tcPr>
            <w:tcW w:w="0" w:type="auto"/>
            <w:tcBorders>
              <w:top w:val="single" w:sz="4" w:space="0" w:color="auto"/>
              <w:left w:val="single" w:sz="4" w:space="0" w:color="auto"/>
              <w:right w:val="single" w:sz="4" w:space="0" w:color="auto"/>
            </w:tcBorders>
            <w:vAlign w:val="center"/>
            <w:hideMark/>
          </w:tcPr>
          <w:p w14:paraId="57F0686F" w14:textId="77777777" w:rsidR="004A1153" w:rsidRPr="004A1153" w:rsidRDefault="004A1153" w:rsidP="005511B0">
            <w:pPr>
              <w:jc w:val="center"/>
              <w:rPr>
                <w:rFonts w:ascii="Calibri" w:hAnsi="Calibri" w:cs="Calibri"/>
                <w:b/>
                <w:bCs/>
              </w:rPr>
            </w:pPr>
            <w:r w:rsidRPr="004A1153">
              <w:rPr>
                <w:rFonts w:ascii="Calibri" w:hAnsi="Calibri" w:cs="Calibri"/>
                <w:b/>
                <w:bCs/>
              </w:rPr>
              <w:t>Application to Voice Agent</w:t>
            </w:r>
          </w:p>
        </w:tc>
      </w:tr>
      <w:tr w:rsidR="004A1153" w:rsidRPr="004A1153" w14:paraId="017463D1" w14:textId="77777777" w:rsidTr="005511B0">
        <w:trPr>
          <w:trHeight w:val="870"/>
          <w:tblCellSpacing w:w="15" w:type="dxa"/>
        </w:trPr>
        <w:tc>
          <w:tcPr>
            <w:tcW w:w="0" w:type="auto"/>
            <w:tcBorders>
              <w:top w:val="single" w:sz="4" w:space="0" w:color="auto"/>
              <w:left w:val="single" w:sz="4" w:space="0" w:color="auto"/>
            </w:tcBorders>
            <w:vAlign w:val="center"/>
            <w:hideMark/>
          </w:tcPr>
          <w:p w14:paraId="797525FE" w14:textId="77777777" w:rsidR="004A1153" w:rsidRPr="004A1153" w:rsidRDefault="004A1153" w:rsidP="004A1153">
            <w:pPr>
              <w:rPr>
                <w:rFonts w:ascii="Calibri" w:hAnsi="Calibri" w:cs="Calibri"/>
              </w:rPr>
            </w:pPr>
            <w:r w:rsidRPr="004A1153">
              <w:rPr>
                <w:rFonts w:ascii="Calibri" w:hAnsi="Calibri" w:cs="Calibri"/>
              </w:rPr>
              <w:t>Correctness</w:t>
            </w:r>
          </w:p>
        </w:tc>
        <w:tc>
          <w:tcPr>
            <w:tcW w:w="0" w:type="auto"/>
            <w:tcBorders>
              <w:top w:val="single" w:sz="4" w:space="0" w:color="auto"/>
              <w:left w:val="single" w:sz="4" w:space="0" w:color="auto"/>
              <w:right w:val="single" w:sz="4" w:space="0" w:color="auto"/>
            </w:tcBorders>
            <w:vAlign w:val="center"/>
            <w:hideMark/>
          </w:tcPr>
          <w:p w14:paraId="1E3F678E" w14:textId="77777777" w:rsidR="004A1153" w:rsidRPr="004A1153" w:rsidRDefault="004A1153" w:rsidP="004A1153">
            <w:pPr>
              <w:rPr>
                <w:rFonts w:ascii="Calibri" w:hAnsi="Calibri" w:cs="Calibri"/>
              </w:rPr>
            </w:pPr>
            <w:r w:rsidRPr="004A1153">
              <w:rPr>
                <w:rFonts w:ascii="Calibri" w:hAnsi="Calibri" w:cs="Calibri"/>
              </w:rPr>
              <w:t>The agent provides accurate answers to user queries.</w:t>
            </w:r>
          </w:p>
        </w:tc>
      </w:tr>
      <w:tr w:rsidR="004A1153" w:rsidRPr="004A1153" w14:paraId="496E5F4B" w14:textId="77777777" w:rsidTr="005511B0">
        <w:trPr>
          <w:trHeight w:val="870"/>
          <w:tblCellSpacing w:w="15" w:type="dxa"/>
        </w:trPr>
        <w:tc>
          <w:tcPr>
            <w:tcW w:w="0" w:type="auto"/>
            <w:tcBorders>
              <w:top w:val="single" w:sz="4" w:space="0" w:color="auto"/>
              <w:left w:val="single" w:sz="4" w:space="0" w:color="auto"/>
            </w:tcBorders>
            <w:vAlign w:val="center"/>
            <w:hideMark/>
          </w:tcPr>
          <w:p w14:paraId="6926095D" w14:textId="77777777" w:rsidR="004A1153" w:rsidRPr="004A1153" w:rsidRDefault="004A1153" w:rsidP="004A1153">
            <w:pPr>
              <w:rPr>
                <w:rFonts w:ascii="Calibri" w:hAnsi="Calibri" w:cs="Calibri"/>
              </w:rPr>
            </w:pPr>
            <w:r w:rsidRPr="004A1153">
              <w:rPr>
                <w:rFonts w:ascii="Calibri" w:hAnsi="Calibri" w:cs="Calibri"/>
              </w:rPr>
              <w:t>Reliability</w:t>
            </w:r>
          </w:p>
        </w:tc>
        <w:tc>
          <w:tcPr>
            <w:tcW w:w="0" w:type="auto"/>
            <w:tcBorders>
              <w:top w:val="single" w:sz="4" w:space="0" w:color="auto"/>
              <w:left w:val="single" w:sz="4" w:space="0" w:color="auto"/>
              <w:right w:val="single" w:sz="4" w:space="0" w:color="auto"/>
            </w:tcBorders>
            <w:vAlign w:val="center"/>
            <w:hideMark/>
          </w:tcPr>
          <w:p w14:paraId="734216B7" w14:textId="77777777" w:rsidR="004A1153" w:rsidRPr="004A1153" w:rsidRDefault="004A1153" w:rsidP="004A1153">
            <w:pPr>
              <w:rPr>
                <w:rFonts w:ascii="Calibri" w:hAnsi="Calibri" w:cs="Calibri"/>
              </w:rPr>
            </w:pPr>
            <w:r w:rsidRPr="004A1153">
              <w:rPr>
                <w:rFonts w:ascii="Calibri" w:hAnsi="Calibri" w:cs="Calibri"/>
              </w:rPr>
              <w:t>The system works consistently without crashes or downtime.</w:t>
            </w:r>
          </w:p>
        </w:tc>
      </w:tr>
      <w:tr w:rsidR="004A1153" w:rsidRPr="004A1153" w14:paraId="23E1D417" w14:textId="77777777" w:rsidTr="005511B0">
        <w:trPr>
          <w:trHeight w:val="870"/>
          <w:tblCellSpacing w:w="15" w:type="dxa"/>
        </w:trPr>
        <w:tc>
          <w:tcPr>
            <w:tcW w:w="0" w:type="auto"/>
            <w:tcBorders>
              <w:top w:val="single" w:sz="4" w:space="0" w:color="auto"/>
              <w:left w:val="single" w:sz="4" w:space="0" w:color="auto"/>
            </w:tcBorders>
            <w:vAlign w:val="center"/>
            <w:hideMark/>
          </w:tcPr>
          <w:p w14:paraId="2A4AA0FB" w14:textId="77777777" w:rsidR="004A1153" w:rsidRPr="004A1153" w:rsidRDefault="004A1153" w:rsidP="004A1153">
            <w:pPr>
              <w:rPr>
                <w:rFonts w:ascii="Calibri" w:hAnsi="Calibri" w:cs="Calibri"/>
              </w:rPr>
            </w:pPr>
            <w:r w:rsidRPr="004A1153">
              <w:rPr>
                <w:rFonts w:ascii="Calibri" w:hAnsi="Calibri" w:cs="Calibri"/>
              </w:rPr>
              <w:t>Efficiency</w:t>
            </w:r>
          </w:p>
        </w:tc>
        <w:tc>
          <w:tcPr>
            <w:tcW w:w="0" w:type="auto"/>
            <w:tcBorders>
              <w:top w:val="single" w:sz="4" w:space="0" w:color="auto"/>
              <w:left w:val="single" w:sz="4" w:space="0" w:color="auto"/>
              <w:right w:val="single" w:sz="4" w:space="0" w:color="auto"/>
            </w:tcBorders>
            <w:vAlign w:val="center"/>
            <w:hideMark/>
          </w:tcPr>
          <w:p w14:paraId="0C0E83C5" w14:textId="77777777" w:rsidR="004A1153" w:rsidRPr="004A1153" w:rsidRDefault="004A1153" w:rsidP="004A1153">
            <w:pPr>
              <w:rPr>
                <w:rFonts w:ascii="Calibri" w:hAnsi="Calibri" w:cs="Calibri"/>
              </w:rPr>
            </w:pPr>
            <w:r w:rsidRPr="004A1153">
              <w:rPr>
                <w:rFonts w:ascii="Calibri" w:hAnsi="Calibri" w:cs="Calibri"/>
              </w:rPr>
              <w:t>Responses are delivered quickly to avoid user frustration.</w:t>
            </w:r>
          </w:p>
        </w:tc>
      </w:tr>
      <w:tr w:rsidR="004A1153" w:rsidRPr="004A1153" w14:paraId="2348CEC4" w14:textId="77777777" w:rsidTr="005511B0">
        <w:trPr>
          <w:trHeight w:val="870"/>
          <w:tblCellSpacing w:w="15" w:type="dxa"/>
        </w:trPr>
        <w:tc>
          <w:tcPr>
            <w:tcW w:w="0" w:type="auto"/>
            <w:tcBorders>
              <w:top w:val="single" w:sz="4" w:space="0" w:color="auto"/>
              <w:left w:val="single" w:sz="4" w:space="0" w:color="auto"/>
            </w:tcBorders>
            <w:vAlign w:val="center"/>
            <w:hideMark/>
          </w:tcPr>
          <w:p w14:paraId="299240B0" w14:textId="77777777" w:rsidR="004A1153" w:rsidRPr="004A1153" w:rsidRDefault="004A1153" w:rsidP="004A1153">
            <w:pPr>
              <w:rPr>
                <w:rFonts w:ascii="Calibri" w:hAnsi="Calibri" w:cs="Calibri"/>
              </w:rPr>
            </w:pPr>
            <w:r w:rsidRPr="004A1153">
              <w:rPr>
                <w:rFonts w:ascii="Calibri" w:hAnsi="Calibri" w:cs="Calibri"/>
              </w:rPr>
              <w:t>Integrity</w:t>
            </w:r>
          </w:p>
        </w:tc>
        <w:tc>
          <w:tcPr>
            <w:tcW w:w="0" w:type="auto"/>
            <w:tcBorders>
              <w:top w:val="single" w:sz="4" w:space="0" w:color="auto"/>
              <w:left w:val="single" w:sz="4" w:space="0" w:color="auto"/>
              <w:right w:val="single" w:sz="4" w:space="0" w:color="auto"/>
            </w:tcBorders>
            <w:vAlign w:val="center"/>
            <w:hideMark/>
          </w:tcPr>
          <w:p w14:paraId="6AC85A9B" w14:textId="77777777" w:rsidR="004A1153" w:rsidRPr="004A1153" w:rsidRDefault="004A1153" w:rsidP="004A1153">
            <w:pPr>
              <w:rPr>
                <w:rFonts w:ascii="Calibri" w:hAnsi="Calibri" w:cs="Calibri"/>
              </w:rPr>
            </w:pPr>
            <w:r w:rsidRPr="004A1153">
              <w:rPr>
                <w:rFonts w:ascii="Calibri" w:hAnsi="Calibri" w:cs="Calibri"/>
              </w:rPr>
              <w:t>Business and customer data is handled securely and confidentially.</w:t>
            </w:r>
          </w:p>
        </w:tc>
      </w:tr>
      <w:tr w:rsidR="004A1153" w:rsidRPr="004A1153" w14:paraId="528DA571" w14:textId="77777777" w:rsidTr="005511B0">
        <w:trPr>
          <w:trHeight w:val="846"/>
          <w:tblCellSpacing w:w="15" w:type="dxa"/>
        </w:trPr>
        <w:tc>
          <w:tcPr>
            <w:tcW w:w="0" w:type="auto"/>
            <w:tcBorders>
              <w:top w:val="single" w:sz="4" w:space="0" w:color="auto"/>
              <w:left w:val="single" w:sz="4" w:space="0" w:color="auto"/>
            </w:tcBorders>
            <w:vAlign w:val="center"/>
            <w:hideMark/>
          </w:tcPr>
          <w:p w14:paraId="3B3102C1" w14:textId="77777777" w:rsidR="004A1153" w:rsidRPr="004A1153" w:rsidRDefault="004A1153" w:rsidP="004A1153">
            <w:pPr>
              <w:rPr>
                <w:rFonts w:ascii="Calibri" w:hAnsi="Calibri" w:cs="Calibri"/>
              </w:rPr>
            </w:pPr>
            <w:r w:rsidRPr="004A1153">
              <w:rPr>
                <w:rFonts w:ascii="Calibri" w:hAnsi="Calibri" w:cs="Calibri"/>
              </w:rPr>
              <w:t>Usability</w:t>
            </w:r>
          </w:p>
        </w:tc>
        <w:tc>
          <w:tcPr>
            <w:tcW w:w="0" w:type="auto"/>
            <w:tcBorders>
              <w:top w:val="single" w:sz="4" w:space="0" w:color="auto"/>
              <w:left w:val="single" w:sz="4" w:space="0" w:color="auto"/>
              <w:right w:val="single" w:sz="4" w:space="0" w:color="auto"/>
            </w:tcBorders>
            <w:vAlign w:val="center"/>
            <w:hideMark/>
          </w:tcPr>
          <w:p w14:paraId="62437FE0" w14:textId="77777777" w:rsidR="004A1153" w:rsidRPr="004A1153" w:rsidRDefault="004A1153" w:rsidP="004A1153">
            <w:pPr>
              <w:rPr>
                <w:rFonts w:ascii="Calibri" w:hAnsi="Calibri" w:cs="Calibri"/>
              </w:rPr>
            </w:pPr>
            <w:r w:rsidRPr="004A1153">
              <w:rPr>
                <w:rFonts w:ascii="Calibri" w:hAnsi="Calibri" w:cs="Calibri"/>
              </w:rPr>
              <w:t>The interface is simple and intuitive for staff and customers.</w:t>
            </w:r>
          </w:p>
        </w:tc>
      </w:tr>
      <w:tr w:rsidR="004A1153" w:rsidRPr="004A1153" w14:paraId="53CA1988" w14:textId="77777777" w:rsidTr="005511B0">
        <w:trPr>
          <w:trHeight w:val="893"/>
          <w:tblCellSpacing w:w="15" w:type="dxa"/>
        </w:trPr>
        <w:tc>
          <w:tcPr>
            <w:tcW w:w="0" w:type="auto"/>
            <w:tcBorders>
              <w:top w:val="single" w:sz="4" w:space="0" w:color="auto"/>
              <w:left w:val="single" w:sz="4" w:space="0" w:color="auto"/>
              <w:bottom w:val="single" w:sz="4" w:space="0" w:color="auto"/>
            </w:tcBorders>
            <w:vAlign w:val="center"/>
            <w:hideMark/>
          </w:tcPr>
          <w:p w14:paraId="1F10BD90" w14:textId="77777777" w:rsidR="004A1153" w:rsidRPr="004A1153" w:rsidRDefault="004A1153" w:rsidP="004A1153">
            <w:pPr>
              <w:rPr>
                <w:rFonts w:ascii="Calibri" w:hAnsi="Calibri" w:cs="Calibri"/>
              </w:rPr>
            </w:pPr>
            <w:r w:rsidRPr="004A1153">
              <w:rPr>
                <w:rFonts w:ascii="Calibri" w:hAnsi="Calibri" w:cs="Calibri"/>
              </w:rPr>
              <w:t>Maintainability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0450B29" w14:textId="77777777" w:rsidR="004A1153" w:rsidRPr="004A1153" w:rsidRDefault="004A1153" w:rsidP="004A1153">
            <w:pPr>
              <w:rPr>
                <w:rFonts w:ascii="Calibri" w:hAnsi="Calibri" w:cs="Calibri"/>
              </w:rPr>
            </w:pPr>
            <w:r w:rsidRPr="004A1153">
              <w:rPr>
                <w:rFonts w:ascii="Calibri" w:hAnsi="Calibri" w:cs="Calibri"/>
              </w:rPr>
              <w:t>Updates to the knowledge base and system improvements are easy to implement.</w:t>
            </w:r>
          </w:p>
        </w:tc>
      </w:tr>
      <w:tr w:rsidR="004A1153" w:rsidRPr="004A1153" w14:paraId="00E64B81" w14:textId="77777777" w:rsidTr="005511B0">
        <w:trPr>
          <w:trHeight w:val="846"/>
          <w:tblCellSpacing w:w="15" w:type="dxa"/>
        </w:trPr>
        <w:tc>
          <w:tcPr>
            <w:tcW w:w="0" w:type="auto"/>
            <w:tcBorders>
              <w:left w:val="single" w:sz="4" w:space="0" w:color="auto"/>
              <w:bottom w:val="single" w:sz="4" w:space="0" w:color="auto"/>
            </w:tcBorders>
            <w:vAlign w:val="center"/>
            <w:hideMark/>
          </w:tcPr>
          <w:p w14:paraId="0B4256FE" w14:textId="77777777" w:rsidR="004A1153" w:rsidRPr="004A1153" w:rsidRDefault="004A1153" w:rsidP="004A1153">
            <w:pPr>
              <w:rPr>
                <w:rFonts w:ascii="Calibri" w:hAnsi="Calibri" w:cs="Calibri"/>
              </w:rPr>
            </w:pPr>
            <w:r w:rsidRPr="004A1153">
              <w:rPr>
                <w:rFonts w:ascii="Calibri" w:hAnsi="Calibri" w:cs="Calibri"/>
              </w:rPr>
              <w:t>Flexibility</w:t>
            </w:r>
          </w:p>
        </w:tc>
        <w:tc>
          <w:tcPr>
            <w:tcW w:w="0" w:type="auto"/>
            <w:tcBorders>
              <w:left w:val="single" w:sz="4" w:space="0" w:color="auto"/>
              <w:bottom w:val="single" w:sz="4" w:space="0" w:color="auto"/>
              <w:right w:val="single" w:sz="4" w:space="0" w:color="auto"/>
            </w:tcBorders>
            <w:vAlign w:val="center"/>
            <w:hideMark/>
          </w:tcPr>
          <w:p w14:paraId="0B1006EC" w14:textId="77777777" w:rsidR="004A1153" w:rsidRPr="004A1153" w:rsidRDefault="004A1153" w:rsidP="004A1153">
            <w:pPr>
              <w:rPr>
                <w:rFonts w:ascii="Calibri" w:hAnsi="Calibri" w:cs="Calibri"/>
              </w:rPr>
            </w:pPr>
            <w:r w:rsidRPr="004A1153">
              <w:rPr>
                <w:rFonts w:ascii="Calibri" w:hAnsi="Calibri" w:cs="Calibri"/>
              </w:rPr>
              <w:t>The system can adapt to different business domains or languages.</w:t>
            </w:r>
          </w:p>
        </w:tc>
      </w:tr>
    </w:tbl>
    <w:p w14:paraId="0EDF9BFC" w14:textId="77777777" w:rsidR="005511B0" w:rsidRPr="004A1153" w:rsidRDefault="005511B0" w:rsidP="004A1153">
      <w:pPr>
        <w:rPr>
          <w:rFonts w:ascii="Calibri" w:hAnsi="Calibri" w:cs="Calibri"/>
        </w:rPr>
      </w:pPr>
    </w:p>
    <w:p w14:paraId="63ACE257" w14:textId="77777777" w:rsidR="004A1153" w:rsidRPr="004A1153" w:rsidRDefault="004A1153" w:rsidP="004A1153">
      <w:pPr>
        <w:rPr>
          <w:rFonts w:ascii="Calibri" w:hAnsi="Calibri" w:cs="Calibri"/>
          <w:b/>
          <w:bCs/>
          <w:sz w:val="24"/>
          <w:szCs w:val="24"/>
        </w:rPr>
      </w:pPr>
      <w:r w:rsidRPr="004A1153">
        <w:rPr>
          <w:rFonts w:ascii="Calibri" w:hAnsi="Calibri" w:cs="Calibri"/>
          <w:b/>
          <w:bCs/>
          <w:sz w:val="24"/>
          <w:szCs w:val="24"/>
        </w:rPr>
        <w:t>2. FURPS Model Mapping</w:t>
      </w:r>
    </w:p>
    <w:p w14:paraId="7A741468" w14:textId="77777777" w:rsidR="004A1153" w:rsidRPr="004A1153" w:rsidRDefault="004A1153" w:rsidP="004A1153">
      <w:pPr>
        <w:rPr>
          <w:rFonts w:ascii="Calibri" w:hAnsi="Calibri" w:cs="Calibri"/>
        </w:rPr>
      </w:pPr>
      <w:r w:rsidRPr="004A1153">
        <w:rPr>
          <w:rFonts w:ascii="Calibri" w:hAnsi="Calibri" w:cs="Calibri"/>
        </w:rPr>
        <w:t>FURPS focuses on functionality, usability, reliability, performance, and supportability. For the voice agent, the mapping is:</w:t>
      </w:r>
    </w:p>
    <w:tbl>
      <w:tblPr>
        <w:tblW w:w="9210" w:type="dxa"/>
        <w:tblCellSpacing w:w="15" w:type="dxa"/>
        <w:tblCellMar>
          <w:top w:w="15" w:type="dxa"/>
          <w:left w:w="15" w:type="dxa"/>
          <w:bottom w:w="15" w:type="dxa"/>
          <w:right w:w="15" w:type="dxa"/>
        </w:tblCellMar>
        <w:tblLook w:val="04A0" w:firstRow="1" w:lastRow="0" w:firstColumn="1" w:lastColumn="0" w:noHBand="0" w:noVBand="1"/>
      </w:tblPr>
      <w:tblGrid>
        <w:gridCol w:w="1427"/>
        <w:gridCol w:w="7783"/>
      </w:tblGrid>
      <w:tr w:rsidR="004A1153" w:rsidRPr="004A1153" w14:paraId="1128CFC6" w14:textId="77777777" w:rsidTr="005511B0">
        <w:trPr>
          <w:trHeight w:val="78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3FD869" w14:textId="77777777" w:rsidR="004A1153" w:rsidRPr="004A1153" w:rsidRDefault="004A1153" w:rsidP="005511B0">
            <w:pPr>
              <w:jc w:val="center"/>
              <w:rPr>
                <w:rFonts w:ascii="Calibri" w:hAnsi="Calibri" w:cs="Calibri"/>
                <w:b/>
                <w:bCs/>
              </w:rPr>
            </w:pPr>
            <w:r w:rsidRPr="004A1153">
              <w:rPr>
                <w:rFonts w:ascii="Calibri" w:hAnsi="Calibri" w:cs="Calibri"/>
                <w:b/>
                <w:bCs/>
              </w:rPr>
              <w:lastRenderedPageBreak/>
              <w:t>Category</w:t>
            </w:r>
          </w:p>
        </w:tc>
        <w:tc>
          <w:tcPr>
            <w:tcW w:w="0" w:type="auto"/>
            <w:tcBorders>
              <w:top w:val="single" w:sz="4" w:space="0" w:color="auto"/>
              <w:bottom w:val="single" w:sz="4" w:space="0" w:color="auto"/>
              <w:right w:val="single" w:sz="4" w:space="0" w:color="auto"/>
            </w:tcBorders>
            <w:vAlign w:val="center"/>
            <w:hideMark/>
          </w:tcPr>
          <w:p w14:paraId="765E0D15" w14:textId="77777777" w:rsidR="004A1153" w:rsidRPr="004A1153" w:rsidRDefault="004A1153" w:rsidP="005511B0">
            <w:pPr>
              <w:jc w:val="center"/>
              <w:rPr>
                <w:rFonts w:ascii="Calibri" w:hAnsi="Calibri" w:cs="Calibri"/>
                <w:b/>
                <w:bCs/>
              </w:rPr>
            </w:pPr>
            <w:r w:rsidRPr="004A1153">
              <w:rPr>
                <w:rFonts w:ascii="Calibri" w:hAnsi="Calibri" w:cs="Calibri"/>
                <w:b/>
                <w:bCs/>
              </w:rPr>
              <w:t>Application to Voice Agent</w:t>
            </w:r>
          </w:p>
        </w:tc>
      </w:tr>
      <w:tr w:rsidR="004A1153" w:rsidRPr="004A1153" w14:paraId="0540D8CA" w14:textId="77777777" w:rsidTr="005511B0">
        <w:trPr>
          <w:trHeight w:val="760"/>
          <w:tblCellSpacing w:w="15" w:type="dxa"/>
        </w:trPr>
        <w:tc>
          <w:tcPr>
            <w:tcW w:w="0" w:type="auto"/>
            <w:tcBorders>
              <w:left w:val="single" w:sz="4" w:space="0" w:color="auto"/>
              <w:right w:val="single" w:sz="4" w:space="0" w:color="auto"/>
            </w:tcBorders>
            <w:vAlign w:val="center"/>
            <w:hideMark/>
          </w:tcPr>
          <w:p w14:paraId="65B79D31" w14:textId="77777777" w:rsidR="004A1153" w:rsidRPr="004A1153" w:rsidRDefault="004A1153" w:rsidP="004A1153">
            <w:pPr>
              <w:rPr>
                <w:rFonts w:ascii="Calibri" w:hAnsi="Calibri" w:cs="Calibri"/>
              </w:rPr>
            </w:pPr>
            <w:r w:rsidRPr="004A1153">
              <w:rPr>
                <w:rFonts w:ascii="Calibri" w:hAnsi="Calibri" w:cs="Calibri"/>
              </w:rPr>
              <w:t>Functionality</w:t>
            </w:r>
          </w:p>
        </w:tc>
        <w:tc>
          <w:tcPr>
            <w:tcW w:w="0" w:type="auto"/>
            <w:tcBorders>
              <w:right w:val="single" w:sz="4" w:space="0" w:color="auto"/>
            </w:tcBorders>
            <w:vAlign w:val="center"/>
            <w:hideMark/>
          </w:tcPr>
          <w:p w14:paraId="50165ED4" w14:textId="77777777" w:rsidR="004A1153" w:rsidRPr="004A1153" w:rsidRDefault="004A1153" w:rsidP="004A1153">
            <w:pPr>
              <w:rPr>
                <w:rFonts w:ascii="Calibri" w:hAnsi="Calibri" w:cs="Calibri"/>
              </w:rPr>
            </w:pPr>
            <w:r w:rsidRPr="004A1153">
              <w:rPr>
                <w:rFonts w:ascii="Calibri" w:hAnsi="Calibri" w:cs="Calibri"/>
              </w:rPr>
              <w:t>Understands voice commands, retrieves information, and supports conversations.</w:t>
            </w:r>
          </w:p>
        </w:tc>
      </w:tr>
      <w:tr w:rsidR="004A1153" w:rsidRPr="004A1153" w14:paraId="7C0881CF" w14:textId="77777777" w:rsidTr="005511B0">
        <w:trPr>
          <w:trHeight w:val="781"/>
          <w:tblCellSpacing w:w="15" w:type="dxa"/>
        </w:trPr>
        <w:tc>
          <w:tcPr>
            <w:tcW w:w="0" w:type="auto"/>
            <w:tcBorders>
              <w:top w:val="single" w:sz="4" w:space="0" w:color="auto"/>
              <w:left w:val="single" w:sz="4" w:space="0" w:color="auto"/>
              <w:right w:val="single" w:sz="4" w:space="0" w:color="auto"/>
            </w:tcBorders>
            <w:vAlign w:val="center"/>
            <w:hideMark/>
          </w:tcPr>
          <w:p w14:paraId="23C974D5" w14:textId="77777777" w:rsidR="004A1153" w:rsidRPr="004A1153" w:rsidRDefault="004A1153" w:rsidP="004A1153">
            <w:pPr>
              <w:rPr>
                <w:rFonts w:ascii="Calibri" w:hAnsi="Calibri" w:cs="Calibri"/>
              </w:rPr>
            </w:pPr>
            <w:r w:rsidRPr="004A1153">
              <w:rPr>
                <w:rFonts w:ascii="Calibri" w:hAnsi="Calibri" w:cs="Calibri"/>
              </w:rPr>
              <w:t>Usability</w:t>
            </w:r>
          </w:p>
        </w:tc>
        <w:tc>
          <w:tcPr>
            <w:tcW w:w="0" w:type="auto"/>
            <w:tcBorders>
              <w:top w:val="single" w:sz="4" w:space="0" w:color="auto"/>
              <w:right w:val="single" w:sz="4" w:space="0" w:color="auto"/>
            </w:tcBorders>
            <w:vAlign w:val="center"/>
            <w:hideMark/>
          </w:tcPr>
          <w:p w14:paraId="0293D2BE" w14:textId="77777777" w:rsidR="004A1153" w:rsidRPr="004A1153" w:rsidRDefault="004A1153" w:rsidP="004A1153">
            <w:pPr>
              <w:rPr>
                <w:rFonts w:ascii="Calibri" w:hAnsi="Calibri" w:cs="Calibri"/>
              </w:rPr>
            </w:pPr>
            <w:r w:rsidRPr="004A1153">
              <w:rPr>
                <w:rFonts w:ascii="Calibri" w:hAnsi="Calibri" w:cs="Calibri"/>
              </w:rPr>
              <w:t xml:space="preserve">Simple to </w:t>
            </w:r>
            <w:proofErr w:type="gramStart"/>
            <w:r w:rsidRPr="004A1153">
              <w:rPr>
                <w:rFonts w:ascii="Calibri" w:hAnsi="Calibri" w:cs="Calibri"/>
              </w:rPr>
              <w:t>use,</w:t>
            </w:r>
            <w:proofErr w:type="gramEnd"/>
            <w:r w:rsidRPr="004A1153">
              <w:rPr>
                <w:rFonts w:ascii="Calibri" w:hAnsi="Calibri" w:cs="Calibri"/>
              </w:rPr>
              <w:t xml:space="preserve"> requires minimal training, and provides clear prompts.</w:t>
            </w:r>
          </w:p>
        </w:tc>
      </w:tr>
      <w:tr w:rsidR="004A1153" w:rsidRPr="004A1153" w14:paraId="7FE15316" w14:textId="77777777" w:rsidTr="005511B0">
        <w:trPr>
          <w:trHeight w:val="781"/>
          <w:tblCellSpacing w:w="15" w:type="dxa"/>
        </w:trPr>
        <w:tc>
          <w:tcPr>
            <w:tcW w:w="0" w:type="auto"/>
            <w:tcBorders>
              <w:top w:val="single" w:sz="4" w:space="0" w:color="auto"/>
              <w:left w:val="single" w:sz="4" w:space="0" w:color="auto"/>
              <w:right w:val="single" w:sz="4" w:space="0" w:color="auto"/>
            </w:tcBorders>
            <w:vAlign w:val="center"/>
            <w:hideMark/>
          </w:tcPr>
          <w:p w14:paraId="6D68EAA5" w14:textId="77777777" w:rsidR="004A1153" w:rsidRPr="004A1153" w:rsidRDefault="004A1153" w:rsidP="004A1153">
            <w:pPr>
              <w:rPr>
                <w:rFonts w:ascii="Calibri" w:hAnsi="Calibri" w:cs="Calibri"/>
              </w:rPr>
            </w:pPr>
            <w:r w:rsidRPr="004A1153">
              <w:rPr>
                <w:rFonts w:ascii="Calibri" w:hAnsi="Calibri" w:cs="Calibri"/>
              </w:rPr>
              <w:t>Reliability</w:t>
            </w:r>
          </w:p>
        </w:tc>
        <w:tc>
          <w:tcPr>
            <w:tcW w:w="0" w:type="auto"/>
            <w:tcBorders>
              <w:top w:val="single" w:sz="4" w:space="0" w:color="auto"/>
              <w:right w:val="single" w:sz="4" w:space="0" w:color="auto"/>
            </w:tcBorders>
            <w:vAlign w:val="center"/>
            <w:hideMark/>
          </w:tcPr>
          <w:p w14:paraId="6CFEA3DD" w14:textId="77777777" w:rsidR="004A1153" w:rsidRPr="004A1153" w:rsidRDefault="004A1153" w:rsidP="004A1153">
            <w:pPr>
              <w:rPr>
                <w:rFonts w:ascii="Calibri" w:hAnsi="Calibri" w:cs="Calibri"/>
              </w:rPr>
            </w:pPr>
            <w:r w:rsidRPr="004A1153">
              <w:rPr>
                <w:rFonts w:ascii="Calibri" w:hAnsi="Calibri" w:cs="Calibri"/>
              </w:rPr>
              <w:t>Handles multiple queries simultaneously without errors.</w:t>
            </w:r>
          </w:p>
        </w:tc>
      </w:tr>
      <w:tr w:rsidR="004A1153" w:rsidRPr="004A1153" w14:paraId="3723D251" w14:textId="77777777" w:rsidTr="005511B0">
        <w:trPr>
          <w:trHeight w:val="7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3D724D" w14:textId="77777777" w:rsidR="004A1153" w:rsidRPr="004A1153" w:rsidRDefault="004A1153" w:rsidP="004A1153">
            <w:pPr>
              <w:rPr>
                <w:rFonts w:ascii="Calibri" w:hAnsi="Calibri" w:cs="Calibri"/>
              </w:rPr>
            </w:pPr>
            <w:r w:rsidRPr="004A1153">
              <w:rPr>
                <w:rFonts w:ascii="Calibri" w:hAnsi="Calibri" w:cs="Calibri"/>
              </w:rPr>
              <w:t>Performance</w:t>
            </w:r>
          </w:p>
        </w:tc>
        <w:tc>
          <w:tcPr>
            <w:tcW w:w="0" w:type="auto"/>
            <w:tcBorders>
              <w:top w:val="single" w:sz="4" w:space="0" w:color="auto"/>
              <w:bottom w:val="single" w:sz="4" w:space="0" w:color="auto"/>
              <w:right w:val="single" w:sz="4" w:space="0" w:color="auto"/>
            </w:tcBorders>
            <w:vAlign w:val="center"/>
            <w:hideMark/>
          </w:tcPr>
          <w:p w14:paraId="0A569877" w14:textId="77777777" w:rsidR="004A1153" w:rsidRPr="004A1153" w:rsidRDefault="004A1153" w:rsidP="004A1153">
            <w:pPr>
              <w:rPr>
                <w:rFonts w:ascii="Calibri" w:hAnsi="Calibri" w:cs="Calibri"/>
              </w:rPr>
            </w:pPr>
            <w:r w:rsidRPr="004A1153">
              <w:rPr>
                <w:rFonts w:ascii="Calibri" w:hAnsi="Calibri" w:cs="Calibri"/>
              </w:rPr>
              <w:t>Provides fast responses even with a high number of users.</w:t>
            </w:r>
          </w:p>
        </w:tc>
      </w:tr>
      <w:tr w:rsidR="004A1153" w:rsidRPr="004A1153" w14:paraId="6151221B" w14:textId="77777777" w:rsidTr="005511B0">
        <w:trPr>
          <w:trHeight w:val="760"/>
          <w:tblCellSpacing w:w="15" w:type="dxa"/>
        </w:trPr>
        <w:tc>
          <w:tcPr>
            <w:tcW w:w="0" w:type="auto"/>
            <w:tcBorders>
              <w:left w:val="single" w:sz="4" w:space="0" w:color="auto"/>
              <w:bottom w:val="single" w:sz="4" w:space="0" w:color="auto"/>
              <w:right w:val="single" w:sz="4" w:space="0" w:color="auto"/>
            </w:tcBorders>
            <w:vAlign w:val="center"/>
            <w:hideMark/>
          </w:tcPr>
          <w:p w14:paraId="74484A06" w14:textId="77777777" w:rsidR="004A1153" w:rsidRPr="004A1153" w:rsidRDefault="004A1153" w:rsidP="004A1153">
            <w:pPr>
              <w:rPr>
                <w:rFonts w:ascii="Calibri" w:hAnsi="Calibri" w:cs="Calibri"/>
              </w:rPr>
            </w:pPr>
            <w:r w:rsidRPr="004A1153">
              <w:rPr>
                <w:rFonts w:ascii="Calibri" w:hAnsi="Calibri" w:cs="Calibri"/>
              </w:rPr>
              <w:t>Supportability</w:t>
            </w:r>
          </w:p>
        </w:tc>
        <w:tc>
          <w:tcPr>
            <w:tcW w:w="0" w:type="auto"/>
            <w:tcBorders>
              <w:bottom w:val="single" w:sz="4" w:space="0" w:color="auto"/>
              <w:right w:val="single" w:sz="4" w:space="0" w:color="auto"/>
            </w:tcBorders>
            <w:vAlign w:val="center"/>
            <w:hideMark/>
          </w:tcPr>
          <w:p w14:paraId="144CCC95" w14:textId="77777777" w:rsidR="004A1153" w:rsidRPr="004A1153" w:rsidRDefault="004A1153" w:rsidP="004A1153">
            <w:pPr>
              <w:rPr>
                <w:rFonts w:ascii="Calibri" w:hAnsi="Calibri" w:cs="Calibri"/>
              </w:rPr>
            </w:pPr>
            <w:r w:rsidRPr="004A1153">
              <w:rPr>
                <w:rFonts w:ascii="Calibri" w:hAnsi="Calibri" w:cs="Calibri"/>
              </w:rPr>
              <w:t>The knowledge base can be updated easily, and logs help monitor performance.</w:t>
            </w:r>
          </w:p>
        </w:tc>
      </w:tr>
    </w:tbl>
    <w:p w14:paraId="00964592" w14:textId="190EFDE0" w:rsidR="004A1153" w:rsidRPr="004A1153" w:rsidRDefault="004A1153" w:rsidP="004A1153">
      <w:pPr>
        <w:rPr>
          <w:rFonts w:ascii="Calibri" w:hAnsi="Calibri" w:cs="Calibri"/>
        </w:rPr>
      </w:pPr>
    </w:p>
    <w:p w14:paraId="1FF7AAC3" w14:textId="77777777" w:rsidR="004A1153" w:rsidRPr="004A1153" w:rsidRDefault="004A1153" w:rsidP="004A1153">
      <w:pPr>
        <w:rPr>
          <w:rFonts w:ascii="Calibri" w:hAnsi="Calibri" w:cs="Calibri"/>
          <w:b/>
          <w:bCs/>
        </w:rPr>
      </w:pPr>
      <w:r w:rsidRPr="004A1153">
        <w:rPr>
          <w:rFonts w:ascii="Calibri" w:hAnsi="Calibri" w:cs="Calibri"/>
          <w:b/>
          <w:bCs/>
        </w:rPr>
        <w:t>3. Justification for Selected Models</w:t>
      </w:r>
    </w:p>
    <w:p w14:paraId="7B5EC192" w14:textId="77777777" w:rsidR="004A1153" w:rsidRPr="004A1153" w:rsidRDefault="004A1153" w:rsidP="004A1153">
      <w:pPr>
        <w:numPr>
          <w:ilvl w:val="0"/>
          <w:numId w:val="2"/>
        </w:numPr>
        <w:rPr>
          <w:rFonts w:ascii="Calibri" w:hAnsi="Calibri" w:cs="Calibri"/>
        </w:rPr>
      </w:pPr>
      <w:r w:rsidRPr="004A1153">
        <w:rPr>
          <w:rFonts w:ascii="Calibri" w:hAnsi="Calibri" w:cs="Calibri"/>
          <w:b/>
          <w:bCs/>
        </w:rPr>
        <w:t>McCall’s Model:</w:t>
      </w:r>
      <w:r w:rsidRPr="004A1153">
        <w:rPr>
          <w:rFonts w:ascii="Calibri" w:hAnsi="Calibri" w:cs="Calibri"/>
        </w:rPr>
        <w:br/>
        <w:t>It is well-suited for evaluating operational performance and maintenance. Our voice agent needs to work reliably for businesses and be adaptable over time. McCall’s factors like correctness, reliability, and maintainability directly relate to these requirements.</w:t>
      </w:r>
    </w:p>
    <w:p w14:paraId="7D34F55C" w14:textId="77777777" w:rsidR="004A1153" w:rsidRPr="004A1153" w:rsidRDefault="004A1153" w:rsidP="004A1153">
      <w:pPr>
        <w:numPr>
          <w:ilvl w:val="0"/>
          <w:numId w:val="2"/>
        </w:numPr>
        <w:rPr>
          <w:rFonts w:ascii="Calibri" w:hAnsi="Calibri" w:cs="Calibri"/>
        </w:rPr>
      </w:pPr>
      <w:r w:rsidRPr="004A1153">
        <w:rPr>
          <w:rFonts w:ascii="Calibri" w:hAnsi="Calibri" w:cs="Calibri"/>
          <w:b/>
          <w:bCs/>
        </w:rPr>
        <w:t>FURPS Model:</w:t>
      </w:r>
      <w:r w:rsidRPr="004A1153">
        <w:rPr>
          <w:rFonts w:ascii="Calibri" w:hAnsi="Calibri" w:cs="Calibri"/>
        </w:rPr>
        <w:br/>
        <w:t>This model emphasizes usability, performance, and supportability, which are essential for a user-facing system. It ensures the agent is easy to use, fast, and maintainable.</w:t>
      </w:r>
    </w:p>
    <w:p w14:paraId="73B5C1A1" w14:textId="77777777" w:rsidR="004A1153" w:rsidRPr="004A1153" w:rsidRDefault="004A1153" w:rsidP="004A1153">
      <w:pPr>
        <w:rPr>
          <w:rFonts w:ascii="Calibri" w:hAnsi="Calibri" w:cs="Calibri"/>
        </w:rPr>
      </w:pPr>
      <w:r w:rsidRPr="004A1153">
        <w:rPr>
          <w:rFonts w:ascii="Calibri" w:hAnsi="Calibri" w:cs="Calibri"/>
          <w:b/>
          <w:bCs/>
        </w:rPr>
        <w:t>Conclusion:</w:t>
      </w:r>
      <w:r w:rsidRPr="004A1153">
        <w:rPr>
          <w:rFonts w:ascii="Calibri" w:hAnsi="Calibri" w:cs="Calibri"/>
        </w:rPr>
        <w:br/>
        <w:t>By combining McCall’s and FURPS models, we cover both the internal quality of the system and the user experience. This ensures the voice agent is reliable, efficient, user-friendly, and easy to maintain, making it practical for real-world business adoption.</w:t>
      </w:r>
    </w:p>
    <w:p w14:paraId="052CE6E6" w14:textId="77777777" w:rsidR="00265938" w:rsidRPr="005511B0" w:rsidRDefault="00265938" w:rsidP="00265938">
      <w:pPr>
        <w:rPr>
          <w:rFonts w:ascii="Calibri" w:hAnsi="Calibri" w:cs="Calibri"/>
        </w:rPr>
      </w:pPr>
    </w:p>
    <w:p w14:paraId="26A2AAA5" w14:textId="77777777" w:rsidR="00265938" w:rsidRPr="005511B0" w:rsidRDefault="00265938" w:rsidP="00265938">
      <w:pPr>
        <w:rPr>
          <w:rFonts w:ascii="Calibri" w:hAnsi="Calibri" w:cs="Calibri"/>
        </w:rPr>
      </w:pPr>
    </w:p>
    <w:p w14:paraId="668791D9" w14:textId="77777777" w:rsidR="005B1AAD" w:rsidRPr="005511B0" w:rsidRDefault="005B1AAD">
      <w:pPr>
        <w:rPr>
          <w:rFonts w:ascii="Calibri" w:hAnsi="Calibri" w:cs="Calibri"/>
        </w:rPr>
      </w:pPr>
    </w:p>
    <w:sectPr w:rsidR="005B1AAD" w:rsidRPr="00551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91F"/>
    <w:multiLevelType w:val="multilevel"/>
    <w:tmpl w:val="F75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710E9"/>
    <w:multiLevelType w:val="multilevel"/>
    <w:tmpl w:val="F3E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342119">
    <w:abstractNumId w:val="0"/>
  </w:num>
  <w:num w:numId="2" w16cid:durableId="888959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15D"/>
    <w:rsid w:val="00265938"/>
    <w:rsid w:val="004A1153"/>
    <w:rsid w:val="005511B0"/>
    <w:rsid w:val="005B1AAD"/>
    <w:rsid w:val="00650B5E"/>
    <w:rsid w:val="007B2E43"/>
    <w:rsid w:val="00F20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05F0"/>
  <w15:chartTrackingRefBased/>
  <w15:docId w15:val="{276656CC-2A79-4B35-8329-1C9D4788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938"/>
    <w:pPr>
      <w:spacing w:line="254"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F20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15D"/>
    <w:rPr>
      <w:rFonts w:eastAsiaTheme="majorEastAsia" w:cstheme="majorBidi"/>
      <w:color w:val="272727" w:themeColor="text1" w:themeTint="D8"/>
    </w:rPr>
  </w:style>
  <w:style w:type="paragraph" w:styleId="Title">
    <w:name w:val="Title"/>
    <w:basedOn w:val="Normal"/>
    <w:next w:val="Normal"/>
    <w:link w:val="TitleChar"/>
    <w:uiPriority w:val="10"/>
    <w:qFormat/>
    <w:rsid w:val="00F20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15D"/>
    <w:pPr>
      <w:spacing w:before="160"/>
      <w:jc w:val="center"/>
    </w:pPr>
    <w:rPr>
      <w:i/>
      <w:iCs/>
      <w:color w:val="404040" w:themeColor="text1" w:themeTint="BF"/>
    </w:rPr>
  </w:style>
  <w:style w:type="character" w:customStyle="1" w:styleId="QuoteChar">
    <w:name w:val="Quote Char"/>
    <w:basedOn w:val="DefaultParagraphFont"/>
    <w:link w:val="Quote"/>
    <w:uiPriority w:val="29"/>
    <w:rsid w:val="00F2015D"/>
    <w:rPr>
      <w:i/>
      <w:iCs/>
      <w:color w:val="404040" w:themeColor="text1" w:themeTint="BF"/>
    </w:rPr>
  </w:style>
  <w:style w:type="paragraph" w:styleId="ListParagraph">
    <w:name w:val="List Paragraph"/>
    <w:basedOn w:val="Normal"/>
    <w:uiPriority w:val="34"/>
    <w:qFormat/>
    <w:rsid w:val="00F2015D"/>
    <w:pPr>
      <w:ind w:left="720"/>
      <w:contextualSpacing/>
    </w:pPr>
  </w:style>
  <w:style w:type="character" w:styleId="IntenseEmphasis">
    <w:name w:val="Intense Emphasis"/>
    <w:basedOn w:val="DefaultParagraphFont"/>
    <w:uiPriority w:val="21"/>
    <w:qFormat/>
    <w:rsid w:val="00F2015D"/>
    <w:rPr>
      <w:i/>
      <w:iCs/>
      <w:color w:val="0F4761" w:themeColor="accent1" w:themeShade="BF"/>
    </w:rPr>
  </w:style>
  <w:style w:type="paragraph" w:styleId="IntenseQuote">
    <w:name w:val="Intense Quote"/>
    <w:basedOn w:val="Normal"/>
    <w:next w:val="Normal"/>
    <w:link w:val="IntenseQuoteChar"/>
    <w:uiPriority w:val="30"/>
    <w:qFormat/>
    <w:rsid w:val="00F20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15D"/>
    <w:rPr>
      <w:i/>
      <w:iCs/>
      <w:color w:val="0F4761" w:themeColor="accent1" w:themeShade="BF"/>
    </w:rPr>
  </w:style>
  <w:style w:type="character" w:styleId="IntenseReference">
    <w:name w:val="Intense Reference"/>
    <w:basedOn w:val="DefaultParagraphFont"/>
    <w:uiPriority w:val="32"/>
    <w:qFormat/>
    <w:rsid w:val="00F20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4</cp:revision>
  <dcterms:created xsi:type="dcterms:W3CDTF">2026-03-12T22:31:00Z</dcterms:created>
  <dcterms:modified xsi:type="dcterms:W3CDTF">2026-03-12T23:17:00Z</dcterms:modified>
</cp:coreProperties>
</file>