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5EA"/>
  <w:body>
    <w:p w:rsidR="00000000" w:rsidDel="00000000" w:rsidP="00000000" w:rsidRDefault="00000000" w:rsidRPr="00000000" w14:paraId="00000001">
      <w:pPr>
        <w:pageBreakBefore w:val="0"/>
        <w:spacing w:after="200" w:lineRule="auto"/>
        <w:jc w:val="center"/>
        <w:rPr>
          <w:rFonts w:ascii="Lobster" w:cs="Lobster" w:eastAsia="Lobster" w:hAnsi="Lobster"/>
          <w:color w:val="6735ad"/>
          <w:sz w:val="42"/>
          <w:szCs w:val="42"/>
        </w:rPr>
      </w:pPr>
      <w:r w:rsidDel="00000000" w:rsidR="00000000" w:rsidRPr="00000000">
        <w:rPr>
          <w:rFonts w:ascii="Lobster" w:cs="Lobster" w:eastAsia="Lobster" w:hAnsi="Lobster"/>
          <w:color w:val="6735ad"/>
          <w:sz w:val="42"/>
          <w:szCs w:val="42"/>
          <w:rtl w:val="0"/>
        </w:rPr>
        <w:t xml:space="preserve">Cheatsheet</w:t>
      </w:r>
      <w:r w:rsidDel="00000000" w:rsidR="00000000" w:rsidRPr="00000000">
        <w:rPr>
          <w:rFonts w:ascii="Lobster" w:cs="Lobster" w:eastAsia="Lobster" w:hAnsi="Lobster"/>
          <w:color w:val="6735ad"/>
          <w:sz w:val="42"/>
          <w:szCs w:val="42"/>
          <w:rtl w:val="0"/>
        </w:rPr>
        <w:t xml:space="preserve"> Integrale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1487538</wp:posOffset>
            </wp:positionH>
            <wp:positionV relativeFrom="paragraph">
              <wp:posOffset>114300</wp:posOffset>
            </wp:positionV>
            <wp:extent cx="1157288" cy="8477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-3297"/>
                    <a:stretch>
                      <a:fillRect/>
                    </a:stretch>
                  </pic:blipFill>
                  <pic:spPr>
                    <a:xfrm>
                      <a:off x="0" y="0"/>
                      <a:ext cx="1157288" cy="847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spacing w:after="200" w:lineRule="auto"/>
        <w:jc w:val="center"/>
        <w:rPr>
          <w:rFonts w:ascii="Comfortaa" w:cs="Comfortaa" w:eastAsia="Comfortaa" w:hAnsi="Comfortaa"/>
          <w:b w:val="1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Dari</w:t>
      </w:r>
      <w:r w:rsidDel="00000000" w:rsidR="00000000" w:rsidRPr="00000000">
        <w:rPr>
          <w:rFonts w:ascii="Comfortaa" w:cs="Comfortaa" w:eastAsia="Comfortaa" w:hAnsi="Comfortaa"/>
          <w:b w:val="1"/>
          <w:rtl w:val="0"/>
        </w:rPr>
        <w:t xml:space="preserve">a Florea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sz w:val="18"/>
          <w:szCs w:val="18"/>
        </w:rPr>
      </w:pPr>
      <w:r w:rsidDel="00000000" w:rsidR="00000000" w:rsidRPr="00000000">
        <w:rPr>
          <w:rFonts w:ascii="Comfortaa" w:cs="Comfortaa" w:eastAsia="Comfortaa" w:hAnsi="Comfortaa"/>
          <w:b w:val="1"/>
          <w:sz w:val="18"/>
          <w:szCs w:val="18"/>
          <w:rtl w:val="0"/>
        </w:rPr>
        <w:t xml:space="preserve">README (că așa ne place aici)</w:t>
      </w:r>
    </w:p>
    <w:p w:rsidR="00000000" w:rsidDel="00000000" w:rsidP="00000000" w:rsidRDefault="00000000" w:rsidRPr="00000000" w14:paraId="00000005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Dacă găsiți greșeli sau locuri unde trebuie adăugat sau scos câte ceva, dați-mi un mesaj.</w:t>
      </w:r>
    </w:p>
    <w:p w:rsidR="00000000" w:rsidDel="00000000" w:rsidP="00000000" w:rsidRDefault="00000000" w:rsidRPr="00000000" w14:paraId="00000006">
      <w:pPr>
        <w:pageBreakBefore w:val="0"/>
        <w:spacing w:after="200" w:lineRule="auto"/>
        <w:jc w:val="both"/>
        <w:rPr>
          <w:rFonts w:ascii="Comfortaa" w:cs="Comfortaa" w:eastAsia="Comfortaa" w:hAnsi="Comfortaa"/>
          <w:color w:val="434343"/>
          <w:sz w:val="15"/>
          <w:szCs w:val="1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Integrala 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curbilini</w:t>
      </w: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08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30"/>
          <w:szCs w:val="3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Drum neted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- </w:t>
      </w:r>
      <m:oMath>
        <m: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 este de clasă 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1 </m:t>
            </m:r>
          </m:sup>
        </m:sSup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și 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'(t)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≠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a1dd"/>
          <w:sz w:val="20"/>
          <w:szCs w:val="20"/>
          <w:rtl w:val="0"/>
        </w:rPr>
        <w:t xml:space="preserve">Integrala curbilinie de speța 1</w:t>
      </w:r>
    </w:p>
    <w:p w:rsidR="00000000" w:rsidDel="00000000" w:rsidP="00000000" w:rsidRDefault="00000000" w:rsidRPr="00000000" w14:paraId="0000000A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nary>
          <m:naryPr>
            <m:chr m:val="∫"/>
          </m:naryPr>
          <m:sub>
            <m:r>
              <m:t>γ</m:t>
            </m:r>
          </m:sub>
          <m:sup/>
        </m:nary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P(x,y)ds=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a</m:t>
            </m:r>
          </m:sub>
          <m: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b</m:t>
            </m:r>
          </m:sup>
        </m:nary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P(x(t),y(t))</m:t>
        </m:r>
        <m:rad>
          <m:radPr>
            <m:degHide m:val="1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radPr>
          <m:e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(x'(t)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+(y'(t)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dt</m:t>
        </m:r>
      </m:oMath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iar dacă </w:t>
      </w:r>
      <m:oMath>
        <m:r>
          <m:t>γ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este definit pe </w:t>
      </w:r>
      <m:oMath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3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formula este analog doar că se adaugă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z(t)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în P și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(z'(t)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)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2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corespunzător în aceasta</w:t>
      </w:r>
    </w:p>
    <w:p w:rsidR="00000000" w:rsidDel="00000000" w:rsidP="00000000" w:rsidRDefault="00000000" w:rsidRPr="00000000" w14:paraId="0000000B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Lungimea unei curbe</w:t>
      </w:r>
    </w:p>
    <w:p w:rsidR="00000000" w:rsidDel="00000000" w:rsidP="00000000" w:rsidRDefault="00000000" w:rsidRPr="00000000" w14:paraId="0000000C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L 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>γ</m:t>
            </m:r>
          </m:sub>
          <m:sup/>
        </m:nary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ds=</m:t>
        </m:r>
        <m:nary>
          <m:naryPr>
            <m:chr m:val="∫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a</m:t>
            </m:r>
          </m:sub>
          <m: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b</m:t>
            </m:r>
          </m:sup>
        </m:nary>
        <m:rad>
          <m:radPr>
            <m:degHide m:val="1"/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radPr>
          <m:e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(x'(t)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+(y'(t)</m:t>
            </m:r>
            <m:sSup>
              <m:sSupPr>
                <m:ctrlP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)</m:t>
                </m:r>
              </m:e>
              <m:sup>
                <m:r>
                  <w:rPr>
                    <w:rFonts w:ascii="Cambria Math" w:cs="Cambria Math" w:eastAsia="Cambria Math" w:hAnsi="Cambria Math"/>
                    <w:b w:val="1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dt</m:t>
        </m:r>
      </m:oMath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Parametrizări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0" w:afterAutospacing="0" w:lineRule="auto"/>
        <w:ind w:left="360" w:hanging="360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Segment [AB]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- A(x1,y1), B(x2,y2) =&gt;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x(t)=t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și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y(t)=</m:t>
        </m:r>
        <m:f>
          <m:f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x-x1</m:t>
            </m:r>
          </m:num>
          <m:den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x2-x1</m:t>
            </m:r>
          </m:den>
        </m:f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*(y2-y1)+y1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(ecuația dreptei ce trece prin punctele A și B)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spacing w:after="200" w:lineRule="auto"/>
        <w:ind w:left="360" w:hanging="360"/>
        <w:jc w:val="both"/>
        <w:rPr>
          <w:rFonts w:ascii="Cambria Math" w:cs="Cambria Math" w:eastAsia="Cambria Math" w:hAnsi="Cambria Math"/>
          <w:b w:val="1"/>
          <w:color w:val="434343"/>
          <w:sz w:val="19"/>
          <w:szCs w:val="19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19"/>
          <w:szCs w:val="19"/>
          <w:rtl w:val="0"/>
        </w:rPr>
        <w:t xml:space="preserve">Coordonate polare - cerc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19"/>
          <w:szCs w:val="19"/>
          <w:rtl w:val="0"/>
        </w:rPr>
        <w:t xml:space="preserve">-  </w:t>
      </w:r>
      <m:oMath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=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a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19"/>
                <w:szCs w:val="19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 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>⇒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 x=acost și y=asint, unde t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>∈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[0,2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>π</m:t>
        </m:r>
        <m:r>
          <w:rPr>
            <w:rFonts w:ascii="Cambria Math" w:cs="Cambria Math" w:eastAsia="Cambria Math" w:hAnsi="Cambria Math"/>
            <w:color w:val="434343"/>
            <w:sz w:val="19"/>
            <w:szCs w:val="19"/>
          </w:rPr>
          <m:t xml:space="preserve">]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19"/>
          <w:szCs w:val="1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fa1dd"/>
          <w:sz w:val="20"/>
          <w:szCs w:val="20"/>
          <w:rtl w:val="0"/>
        </w:rPr>
        <w:t xml:space="preserve">Integrala curbilinie de speța 2</w:t>
      </w:r>
    </w:p>
    <w:p w:rsidR="00000000" w:rsidDel="00000000" w:rsidP="00000000" w:rsidRDefault="00000000" w:rsidRPr="00000000" w14:paraId="00000012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Fie </w:t>
      </w:r>
      <m:oMath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v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(x,y,z)=P(x,y,z)</m:t>
        </m:r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i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+Q(x,y,z)</m:t>
        </m:r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j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+R(x,y,z)</m:t>
        </m:r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k</m:t>
            </m:r>
          </m:e>
        </m:ba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- câmp vectorial continuu, P, Q, R func. continue </w:t>
      </w:r>
      <m:oMath>
        <m:r>
          <m:t>⇒</m:t>
        </m:r>
      </m:oMath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circulația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lui </w:t>
      </w:r>
      <m:oMath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v</m:t>
            </m:r>
          </m:e>
        </m:ba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de-a lungul lui </w:t>
      </w:r>
      <m:oMath>
        <m:r>
          <m:t>γ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integrala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curbilinie de speța </w:t>
      </w: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) este:</w:t>
      </w:r>
    </w:p>
    <w:p w:rsidR="00000000" w:rsidDel="00000000" w:rsidP="00000000" w:rsidRDefault="00000000" w:rsidRPr="00000000" w14:paraId="00000013">
      <w:pPr>
        <w:pageBreakBefore w:val="0"/>
        <w:spacing w:after="200" w:lineRule="auto"/>
        <w:jc w:val="center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nary>
          <m:naryPr>
            <m:chr m:val="∫"/>
          </m:naryPr>
          <m:sub>
            <m:r>
              <m:t>γ</m:t>
            </m:r>
          </m:sub>
          <m:sup/>
        </m:nary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v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d</m:t>
        </m:r>
        <m:bar>
          <m:barPr>
            <m:pos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bar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r</m:t>
            </m:r>
          </m:e>
        </m:ba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=</m:t>
        </m:r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>γ</m:t>
            </m:r>
          </m:sub>
          <m:sup/>
        </m:nary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Pdx+Qdy+Rdz=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200" w:lineRule="auto"/>
        <w:jc w:val="center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= </m:t>
        </m:r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a</m:t>
            </m:r>
          </m:sub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b</m:t>
            </m:r>
          </m:sup>
        </m:nary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[P(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(t))x'(t)+Q(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(t))y'(t)+R(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(t))z'(t)]dt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after="200" w:lineRule="auto"/>
        <w:jc w:val="both"/>
        <w:rPr>
          <w:b w:val="1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Integrala dublă</w:t>
      </w:r>
    </w:p>
    <w:p w:rsidR="00000000" w:rsidDel="00000000" w:rsidP="00000000" w:rsidRDefault="00000000" w:rsidRPr="00000000" w14:paraId="00000017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Coordonate polare (+generalizate)</w:t>
      </w:r>
    </w:p>
    <w:p w:rsidR="00000000" w:rsidDel="00000000" w:rsidP="00000000" w:rsidRDefault="00000000" w:rsidRPr="00000000" w14:paraId="00000018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Disc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- </w:t>
      </w:r>
      <m:oMath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x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+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y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≤</m:t>
        </m:r>
        <m:sSup>
          <m:sSup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x=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cost, y=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sint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, t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[0,2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π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], 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[0,r]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Jacobianul este </w:t>
      </w:r>
      <m:oMath>
        <m:r>
          <m:t>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Elipsă </w:t>
      </w: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- </w:t>
      </w:r>
      <m:oMath>
        <m:f>
          <m:num>
            <m:sSup>
              <m:sSupPr>
                <m:ctrlP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x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a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+</m:t>
        </m:r>
        <m:f>
          <m:fPr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fPr>
          <m:num>
            <m:sSup>
              <m:sSupPr>
                <m:ctrlP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y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num>
          <m:den>
            <m:sSup>
              <m:sSupPr>
                <m:ctrlP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b</m:t>
                </m:r>
              </m:e>
              <m:sup>
                <m:r>
                  <w:rPr>
                    <w:rFonts w:ascii="Cambria Math" w:cs="Cambria Math" w:eastAsia="Cambria Math" w:hAnsi="Cambria Math"/>
                    <w:color w:val="434343"/>
                    <w:sz w:val="20"/>
                    <w:szCs w:val="20"/>
                  </w:rPr>
                  <m:t xml:space="preserve">2</m:t>
                </m:r>
              </m:sup>
            </m:sSup>
          </m:den>
        </m:f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≤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x=a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cost și y=a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sint , 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[0,1] t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[</m:t>
        </m:r>
      </m:oMath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0,2</w:t>
      </w:r>
      <m:oMath>
        <m:r>
          <m:t>π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]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Jacobianul este </w:t>
      </w: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ab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Aria unei regiuni plane D</w:t>
      </w:r>
    </w:p>
    <w:p w:rsidR="00000000" w:rsidDel="00000000" w:rsidP="00000000" w:rsidRDefault="00000000" w:rsidRPr="00000000" w14:paraId="0000001F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color w:val="434343"/>
          <w:sz w:val="20"/>
          <w:szCs w:val="20"/>
          <w:rtl w:val="0"/>
        </w:rPr>
        <w:t xml:space="preserve">Aria unei regiuni D este</w:t>
      </w:r>
    </w:p>
    <w:p w:rsidR="00000000" w:rsidDel="00000000" w:rsidP="00000000" w:rsidRDefault="00000000" w:rsidRPr="00000000" w14:paraId="00000020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Aria(D)=</m:t>
        </m:r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/>
          <m:sup/>
        </m:nary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 xml:space="preserve">D</m:t>
            </m:r>
          </m:sub>
          <m:sup/>
        </m:nary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dxdy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Integrala triplă</w:t>
      </w:r>
    </w:p>
    <w:p w:rsidR="00000000" w:rsidDel="00000000" w:rsidP="00000000" w:rsidRDefault="00000000" w:rsidRPr="00000000" w14:paraId="00000023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Parametrizări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Coordonate cilindrice</w:t>
      </w:r>
    </w:p>
    <w:p w:rsidR="00000000" w:rsidDel="00000000" w:rsidP="00000000" w:rsidRDefault="00000000" w:rsidRPr="00000000" w14:paraId="00000025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 </w:t>
      </w:r>
      <m:oMath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x=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cos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, y=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 și z=z; jacobianul este 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b w:val="1"/>
          <w:color w:val="434343"/>
          <w:sz w:val="20"/>
          <w:szCs w:val="20"/>
          <w:rtl w:val="0"/>
        </w:rPr>
        <w:t xml:space="preserve">Coordonate sferice</w:t>
      </w:r>
    </w:p>
    <w:p w:rsidR="00000000" w:rsidDel="00000000" w:rsidP="00000000" w:rsidRDefault="00000000" w:rsidRPr="00000000" w14:paraId="00000027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x=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cos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, y=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γ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, z=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ρ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cos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; jacobianul este </m:t>
        </m:r>
        <m:sSup>
          <m:sSupPr>
            <m:ctrlP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>ρ</m:t>
            </m:r>
          </m:e>
          <m:sup>
            <m:r>
              <w:rPr>
                <w:rFonts w:ascii="Cambria Math" w:cs="Cambria Math" w:eastAsia="Cambria Math" w:hAnsi="Cambria Math"/>
                <w:b w:val="1"/>
                <w:color w:val="434343"/>
                <w:sz w:val="20"/>
                <w:szCs w:val="20"/>
              </w:rPr>
              <m:t xml:space="preserve">2</m:t>
            </m:r>
          </m:sup>
        </m:sSup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sin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>θ</m:t>
        </m:r>
        <m:r>
          <w:rPr>
            <w:rFonts w:ascii="Cambria Math" w:cs="Cambria Math" w:eastAsia="Cambria Math" w:hAnsi="Cambria Math"/>
            <w:b w:val="1"/>
            <w:color w:val="434343"/>
            <w:sz w:val="20"/>
            <w:szCs w:val="20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Volumul corpului</w:t>
      </w:r>
    </w:p>
    <w:p w:rsidR="00000000" w:rsidDel="00000000" w:rsidP="00000000" w:rsidRDefault="00000000" w:rsidRPr="00000000" w14:paraId="00000029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m:oMath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vol(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>Ω</m:t>
        </m:r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)=</m:t>
        </m:r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/>
          <m:sup/>
        </m:nary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/>
          <m:sup/>
        </m:nary>
        <m:nary>
          <m:naryPr>
            <m:chr m:val="∫"/>
            <m:ctrlP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color w:val="434343"/>
                <w:sz w:val="20"/>
                <w:szCs w:val="20"/>
              </w:rPr>
              <m:t>Ω</m:t>
            </m:r>
          </m:sub>
          <m:sup/>
        </m:nary>
        <m:r>
          <w:rPr>
            <w:rFonts w:ascii="Cambria Math" w:cs="Cambria Math" w:eastAsia="Cambria Math" w:hAnsi="Cambria Math"/>
            <w:color w:val="434343"/>
            <w:sz w:val="20"/>
            <w:szCs w:val="20"/>
          </w:rPr>
          <m:t xml:space="preserve">dxdydz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Integrala de suprafață</w:t>
      </w:r>
    </w:p>
    <w:p w:rsidR="00000000" w:rsidDel="00000000" w:rsidP="00000000" w:rsidRDefault="00000000" w:rsidRPr="00000000" w14:paraId="0000002C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Aria unei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a1dd"/>
          <w:sz w:val="20"/>
          <w:szCs w:val="20"/>
          <w:rtl w:val="0"/>
        </w:rPr>
        <w:t xml:space="preserve">suprafețe</w:t>
      </w: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 parametrizate</w:t>
      </w:r>
    </w:p>
    <w:p w:rsidR="00000000" w:rsidDel="00000000" w:rsidP="00000000" w:rsidRDefault="00000000" w:rsidRPr="00000000" w14:paraId="0000002D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Fie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o suprafață netedă, simplă și nesingulară, parametrizată, astfel</w:t>
      </w:r>
    </w:p>
    <w:p w:rsidR="00000000" w:rsidDel="00000000" w:rsidP="00000000" w:rsidRDefault="00000000" w:rsidRPr="00000000" w14:paraId="0000002E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x = x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u, 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 y = y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u, 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 z = z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u, 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  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unde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u, 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 D.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Aria suprafeței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este </w:t>
      </w:r>
    </w:p>
    <w:p w:rsidR="00000000" w:rsidDel="00000000" w:rsidP="00000000" w:rsidRDefault="00000000" w:rsidRPr="00000000" w14:paraId="00000030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= 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</m:t>
            </m:r>
          </m:sub>
          <m:sup/>
        </m:sSubSup>
        <m:r>
          <w:rPr>
            <w:rFonts w:ascii="Cambria Math" w:cs="Cambria Math" w:eastAsia="Cambria Math" w:hAnsi="Cambria Math"/>
            <w:sz w:val="20"/>
            <w:szCs w:val="20"/>
          </w:rPr>
          <m:t xml:space="preserve">‖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>×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v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‖ dudv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unde </w:t>
      </w:r>
    </w:p>
    <w:p w:rsidR="00000000" w:rsidDel="00000000" w:rsidP="00000000" w:rsidRDefault="00000000" w:rsidRPr="00000000" w14:paraId="00000032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 =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x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i+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y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j+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z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>∂</m:t>
            </m:r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u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k 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și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T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v</m:t>
            </m:r>
          </m:sub>
        </m:sSub>
        <m:r>
          <w:rPr>
            <w:rFonts w:ascii="Cambria Math" w:cs="Cambria Math" w:eastAsia="Cambria Math" w:hAnsi="Cambria Math"/>
            <w:sz w:val="20"/>
            <w:szCs w:val="20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∂x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∂v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i+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∂y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∂v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j+</m:t>
        </m:r>
        <m:f>
          <m:f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fPr>
          <m:num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∂z</m:t>
            </m:r>
          </m:num>
          <m:den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∂v</m:t>
            </m:r>
          </m:den>
        </m:f>
        <m:r>
          <w:rPr>
            <w:rFonts w:ascii="Cambria Math" w:cs="Cambria Math" w:eastAsia="Cambria Math" w:hAnsi="Cambria Math"/>
            <w:sz w:val="20"/>
            <w:szCs w:val="20"/>
          </w:rPr>
          <m:t xml:space="preserve">k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Aria unei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fa1dd"/>
          <w:sz w:val="20"/>
          <w:szCs w:val="20"/>
          <w:rtl w:val="0"/>
        </w:rPr>
        <w:t xml:space="preserve">suprafețe</w:t>
      </w: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 parametrizate cartezian</w:t>
      </w:r>
    </w:p>
    <w:p w:rsidR="00000000" w:rsidDel="00000000" w:rsidP="00000000" w:rsidRDefault="00000000" w:rsidRPr="00000000" w14:paraId="00000035">
      <w:pPr>
        <w:pageBreakBefore w:val="0"/>
        <w:spacing w:after="160" w:line="259" w:lineRule="auto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Fie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o suprafață netedă, simplă și nesingulară, parametrizată cartezian, astfel</w:t>
      </w:r>
    </w:p>
    <w:p w:rsidR="00000000" w:rsidDel="00000000" w:rsidP="00000000" w:rsidRDefault="00000000" w:rsidRPr="00000000" w14:paraId="00000036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{x = x,  y = y,  z = 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x, y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,   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unde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x, y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>∈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 D.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160" w:line="259" w:lineRule="auto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Aria suprafeței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este </w:t>
      </w:r>
    </w:p>
    <w:p w:rsidR="00000000" w:rsidDel="00000000" w:rsidP="00000000" w:rsidRDefault="00000000" w:rsidRPr="00000000" w14:paraId="00000038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A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= 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</m:t>
            </m:r>
          </m:sub>
          <m:sup/>
        </m:sSubSup>
        <m:rad>
          <m:radPr>
            <m:degHide m:val="1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ra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∂f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∂x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2</m:t>
                </m:r>
              </m:sup>
            </m:s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pPr>
              <m:e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  <w:sz w:val="20"/>
                        <w:szCs w:val="20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∂f</m:t>
                        </m:r>
                      </m:num>
                      <m:den>
                        <m:r>
                          <w:rPr>
                            <w:rFonts w:ascii="Cambria Math" w:cs="Cambria Math" w:eastAsia="Cambria Math" w:hAnsi="Cambria Math"/>
                            <w:sz w:val="20"/>
                            <w:szCs w:val="20"/>
                          </w:rPr>
                          <m:t xml:space="preserve">∂y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2</m:t>
                </m:r>
              </m:sup>
            </m:sSup>
          </m:e>
        </m:rad>
        <m:r>
          <w:rPr>
            <w:rFonts w:ascii="Cambria Math" w:cs="Cambria Math" w:eastAsia="Cambria Math" w:hAnsi="Cambria Math"/>
            <w:sz w:val="20"/>
            <w:szCs w:val="20"/>
          </w:rPr>
          <m:t xml:space="preserve">dxdy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2fa1dd"/>
          <w:sz w:val="20"/>
          <w:szCs w:val="2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2fa1dd"/>
          <w:sz w:val="20"/>
          <w:szCs w:val="20"/>
          <w:rtl w:val="0"/>
        </w:rPr>
        <w:t xml:space="preserve">Flux</w:t>
      </w:r>
    </w:p>
    <w:p w:rsidR="00000000" w:rsidDel="00000000" w:rsidP="00000000" w:rsidRDefault="00000000" w:rsidRPr="00000000" w14:paraId="0000003B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Fluxul 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câmpului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vectorial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prin suprafața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este</w:t>
      </w:r>
    </w:p>
    <w:p w:rsidR="00000000" w:rsidDel="00000000" w:rsidP="00000000" w:rsidRDefault="00000000" w:rsidRPr="00000000" w14:paraId="0000003C">
      <w:pPr>
        <w:pageBreakBefore w:val="0"/>
        <w:spacing w:after="160" w:line="259" w:lineRule="auto"/>
        <w:jc w:val="center"/>
        <w:rPr>
          <w:rFonts w:ascii="Calibri" w:cs="Calibri" w:eastAsia="Calibri" w:hAnsi="Calibri"/>
        </w:rPr>
      </w:pPr>
      <m:oMath>
        <m:sSub>
          <m:sSub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F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</m:t>
            </m:r>
          </m:sub>
        </m:sSub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V</m:t>
            </m:r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= 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</m:t>
            </m:r>
          </m:sub>
          <m:sup/>
        </m:sSubSup>
        <m:r>
          <w:rPr>
            <w:rFonts w:ascii="Cambria Math" w:cs="Cambria Math" w:eastAsia="Cambria Math" w:hAnsi="Cambria Math"/>
            <w:sz w:val="20"/>
            <w:szCs w:val="20"/>
          </w:rPr>
          <m:t xml:space="preserve">V</m:t>
        </m:r>
        <m:r>
          <w:rPr>
            <w:rFonts w:ascii="Cambria Math" w:cs="Cambria Math" w:eastAsia="Cambria Math" w:hAnsi="Cambria Math"/>
            <w:sz w:val="20"/>
            <w:szCs w:val="20"/>
          </w:rPr>
          <m:t>∙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u</m:t>
                </m:r>
              </m:sub>
            </m:sSub>
            <m:r>
              <w:rPr>
                <w:rFonts w:ascii="Cambria Math" w:cs="Cambria Math" w:eastAsia="Cambria Math" w:hAnsi="Cambria Math"/>
                <w:sz w:val="20"/>
                <w:szCs w:val="20"/>
              </w:rPr>
              <m:t>×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T</m:t>
                </m:r>
              </m:e>
              <m:sub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v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dudv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unde, sub integrala dublă, câmpul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se exprimă cu ajutorul coordonatelor 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parametrizării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adică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 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x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u, v</m:t>
                </m:r>
              </m:e>
            </m:d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, y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u, v</m:t>
                </m:r>
              </m:e>
            </m:d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, z</m:t>
            </m:r>
            <m:d>
              <m:dPr>
                <m:begChr m:val="("/>
                <m:endChr m:val=")"/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u, v</m:t>
                </m:r>
              </m:e>
            </m:d>
          </m:e>
        </m:d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Formula Gauss-Ostrogradski</w:t>
      </w:r>
    </w:p>
    <w:p w:rsidR="00000000" w:rsidDel="00000000" w:rsidP="00000000" w:rsidRDefault="00000000" w:rsidRPr="00000000" w14:paraId="00000040">
      <w:pPr>
        <w:pageBreakBefore w:val="0"/>
        <w:spacing w:after="160" w:line="259" w:lineRule="auto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Fie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K </m:t>
        </m:r>
        <m:r>
          <w:rPr>
            <w:rFonts w:ascii="Cambria Math" w:cs="Cambria Math" w:eastAsia="Cambria Math" w:hAnsi="Cambria Math"/>
            <w:sz w:val="20"/>
            <w:szCs w:val="20"/>
          </w:rPr>
          <m:t>⊂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3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un compact bordat elementar, și suprafața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 = </m:t>
        </m:r>
        <m:r>
          <w:rPr>
            <w:rFonts w:ascii="Cambria Math" w:cs="Cambria Math" w:eastAsia="Cambria Math" w:hAnsi="Cambria Math"/>
            <w:sz w:val="20"/>
            <w:szCs w:val="20"/>
          </w:rPr>
          <m:t>∂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K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bordul acestuia. De asemenea, considerăm</w:t>
      </w:r>
    </w:p>
    <w:p w:rsidR="00000000" w:rsidDel="00000000" w:rsidP="00000000" w:rsidRDefault="00000000" w:rsidRPr="00000000" w14:paraId="00000041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F(x, y, z) = P(x, y, z)i + Q(x, y, z)j + R(x, y, z)k,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160" w:line="259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un câmp vectorial, pentru care funcțiile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P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Q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și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R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sunt de clasă </w:t>
      </w:r>
      <m:oMath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1</m:t>
            </m:r>
          </m:sup>
        </m:sSup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 o mulțime deschisă ce îl conține pe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 Atunci fluxul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câmpului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vectorial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prin suprafața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S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orientată după versorul normalei exterioare,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n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este egal cu integrala triplă a divergenței câmpului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pe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K</m:t>
        </m:r>
      </m:oMath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adică</w:t>
      </w:r>
    </w:p>
    <w:p w:rsidR="00000000" w:rsidDel="00000000" w:rsidP="00000000" w:rsidRDefault="00000000" w:rsidRPr="00000000" w14:paraId="00000043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S</m:t>
            </m:r>
          </m:sub>
          <m:sup/>
        </m:sSubSup>
        <m:r>
          <w:rPr>
            <w:rFonts w:ascii="Cambria Math" w:cs="Cambria Math" w:eastAsia="Cambria Math" w:hAnsi="Cambria Math"/>
            <w:sz w:val="20"/>
            <w:szCs w:val="20"/>
          </w:rPr>
          <m:t xml:space="preserve">F</m:t>
        </m:r>
        <m:r>
          <w:rPr>
            <w:rFonts w:ascii="Cambria Math" w:cs="Cambria Math" w:eastAsia="Cambria Math" w:hAnsi="Cambria Math"/>
            <w:sz w:val="20"/>
            <w:szCs w:val="20"/>
          </w:rPr>
          <m:t>∙</m:t>
        </m:r>
        <m:r>
          <w:rPr>
            <w:rFonts w:ascii="Cambria Math" w:cs="Cambria Math" w:eastAsia="Cambria Math" w:hAnsi="Cambria Math"/>
            <w:sz w:val="20"/>
            <w:szCs w:val="20"/>
          </w:rPr>
          <m:t xml:space="preserve">n dσ=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∭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K</m:t>
            </m:r>
          </m:sub>
          <m:sup/>
        </m:sSubSup>
        <m:r>
          <w:rPr>
            <w:rFonts w:ascii="Cambria Math" w:cs="Cambria Math" w:eastAsia="Cambria Math" w:hAnsi="Cambria Math"/>
            <w:sz w:val="20"/>
            <w:szCs w:val="20"/>
          </w:rPr>
          <m:t xml:space="preserve">div(F)dxdydz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div(V) = ∂P/ ∂x + ∂Q /∂y + ∂R/ ∂z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20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omfortaa" w:cs="Comfortaa" w:eastAsia="Comfortaa" w:hAnsi="Comfortaa"/>
          <w:b w:val="1"/>
          <w:color w:val="434343"/>
          <w:sz w:val="30"/>
          <w:szCs w:val="30"/>
          <w:rtl w:val="0"/>
        </w:rPr>
        <w:t xml:space="preserve">Formula Green-Riemann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after="160" w:line="259" w:lineRule="auto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Fie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D</m:t>
        </m:r>
        <m:r>
          <w:rPr>
            <w:rFonts w:ascii="Cambria Math" w:cs="Cambria Math" w:eastAsia="Cambria Math" w:hAnsi="Cambria Math"/>
            <w:sz w:val="20"/>
            <w:szCs w:val="20"/>
          </w:rPr>
          <m:t>⊂</m:t>
        </m:r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R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2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un compact bordat elementar, și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C = Fr D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frontiera</w:t>
      </w:r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acestuia. Dacă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P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și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Q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sunt funcții de două variabile, de clasă </w:t>
      </w:r>
      <m:oMath>
        <m:sSup>
          <m:s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C</m:t>
            </m:r>
          </m:e>
          <m:sup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1</m:t>
            </m:r>
          </m:sup>
        </m:sSup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 pe o mulțime deschisă ce îl conține pe </w:t>
      </w:r>
      <m:oMath>
        <m:r>
          <w:rPr>
            <w:rFonts w:ascii="Cambria Math" w:cs="Cambria Math" w:eastAsia="Cambria Math" w:hAnsi="Cambria Math"/>
            <w:sz w:val="20"/>
            <w:szCs w:val="20"/>
          </w:rPr>
          <m:t xml:space="preserve">D</m:t>
        </m:r>
      </m:oMath>
      <w:r w:rsidDel="00000000" w:rsidR="00000000" w:rsidRPr="00000000">
        <w:rPr>
          <w:rFonts w:ascii="Cambria Math" w:cs="Cambria Math" w:eastAsia="Cambria Math" w:hAnsi="Cambria Math"/>
          <w:sz w:val="20"/>
          <w:szCs w:val="20"/>
          <w:rtl w:val="0"/>
        </w:rPr>
        <w:t xml:space="preserve">, atunci are loc egalitatea</w:t>
      </w:r>
    </w:p>
    <w:p w:rsidR="00000000" w:rsidDel="00000000" w:rsidP="00000000" w:rsidRDefault="00000000" w:rsidRPr="00000000" w14:paraId="00000048">
      <w:pPr>
        <w:pageBreakBefore w:val="0"/>
        <w:spacing w:after="160" w:line="259" w:lineRule="auto"/>
        <w:jc w:val="center"/>
        <w:rPr>
          <w:rFonts w:ascii="Cambria Math" w:cs="Cambria Math" w:eastAsia="Cambria Math" w:hAnsi="Cambria Math"/>
          <w:b w:val="1"/>
          <w:color w:val="434343"/>
          <w:sz w:val="20"/>
          <w:szCs w:val="20"/>
        </w:rPr>
      </w:pPr>
      <m:oMath>
        <m:nary>
          <m:naryPr>
            <m:chr m:val="∫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naryPr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C</m:t>
            </m:r>
          </m:sub>
          <m:sup/>
        </m:nary>
        <m:r>
          <w:rPr>
            <w:rFonts w:ascii="Cambria Math" w:cs="Cambria Math" w:eastAsia="Cambria Math" w:hAnsi="Cambria Math"/>
            <w:sz w:val="20"/>
            <w:szCs w:val="20"/>
          </w:rPr>
          <m:t xml:space="preserve">Pdx+Qdy=</m:t>
        </m:r>
        <m:sSubSup>
          <m:sSubSupPr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sSubSupPr>
          <m:e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∬</m:t>
            </m:r>
          </m:e>
          <m:sub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D</m:t>
            </m:r>
          </m:sub>
          <m:sup/>
        </m:sSubSup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0"/>
                <w:szCs w:val="20"/>
              </w:rPr>
            </m:ctrlPr>
          </m:dPr>
          <m:e>
            <m:f>
              <m:f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∂Q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∂x</m:t>
                </m:r>
              </m:den>
            </m:f>
            <m:r>
              <w:rPr>
                <w:rFonts w:ascii="Cambria Math" w:cs="Cambria Math" w:eastAsia="Cambria Math" w:hAnsi="Cambria Math"/>
                <w:sz w:val="20"/>
                <w:szCs w:val="20"/>
              </w:rPr>
              <m:t xml:space="preserve">-</m:t>
            </m:r>
            <m:f>
              <m:fPr>
                <m:ctrlPr>
                  <w:rPr>
                    <w:rFonts w:ascii="Cambria Math" w:cs="Cambria Math" w:eastAsia="Cambria Math" w:hAnsi="Cambria Math"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∂P</m:t>
                </m:r>
              </m:num>
              <m:den>
                <m:r>
                  <w:rPr>
                    <w:rFonts w:ascii="Cambria Math" w:cs="Cambria Math" w:eastAsia="Cambria Math" w:hAnsi="Cambria Math"/>
                    <w:sz w:val="20"/>
                    <w:szCs w:val="20"/>
                  </w:rPr>
                  <m:t xml:space="preserve">∂y</m:t>
                </m:r>
              </m:den>
            </m:f>
          </m:e>
        </m:d>
        <m:r>
          <w:rPr>
            <w:rFonts w:ascii="Cambria Math" w:cs="Cambria Math" w:eastAsia="Cambria Math" w:hAnsi="Cambria Math"/>
            <w:sz w:val="20"/>
            <w:szCs w:val="20"/>
          </w:rPr>
          <m:t xml:space="preserve">dxdy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160" w:line="259" w:lineRule="auto"/>
        <w:jc w:val="both"/>
        <w:rPr>
          <w:rFonts w:ascii="Cambria Math" w:cs="Cambria Math" w:eastAsia="Cambria Math" w:hAnsi="Cambria Math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pacing w:after="200" w:lineRule="auto"/>
        <w:jc w:val="both"/>
        <w:rPr>
          <w:rFonts w:ascii="Comfortaa" w:cs="Comfortaa" w:eastAsia="Comfortaa" w:hAnsi="Comfortaa"/>
          <w:b w:val="1"/>
          <w:color w:val="43434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after="200" w:lineRule="auto"/>
        <w:jc w:val="both"/>
        <w:rPr>
          <w:rFonts w:ascii="Cambria Math" w:cs="Cambria Math" w:eastAsia="Cambria Math" w:hAnsi="Cambria Math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9" w:w="16834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720.0000000000001" w:w="4172.58"/>
        <w:col w:space="720.0000000000001" w:w="4172.58"/>
        <w:col w:space="0" w:w="4172.5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Lobster">
    <w:embedRegular w:fontKey="{00000000-0000-0000-0000-000000000000}" r:id="rId1" w:subsetted="0"/>
  </w:font>
  <w:font w:name="Comfortaa">
    <w:embedRegular w:fontKey="{00000000-0000-0000-0000-000000000000}" r:id="rId2" w:subsetted="0"/>
    <w:embedBold w:fontKey="{00000000-0000-0000-0000-000000000000}" r:id="rId3" w:subsetted="0"/>
  </w:font>
  <w:font w:name="Cambria Math">
    <w:embedRegular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jc w:val="right"/>
      <w:rPr>
        <w:rFonts w:ascii="Lobster" w:cs="Lobster" w:eastAsia="Lobster" w:hAnsi="Lobster"/>
        <w:b w:val="1"/>
      </w:rPr>
    </w:pPr>
    <w:r w:rsidDel="00000000" w:rsidR="00000000" w:rsidRPr="00000000">
      <w:rPr>
        <w:rFonts w:ascii="Lobster" w:cs="Lobster" w:eastAsia="Lobster" w:hAnsi="Lobster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Relationship Id="rId2" Type="http://schemas.openxmlformats.org/officeDocument/2006/relationships/font" Target="fonts/Comfortaa-regular.ttf"/><Relationship Id="rId3" Type="http://schemas.openxmlformats.org/officeDocument/2006/relationships/font" Target="fonts/Comfortaa-bold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