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3B30A" w14:textId="7FCD3DE1" w:rsidR="00B86CF9" w:rsidRDefault="007724E8">
      <w:r>
        <w:rPr>
          <w:lang w:val="en-US"/>
        </w:rPr>
        <w:t>3.3</w:t>
      </w:r>
      <w:r>
        <w:t>. Cum influenteaza condensatorul/condensatoarele riplul semnalului de pe iesire</w:t>
      </w:r>
      <w:r>
        <w:t>?</w:t>
      </w:r>
    </w:p>
    <w:p w14:paraId="4A3F5DC8" w14:textId="7D9F4902" w:rsidR="007724E8" w:rsidRDefault="007724E8">
      <w:r>
        <w:tab/>
        <w:t>Condensatoarele netezesc semnalul, astefel ca din varful sinusoidelor pornesc curbe care unesc maximele locale.</w:t>
      </w:r>
    </w:p>
    <w:p w14:paraId="1C02D509" w14:textId="0433C8AA" w:rsidR="007724E8" w:rsidRDefault="007724E8">
      <w:r>
        <w:t xml:space="preserve">3.4 </w:t>
      </w:r>
      <w:r>
        <w:t>Ce observati referitor la luminozitatea LED-ului?</w:t>
      </w:r>
    </w:p>
    <w:p w14:paraId="629BC8D6" w14:textId="790175AD" w:rsidR="007724E8" w:rsidRPr="007724E8" w:rsidRDefault="007724E8">
      <w:pPr>
        <w:rPr>
          <w:lang w:val="en-US"/>
        </w:rPr>
      </w:pPr>
      <w:r>
        <w:tab/>
        <w:t>Scade luminozitatea LED-ului</w:t>
      </w:r>
    </w:p>
    <w:sectPr w:rsidR="007724E8" w:rsidRPr="007724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F9"/>
    <w:rsid w:val="007724E8"/>
    <w:rsid w:val="00B8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92F89"/>
  <w15:chartTrackingRefBased/>
  <w15:docId w15:val="{674DD35C-7295-4382-AE8E-388446F6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Mihnea-Ştefan SÂNDULACHE (131662)</dc:creator>
  <cp:keywords/>
  <dc:description/>
  <cp:lastModifiedBy>Mihnea-Ştefan SÂNDULACHE (131662)</cp:lastModifiedBy>
  <cp:revision>2</cp:revision>
  <dcterms:created xsi:type="dcterms:W3CDTF">2023-11-06T08:23:00Z</dcterms:created>
  <dcterms:modified xsi:type="dcterms:W3CDTF">2023-11-06T08:27:00Z</dcterms:modified>
</cp:coreProperties>
</file>