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shd w:fill="ffffff" w:val="clear"/>
        <w:spacing w:after="80" w:before="0" w:line="288" w:lineRule="auto"/>
        <w:rPr>
          <w:rFonts w:ascii="Roboto" w:cs="Roboto" w:eastAsia="Roboto" w:hAnsi="Roboto"/>
          <w:color w:val="212529"/>
          <w:sz w:val="34"/>
          <w:szCs w:val="34"/>
        </w:rPr>
      </w:pPr>
      <w:bookmarkStart w:colFirst="0" w:colLast="0" w:name="_tnr5modr1132" w:id="0"/>
      <w:bookmarkEnd w:id="0"/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Temă la laboratorul de fenomene ondulatorii - 29 aprilie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Obiectiv: înţelegerea conceptelor de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frecvenţă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perioadă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lungime de undă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viteză de fază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hd w:fill="ffffff" w:val="clear"/>
              <w:spacing w:after="240" w:lineRule="auto"/>
              <w:ind w:firstLine="720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529"/>
                <w:sz w:val="23"/>
                <w:szCs w:val="23"/>
                <w:u w:val="single"/>
                <w:rtl w:val="0"/>
              </w:rPr>
              <w:t xml:space="preserve">Partea I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. Folosind linkul [1], analizaţi oscilaţiile unei coarde elastice urmărind etapele:</w:t>
            </w:r>
          </w:p>
          <w:p w:rsidR="00000000" w:rsidDel="00000000" w:rsidP="00000000" w:rsidRDefault="00000000" w:rsidRPr="00000000" w14:paraId="00000005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setaţi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tensiunea în coardă la o valoare medie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amplitudinea la medie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amortizarea la zero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, condiţie "no end" la capatul din dreapta</w:t>
            </w:r>
          </w:p>
          <w:p w:rsidR="00000000" w:rsidDel="00000000" w:rsidP="00000000" w:rsidRDefault="00000000" w:rsidRPr="00000000" w14:paraId="00000006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faceţi să oscileze capătul din stânga la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zece frecvenţe diferite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, completând prima coloană a unui tabel de date</w:t>
            </w:r>
          </w:p>
          <w:p w:rsidR="00000000" w:rsidDel="00000000" w:rsidP="00000000" w:rsidRDefault="00000000" w:rsidRPr="00000000" w14:paraId="00000007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pentru fiecare frecvenţă determinaţi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lungimea de undă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 pe o imagine statică, folosind rigla, şi notaţi valorile pe a doua coloanăFrecvLung</w:t>
            </w:r>
          </w:p>
          <w:p w:rsidR="00000000" w:rsidDel="00000000" w:rsidP="00000000" w:rsidRDefault="00000000" w:rsidRPr="00000000" w14:paraId="00000008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pe a treia coloană completaţi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vitezele de fazăVite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 calculate în toate cele 10 cazuri</w:t>
            </w:r>
          </w:p>
          <w:p w:rsidR="00000000" w:rsidDel="00000000" w:rsidP="00000000" w:rsidRDefault="00000000" w:rsidRPr="00000000" w14:paraId="00000009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calculaţi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media vitezelor de fază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 şi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eroarea standard a mediei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hd w:fill="ffffff" w:val="clear"/>
              <w:spacing w:after="240" w:lineRule="auto"/>
              <w:ind w:firstLine="720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529"/>
                <w:sz w:val="23"/>
                <w:szCs w:val="23"/>
                <w:u w:val="single"/>
                <w:rtl w:val="0"/>
              </w:rPr>
              <w:t xml:space="preserve">Partea a II-a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. Folosind linkul [2], analizaţi undele acustice urmărind etapele:</w:t>
            </w:r>
          </w:p>
          <w:p w:rsidR="00000000" w:rsidDel="00000000" w:rsidP="00000000" w:rsidRDefault="00000000" w:rsidRPr="00000000" w14:paraId="0000000C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setaţi 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  <w:rtl w:val="0"/>
              </w:rPr>
              <w:t xml:space="preserve">amplitudinea la medie</w:t>
            </w:r>
          </w:p>
          <w:p w:rsidR="00000000" w:rsidDel="00000000" w:rsidP="00000000" w:rsidRDefault="00000000" w:rsidRPr="00000000" w14:paraId="0000000D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faceţi să vibreze difuzorul la zece frecvenţe diferite, pe care le determinaţi prin măsurarea directă a duratei a câte 10 perioade de oscilaţie, împărţire la 10 şi inversare; completaţi perioadele măsurate şi frecvenţele calculate pe prima şi respectiv a doua coloană a unui tabel de date</w:t>
            </w:r>
          </w:p>
          <w:p w:rsidR="00000000" w:rsidDel="00000000" w:rsidP="00000000" w:rsidRDefault="00000000" w:rsidRPr="00000000" w14:paraId="0000000E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pentru fiecare frecvenţă (şi înainte de setarea şi notarea următoarei frecvenţe) măsuraţi lungimea de undă pe o imagine statică, folosind rigla, şi notaţi valoarea obţinută pe a treia coloană</w:t>
            </w:r>
          </w:p>
          <w:p w:rsidR="00000000" w:rsidDel="00000000" w:rsidP="00000000" w:rsidRDefault="00000000" w:rsidRPr="00000000" w14:paraId="0000000F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pe a patra coloană completaţi vitezele de fază calculate în toate cele 10 cazuri</w:t>
            </w:r>
          </w:p>
          <w:p w:rsidR="00000000" w:rsidDel="00000000" w:rsidP="00000000" w:rsidRDefault="00000000" w:rsidRPr="00000000" w14:paraId="00000010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calculaţi media vitezelor de fază şi eroarea standard a mediei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after="240" w:lineRule="auto"/>
        <w:ind w:left="0" w:firstLine="0"/>
        <w:rPr>
          <w:rFonts w:ascii="Roboto" w:cs="Roboto" w:eastAsia="Roboto" w:hAnsi="Roboto"/>
          <w:b w:val="1"/>
          <w:color w:val="212529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hd w:fill="ffffff" w:val="clear"/>
              <w:spacing w:after="240" w:lineRule="auto"/>
              <w:ind w:firstLine="720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529"/>
                <w:sz w:val="23"/>
                <w:szCs w:val="23"/>
                <w:u w:val="single"/>
                <w:rtl w:val="0"/>
              </w:rPr>
              <w:t xml:space="preserve">Partea a III-a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. Folosind linkul [3], analizaţi propagarea undelor luminoase, urmărind etapele:</w:t>
            </w:r>
          </w:p>
          <w:p w:rsidR="00000000" w:rsidDel="00000000" w:rsidP="00000000" w:rsidRDefault="00000000" w:rsidRPr="00000000" w14:paraId="00000014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selectaţi 10 culori diferite, procedând pentru determinarea perioadei ca la undele sonore; completaţi perioadele măsurate şi frecvenţele calculate pe prima şi respectiv a doua coloană a unui tabel de date</w:t>
            </w:r>
          </w:p>
          <w:p w:rsidR="00000000" w:rsidDel="00000000" w:rsidP="00000000" w:rsidRDefault="00000000" w:rsidRPr="00000000" w14:paraId="00000015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pentru fiecare culoare (şi înainte de setarea şi notarea următoarei culori) măsuraţi lungimea de undă pe o imagine statică, folosind rigla, şi notaţi valoarea obţinută pe a treia coloană</w:t>
            </w:r>
          </w:p>
          <w:p w:rsidR="00000000" w:rsidDel="00000000" w:rsidP="00000000" w:rsidRDefault="00000000" w:rsidRPr="00000000" w14:paraId="00000016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pe a patra coloană completaţi vitezele de fază calculate în toate cele 10 cazuri</w:t>
            </w:r>
          </w:p>
          <w:p w:rsidR="00000000" w:rsidDel="00000000" w:rsidP="00000000" w:rsidRDefault="00000000" w:rsidRPr="00000000" w14:paraId="00000017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- calculaţi media vitezelor de fază şi eroarea standard a mediei.</w:t>
            </w:r>
          </w:p>
          <w:p w:rsidR="00000000" w:rsidDel="00000000" w:rsidP="00000000" w:rsidRDefault="00000000" w:rsidRPr="00000000" w14:paraId="00000018">
            <w:pPr>
              <w:pageBreakBefore w:val="0"/>
              <w:shd w:fill="ffffff" w:val="clear"/>
              <w:spacing w:after="240" w:lineRule="auto"/>
              <w:rPr>
                <w:rFonts w:ascii="Roboto" w:cs="Roboto" w:eastAsia="Roboto" w:hAnsi="Roboto"/>
                <w:color w:val="212529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3"/>
                <w:szCs w:val="23"/>
                <w:rtl w:val="0"/>
              </w:rPr>
              <w:t xml:space="preserve">Comentaţi rezultatele, precizând dacă vreunul dintre cele 3 cazuri a prezentat dispersie: variaţie sistematică, monotonă, a vitezei de fază de frecvenţa undelor.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212529"/>
                <w:sz w:val="23"/>
                <w:szCs w:val="23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