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color w:val="212529"/>
          <w:sz w:val="23"/>
          <w:szCs w:val="23"/>
          <w:shd w:fill="fff2cc" w:val="clear"/>
        </w:rPr>
      </w:pPr>
      <w:r w:rsidDel="00000000" w:rsidR="00000000" w:rsidRPr="00000000">
        <w:rPr>
          <w:color w:val="212529"/>
          <w:sz w:val="23"/>
          <w:szCs w:val="23"/>
          <w:shd w:fill="fff2cc" w:val="clear"/>
          <w:rtl w:val="0"/>
        </w:rPr>
        <w:t xml:space="preserve">Considerati un electron confinat intr-o groapa cuantica dreptunghiulara (SQW) GaAs-AlGaAs cu pereti finiti, de </w:t>
      </w:r>
      <w:r w:rsidDel="00000000" w:rsidR="00000000" w:rsidRPr="00000000">
        <w:rPr>
          <w:b w:val="1"/>
          <w:color w:val="212529"/>
          <w:sz w:val="23"/>
          <w:szCs w:val="23"/>
          <w:shd w:fill="fff2cc" w:val="clear"/>
          <w:rtl w:val="0"/>
        </w:rPr>
        <w:t xml:space="preserve">adancime U0</w:t>
      </w:r>
      <w:r w:rsidDel="00000000" w:rsidR="00000000" w:rsidRPr="00000000">
        <w:rPr>
          <w:color w:val="212529"/>
          <w:sz w:val="23"/>
          <w:szCs w:val="23"/>
          <w:shd w:fill="fff2cc" w:val="clear"/>
          <w:rtl w:val="0"/>
        </w:rPr>
        <w:t xml:space="preserve"> (unde valoarea numerica a lui U0, exprimata in meV, o obtineti adaugand 225 la numarul literelor din prenumele dumneavoastra) si </w:t>
      </w:r>
      <w:r w:rsidDel="00000000" w:rsidR="00000000" w:rsidRPr="00000000">
        <w:rPr>
          <w:b w:val="1"/>
          <w:color w:val="212529"/>
          <w:sz w:val="23"/>
          <w:szCs w:val="23"/>
          <w:shd w:fill="fff2cc" w:val="clear"/>
          <w:rtl w:val="0"/>
        </w:rPr>
        <w:t xml:space="preserve">largime a</w:t>
      </w:r>
      <w:r w:rsidDel="00000000" w:rsidR="00000000" w:rsidRPr="00000000">
        <w:rPr>
          <w:color w:val="212529"/>
          <w:sz w:val="23"/>
          <w:szCs w:val="23"/>
          <w:shd w:fill="fff2cc" w:val="clear"/>
          <w:rtl w:val="0"/>
        </w:rPr>
        <w:t xml:space="preserve"> (unde valoarea numerica a lui a, exprimata in nm, o obtineti adaugand 7 la numarul literelor din numele dumneavoastra). </w:t>
      </w:r>
    </w:p>
    <w:p w:rsidR="00000000" w:rsidDel="00000000" w:rsidP="00000000" w:rsidRDefault="00000000" w:rsidRPr="00000000" w14:paraId="00000002">
      <w:pPr>
        <w:pageBreakBefore w:val="0"/>
        <w:rPr>
          <w:color w:val="212529"/>
          <w:sz w:val="23"/>
          <w:szCs w:val="23"/>
          <w:highlight w:val="white"/>
        </w:rPr>
      </w:pPr>
      <w:r w:rsidDel="00000000" w:rsidR="00000000" w:rsidRPr="00000000">
        <w:rPr>
          <w:rtl w:val="0"/>
        </w:rPr>
      </w:r>
    </w:p>
    <w:p w:rsidR="00000000" w:rsidDel="00000000" w:rsidP="00000000" w:rsidRDefault="00000000" w:rsidRPr="00000000" w14:paraId="00000003">
      <w:pPr>
        <w:pageBreakBefore w:val="0"/>
        <w:rPr>
          <w:color w:val="212529"/>
          <w:sz w:val="23"/>
          <w:szCs w:val="23"/>
          <w:highlight w:val="white"/>
        </w:rPr>
      </w:pPr>
      <w:r w:rsidDel="00000000" w:rsidR="00000000" w:rsidRPr="00000000">
        <w:rPr>
          <w:color w:val="212529"/>
          <w:sz w:val="23"/>
          <w:szCs w:val="23"/>
          <w:highlight w:val="white"/>
          <w:rtl w:val="0"/>
        </w:rPr>
        <w:t xml:space="preserve">Calculati nivelul fundamental de energie si primul nivel excitat, rezolvand numeric ecuatia transcendenta obtinuta in sedinta de laborator (folositi un solver online de ecuatii sau un mic program propriu in orice limbaj de programare). </w:t>
      </w:r>
    </w:p>
    <w:p w:rsidR="00000000" w:rsidDel="00000000" w:rsidP="00000000" w:rsidRDefault="00000000" w:rsidRPr="00000000" w14:paraId="00000004">
      <w:pPr>
        <w:pageBreakBefore w:val="0"/>
        <w:rPr>
          <w:color w:val="212529"/>
          <w:sz w:val="23"/>
          <w:szCs w:val="23"/>
          <w:highlight w:val="white"/>
        </w:rPr>
      </w:pP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color w:val="212529"/>
          <w:sz w:val="23"/>
          <w:szCs w:val="23"/>
          <w:highlight w:val="white"/>
          <w:rtl w:val="0"/>
        </w:rPr>
        <w:t xml:space="preserve">Calculati diferenta celor doua nivele de energie. Stiind ca tranzitia 1-2 (de la nivelul fundamental la primul nivel excitat) este permisa, calculati frecventa si lungimea de unda a radiatiei absorbite in cursul acestei tranzitii. Caracterizati domeniul spectral din care face parte.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