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200" w:lineRule="auto"/>
        <w:jc w:val="center"/>
        <w:rPr>
          <w:b w:val="1"/>
          <w:u w:val="single"/>
        </w:rPr>
      </w:pPr>
      <w:r w:rsidDel="00000000" w:rsidR="00000000" w:rsidRPr="00000000">
        <w:rPr>
          <w:b w:val="1"/>
          <w:u w:val="single"/>
          <w:rtl w:val="0"/>
        </w:rPr>
        <w:t xml:space="preserve">Temă la laboratorul de fizică statistică</w:t>
      </w:r>
    </w:p>
    <w:p w:rsidR="00000000" w:rsidDel="00000000" w:rsidP="00000000" w:rsidRDefault="00000000" w:rsidRPr="00000000" w14:paraId="00000002">
      <w:pPr>
        <w:pageBreakBefore w:val="0"/>
        <w:spacing w:before="200" w:lineRule="auto"/>
        <w:jc w:val="center"/>
        <w:rPr>
          <w:b w:val="1"/>
          <w:color w:val="212529"/>
          <w:highlight w:val="white"/>
          <w:u w:val="single"/>
        </w:rPr>
      </w:pPr>
      <w:r w:rsidDel="00000000" w:rsidR="00000000" w:rsidRPr="00000000">
        <w:rPr>
          <w:b w:val="1"/>
          <w:color w:val="212529"/>
          <w:highlight w:val="white"/>
          <w:u w:val="single"/>
          <w:rtl w:val="0"/>
        </w:rPr>
        <w:t xml:space="preserve">Simularea unui gaz 2D în câmp gravitaţional. Verificarea formulei barometrice.</w:t>
      </w:r>
    </w:p>
    <w:p w:rsidR="00000000" w:rsidDel="00000000" w:rsidP="00000000" w:rsidRDefault="00000000" w:rsidRPr="00000000" w14:paraId="00000003">
      <w:pPr>
        <w:pageBreakBefore w:val="0"/>
        <w:spacing w:before="200" w:lineRule="auto"/>
        <w:jc w:val="center"/>
        <w:rPr>
          <w:b w:val="1"/>
          <w:color w:val="212529"/>
          <w:highlight w:val="white"/>
          <w:u w:val="single"/>
        </w:rPr>
      </w:pPr>
      <w:r w:rsidDel="00000000" w:rsidR="00000000" w:rsidRPr="00000000">
        <w:rPr>
          <w:rtl w:val="0"/>
        </w:rPr>
      </w:r>
    </w:p>
    <w:p w:rsidR="00000000" w:rsidDel="00000000" w:rsidP="00000000" w:rsidRDefault="00000000" w:rsidRPr="00000000" w14:paraId="00000004">
      <w:pPr>
        <w:pageBreakBefore w:val="0"/>
        <w:numPr>
          <w:ilvl w:val="0"/>
          <w:numId w:val="1"/>
        </w:numPr>
        <w:spacing w:before="200" w:lineRule="auto"/>
        <w:ind w:left="720" w:hanging="360"/>
        <w:rPr>
          <w:color w:val="212529"/>
          <w:highlight w:val="white"/>
        </w:rPr>
      </w:pPr>
      <w:r w:rsidDel="00000000" w:rsidR="00000000" w:rsidRPr="00000000">
        <w:rPr>
          <w:color w:val="212529"/>
          <w:highlight w:val="white"/>
          <w:u w:val="single"/>
          <w:rtl w:val="0"/>
        </w:rPr>
        <w:t xml:space="preserve">Setările aplicației</w:t>
      </w:r>
    </w:p>
    <w:p w:rsidR="00000000" w:rsidDel="00000000" w:rsidP="00000000" w:rsidRDefault="00000000" w:rsidRPr="00000000" w14:paraId="00000005">
      <w:pPr>
        <w:pageBreakBefore w:val="0"/>
        <w:spacing w:before="200" w:lineRule="auto"/>
        <w:ind w:left="283.46456692913375" w:right="-324.3307086614169" w:firstLine="283.4645669291339"/>
        <w:jc w:val="both"/>
        <w:rPr>
          <w:color w:val="212529"/>
          <w:sz w:val="19"/>
          <w:szCs w:val="19"/>
        </w:rPr>
      </w:pPr>
      <w:r w:rsidDel="00000000" w:rsidR="00000000" w:rsidRPr="00000000">
        <w:rPr>
          <w:color w:val="212529"/>
          <w:sz w:val="19"/>
          <w:szCs w:val="19"/>
          <w:highlight w:val="white"/>
          <w:rtl w:val="0"/>
        </w:rPr>
        <w:t xml:space="preserve">Pentru simularea gazului 2D în câmp gravitațional am folosit platforma </w:t>
      </w:r>
      <w:hyperlink r:id="rId6">
        <w:r w:rsidDel="00000000" w:rsidR="00000000" w:rsidRPr="00000000">
          <w:rPr>
            <w:color w:val="1155cc"/>
            <w:sz w:val="19"/>
            <w:szCs w:val="19"/>
            <w:highlight w:val="white"/>
            <w:u w:val="single"/>
            <w:rtl w:val="0"/>
          </w:rPr>
          <w:t xml:space="preserve">https://falstad.com/gas/</w:t>
        </w:r>
      </w:hyperlink>
      <w:r w:rsidDel="00000000" w:rsidR="00000000" w:rsidRPr="00000000">
        <w:rPr>
          <w:color w:val="212529"/>
          <w:sz w:val="19"/>
          <w:szCs w:val="19"/>
          <w:highlight w:val="white"/>
          <w:rtl w:val="0"/>
        </w:rPr>
        <w:t xml:space="preserve">, cu următoarele setări: m</w:t>
      </w:r>
      <w:r w:rsidDel="00000000" w:rsidR="00000000" w:rsidRPr="00000000">
        <w:rPr>
          <w:color w:val="212529"/>
          <w:sz w:val="19"/>
          <w:szCs w:val="19"/>
          <w:highlight w:val="white"/>
          <w:rtl w:val="0"/>
        </w:rPr>
        <w:t xml:space="preserve">odelul </w:t>
      </w:r>
      <w:r w:rsidDel="00000000" w:rsidR="00000000" w:rsidRPr="00000000">
        <w:rPr>
          <w:color w:val="212529"/>
          <w:sz w:val="19"/>
          <w:szCs w:val="19"/>
          <w:rtl w:val="0"/>
        </w:rPr>
        <w:t xml:space="preserve">"1 Gas, Small", opțiunea “Full screen version”, respectiv “Heater”. Am ales o viteză puțin mai mică decât cea medie (slider-ul vitezei a fost mutat la o poziție între capătul din stânga și mijloc, dar mai apropiată de mijloc decât de capătul corespunzător valorii de 0%), iar scala cromatică a fost setată la minim (monocrom - albastru). Slider-ul pentru temperatură a fost mutat la o poziție suficient de mică pentru ca distribuția graduală a concentrației moleculare să fie vizibilă. Pentru parametrii P (presiune) și kt (produsul din constanta Boltzmann și temperatură) s-au observat următoarele valori medii: </w:t>
      </w:r>
      <m:oMath>
        <m:bar>
          <m:barPr>
            <m:pos/>
            <m:ctrlPr>
              <w:rPr>
                <w:color w:val="212529"/>
                <w:sz w:val="19"/>
                <w:szCs w:val="19"/>
              </w:rPr>
            </m:ctrlPr>
          </m:barPr>
          <m:e>
            <m:r>
              <w:rPr>
                <w:color w:val="212529"/>
                <w:sz w:val="19"/>
                <w:szCs w:val="19"/>
              </w:rPr>
              <m:t xml:space="preserve">P</m:t>
            </m:r>
          </m:e>
        </m:bar>
        <m:r>
          <w:rPr>
            <w:color w:val="212529"/>
            <w:sz w:val="19"/>
            <w:szCs w:val="19"/>
          </w:rPr>
          <m:t>≃</m:t>
        </m:r>
        <m:r>
          <w:rPr>
            <w:color w:val="212529"/>
            <w:sz w:val="19"/>
            <w:szCs w:val="19"/>
          </w:rPr>
          <m:t xml:space="preserve">24,43</m:t>
        </m:r>
      </m:oMath>
      <w:r w:rsidDel="00000000" w:rsidR="00000000" w:rsidRPr="00000000">
        <w:rPr>
          <w:color w:val="212529"/>
          <w:sz w:val="19"/>
          <w:szCs w:val="19"/>
          <w:rtl w:val="0"/>
        </w:rPr>
        <w:t xml:space="preserve"> și </w:t>
      </w:r>
      <m:oMath>
        <m:r>
          <w:rPr>
            <w:color w:val="212529"/>
            <w:sz w:val="19"/>
            <w:szCs w:val="19"/>
          </w:rPr>
          <m:t xml:space="preserve">k</m:t>
        </m:r>
        <m:bar>
          <m:barPr>
            <m:pos/>
            <m:ctrlPr>
              <w:rPr>
                <w:color w:val="212529"/>
                <w:sz w:val="19"/>
                <w:szCs w:val="19"/>
              </w:rPr>
            </m:ctrlPr>
          </m:barPr>
          <m:e>
            <m:r>
              <w:rPr>
                <w:color w:val="212529"/>
                <w:sz w:val="19"/>
                <w:szCs w:val="19"/>
              </w:rPr>
              <m:t xml:space="preserve">T</m:t>
            </m:r>
          </m:e>
        </m:bar>
        <m:r>
          <w:rPr>
            <w:color w:val="212529"/>
            <w:sz w:val="19"/>
            <w:szCs w:val="19"/>
          </w:rPr>
          <m:t>≃</m:t>
        </m:r>
        <m:r>
          <w:rPr>
            <w:color w:val="212529"/>
            <w:sz w:val="19"/>
            <w:szCs w:val="19"/>
          </w:rPr>
          <m:t xml:space="preserve">1,12</m:t>
        </m:r>
      </m:oMath>
      <w:r w:rsidDel="00000000" w:rsidR="00000000" w:rsidRPr="00000000">
        <w:rPr>
          <w:color w:val="212529"/>
          <w:sz w:val="19"/>
          <w:szCs w:val="19"/>
          <w:rtl w:val="0"/>
        </w:rPr>
        <w:t xml:space="preserve">(unitățile de măsură nu sunt precizate în cadrul aplicației folosite, dar se poate deduce că unitatea de măsură pentru presiune este Pa).</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208755</wp:posOffset>
            </wp:positionV>
            <wp:extent cx="6153150" cy="292338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7"/>
                    <a:srcRect b="4482" l="0" r="0" t="11041"/>
                    <a:stretch>
                      <a:fillRect/>
                    </a:stretch>
                  </pic:blipFill>
                  <pic:spPr>
                    <a:xfrm>
                      <a:off x="0" y="0"/>
                      <a:ext cx="6153150" cy="2923380"/>
                    </a:xfrm>
                    <a:prstGeom prst="rect"/>
                    <a:ln/>
                  </pic:spPr>
                </pic:pic>
              </a:graphicData>
            </a:graphic>
          </wp:anchor>
        </w:drawing>
      </w:r>
    </w:p>
    <w:p w:rsidR="00000000" w:rsidDel="00000000" w:rsidP="00000000" w:rsidRDefault="00000000" w:rsidRPr="00000000" w14:paraId="00000006">
      <w:pPr>
        <w:pageBreakBefore w:val="0"/>
        <w:spacing w:before="200" w:lineRule="auto"/>
        <w:ind w:left="283.46456692913375" w:right="-324.3307086614169" w:firstLine="0"/>
        <w:jc w:val="both"/>
        <w:rPr>
          <w:color w:val="212529"/>
          <w:sz w:val="19"/>
          <w:szCs w:val="19"/>
        </w:rPr>
      </w:pPr>
      <w:r w:rsidDel="00000000" w:rsidR="00000000" w:rsidRPr="00000000">
        <w:rPr>
          <w:rtl w:val="0"/>
        </w:rPr>
      </w:r>
    </w:p>
    <w:p w:rsidR="00000000" w:rsidDel="00000000" w:rsidP="00000000" w:rsidRDefault="00000000" w:rsidRPr="00000000" w14:paraId="00000007">
      <w:pPr>
        <w:pageBreakBefore w:val="0"/>
        <w:numPr>
          <w:ilvl w:val="0"/>
          <w:numId w:val="1"/>
        </w:numPr>
        <w:spacing w:before="200" w:lineRule="auto"/>
        <w:ind w:left="720" w:hanging="360"/>
        <w:rPr>
          <w:color w:val="212529"/>
          <w:highlight w:val="white"/>
        </w:rPr>
      </w:pPr>
      <w:r w:rsidDel="00000000" w:rsidR="00000000" w:rsidRPr="00000000">
        <w:rPr>
          <w:color w:val="212529"/>
          <w:highlight w:val="white"/>
          <w:u w:val="single"/>
          <w:rtl w:val="0"/>
        </w:rPr>
        <w:t xml:space="preserve">Măsurători</w:t>
      </w:r>
    </w:p>
    <w:p w:rsidR="00000000" w:rsidDel="00000000" w:rsidP="00000000" w:rsidRDefault="00000000" w:rsidRPr="00000000" w14:paraId="00000008">
      <w:pPr>
        <w:pageBreakBefore w:val="0"/>
        <w:spacing w:before="200" w:lineRule="auto"/>
        <w:ind w:left="283.46456692913375" w:right="-324.3307086614169" w:firstLine="0"/>
        <w:jc w:val="both"/>
        <w:rPr>
          <w:color w:val="212529"/>
          <w:sz w:val="20"/>
          <w:szCs w:val="20"/>
          <w:highlight w:val="white"/>
        </w:rPr>
      </w:pPr>
      <w:r w:rsidDel="00000000" w:rsidR="00000000" w:rsidRPr="00000000">
        <w:rPr>
          <w:color w:val="212529"/>
          <w:sz w:val="19"/>
          <w:szCs w:val="19"/>
          <w:highlight w:val="white"/>
          <w:rtl w:val="0"/>
        </w:rPr>
        <w:t xml:space="preserve">Am împărțit imaginea obținută în 20 de benzi orizontale egal distanțate. Pentru determinarea numărului de molecule am folosit aplicația Drawing Grid Maker pentru trasarea celor 20 de benzi orizontale. De asemenea, pentru verificarea veridicității datelor citite am folosit un script scris în Javascript care determină pentru fiecare dintre cele 20 de intervale numărul de molecule conținute în intervalul respectiv. Astfel, conform celor două metode folosite, am obținut următoarele date: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133890</wp:posOffset>
            </wp:positionV>
            <wp:extent cx="3570525" cy="200735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85" l="0" r="0" t="85"/>
                    <a:stretch>
                      <a:fillRect/>
                    </a:stretch>
                  </pic:blipFill>
                  <pic:spPr>
                    <a:xfrm>
                      <a:off x="0" y="0"/>
                      <a:ext cx="3570525" cy="2007353"/>
                    </a:xfrm>
                    <a:prstGeom prst="rect"/>
                    <a:ln/>
                  </pic:spPr>
                </pic:pic>
              </a:graphicData>
            </a:graphic>
          </wp:anchor>
        </w:drawing>
      </w:r>
    </w:p>
    <w:p w:rsidR="00000000" w:rsidDel="00000000" w:rsidP="00000000" w:rsidRDefault="00000000" w:rsidRPr="00000000" w14:paraId="00000009">
      <w:pPr>
        <w:pageBreakBefore w:val="0"/>
        <w:spacing w:before="200" w:lineRule="auto"/>
        <w:ind w:left="283.46456692913375" w:right="-324.3307086614169" w:firstLine="0"/>
        <w:jc w:val="both"/>
        <w:rPr>
          <w:color w:val="212529"/>
          <w:sz w:val="20"/>
          <w:szCs w:val="20"/>
          <w:highlight w:val="white"/>
        </w:rPr>
      </w:pPr>
      <w:r w:rsidDel="00000000" w:rsidR="00000000" w:rsidRPr="00000000">
        <w:rPr>
          <w:rtl w:val="0"/>
        </w:rPr>
      </w:r>
    </w:p>
    <w:tbl>
      <w:tblPr>
        <w:tblStyle w:val="Table1"/>
        <w:tblW w:w="1167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510"/>
        <w:gridCol w:w="510"/>
        <w:gridCol w:w="555"/>
        <w:gridCol w:w="510"/>
        <w:gridCol w:w="525"/>
        <w:gridCol w:w="540"/>
        <w:gridCol w:w="525"/>
        <w:gridCol w:w="495"/>
        <w:gridCol w:w="525"/>
        <w:gridCol w:w="495"/>
        <w:gridCol w:w="525"/>
        <w:gridCol w:w="525"/>
        <w:gridCol w:w="555"/>
        <w:gridCol w:w="555"/>
        <w:gridCol w:w="525"/>
        <w:gridCol w:w="510"/>
        <w:gridCol w:w="525"/>
        <w:gridCol w:w="510"/>
        <w:gridCol w:w="525"/>
        <w:gridCol w:w="525"/>
        <w:tblGridChange w:id="0">
          <w:tblGrid>
            <w:gridCol w:w="1200"/>
            <w:gridCol w:w="510"/>
            <w:gridCol w:w="510"/>
            <w:gridCol w:w="555"/>
            <w:gridCol w:w="510"/>
            <w:gridCol w:w="525"/>
            <w:gridCol w:w="540"/>
            <w:gridCol w:w="525"/>
            <w:gridCol w:w="495"/>
            <w:gridCol w:w="525"/>
            <w:gridCol w:w="495"/>
            <w:gridCol w:w="525"/>
            <w:gridCol w:w="525"/>
            <w:gridCol w:w="555"/>
            <w:gridCol w:w="555"/>
            <w:gridCol w:w="525"/>
            <w:gridCol w:w="510"/>
            <w:gridCol w:w="525"/>
            <w:gridCol w:w="510"/>
            <w:gridCol w:w="525"/>
            <w:gridCol w:w="5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c5f5" w:val="clear"/>
            <w:tcMar>
              <w:top w:w="40.0" w:type="dxa"/>
              <w:left w:w="40.0" w:type="dxa"/>
              <w:bottom w:w="40.0" w:type="dxa"/>
              <w:right w:w="40.0" w:type="dxa"/>
            </w:tcMar>
            <w:vAlign w:val="bottom"/>
          </w:tcPr>
          <w:p w:rsidR="00000000" w:rsidDel="00000000" w:rsidP="00000000" w:rsidRDefault="00000000" w:rsidRPr="00000000" w14:paraId="0000000A">
            <w:pPr>
              <w:pageBreakBefore w:val="0"/>
              <w:widowControl w:val="0"/>
              <w:rPr>
                <w:sz w:val="16"/>
                <w:szCs w:val="16"/>
              </w:rPr>
            </w:pPr>
            <w:r w:rsidDel="00000000" w:rsidR="00000000" w:rsidRPr="00000000">
              <w:rPr>
                <w:b w:val="1"/>
                <w:sz w:val="16"/>
                <w:szCs w:val="16"/>
                <w:rtl w:val="0"/>
              </w:rPr>
              <w:t xml:space="preserve">Număr bandă</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pageBreakBefore w:val="0"/>
              <w:widowControl w:val="0"/>
              <w:jc w:val="right"/>
              <w:rPr>
                <w:sz w:val="16"/>
                <w:szCs w:val="16"/>
              </w:rPr>
            </w:pPr>
            <w:r w:rsidDel="00000000" w:rsidR="00000000" w:rsidRPr="00000000">
              <w:rPr>
                <w:sz w:val="16"/>
                <w:szCs w:val="16"/>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pageBreakBefore w:val="0"/>
              <w:widowControl w:val="0"/>
              <w:jc w:val="right"/>
              <w:rPr>
                <w:sz w:val="16"/>
                <w:szCs w:val="16"/>
              </w:rPr>
            </w:pPr>
            <w:r w:rsidDel="00000000" w:rsidR="00000000" w:rsidRPr="00000000">
              <w:rPr>
                <w:sz w:val="16"/>
                <w:szCs w:val="16"/>
                <w:rtl w:val="0"/>
              </w:rPr>
              <w:t xml:space="preserve">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pageBreakBefore w:val="0"/>
              <w:widowControl w:val="0"/>
              <w:jc w:val="right"/>
              <w:rPr>
                <w:sz w:val="16"/>
                <w:szCs w:val="16"/>
              </w:rPr>
            </w:pPr>
            <w:r w:rsidDel="00000000" w:rsidR="00000000" w:rsidRPr="00000000">
              <w:rPr>
                <w:sz w:val="16"/>
                <w:szCs w:val="16"/>
                <w:rtl w:val="0"/>
              </w:rPr>
              <w:t xml:space="preserve">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jc w:val="right"/>
              <w:rPr>
                <w:sz w:val="16"/>
                <w:szCs w:val="16"/>
              </w:rPr>
            </w:pPr>
            <w:r w:rsidDel="00000000" w:rsidR="00000000" w:rsidRPr="00000000">
              <w:rPr>
                <w:sz w:val="16"/>
                <w:szCs w:val="16"/>
                <w:rtl w:val="0"/>
              </w:rPr>
              <w:t xml:space="preserve">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jc w:val="right"/>
              <w:rPr>
                <w:sz w:val="16"/>
                <w:szCs w:val="16"/>
              </w:rPr>
            </w:pPr>
            <w:r w:rsidDel="00000000" w:rsidR="00000000" w:rsidRPr="00000000">
              <w:rPr>
                <w:sz w:val="16"/>
                <w:szCs w:val="16"/>
                <w:rtl w:val="0"/>
              </w:rPr>
              <w:t xml:space="preserve">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jc w:val="right"/>
              <w:rPr>
                <w:sz w:val="16"/>
                <w:szCs w:val="16"/>
              </w:rPr>
            </w:pPr>
            <w:r w:rsidDel="00000000" w:rsidR="00000000" w:rsidRPr="00000000">
              <w:rPr>
                <w:sz w:val="16"/>
                <w:szCs w:val="16"/>
                <w:rtl w:val="0"/>
              </w:rPr>
              <w:t xml:space="preserve">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jc w:val="right"/>
              <w:rPr>
                <w:sz w:val="16"/>
                <w:szCs w:val="16"/>
              </w:rPr>
            </w:pPr>
            <w:r w:rsidDel="00000000" w:rsidR="00000000" w:rsidRPr="00000000">
              <w:rPr>
                <w:sz w:val="16"/>
                <w:szCs w:val="16"/>
                <w:rtl w:val="0"/>
              </w:rPr>
              <w:t xml:space="preserve">7</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jc w:val="right"/>
              <w:rPr>
                <w:sz w:val="16"/>
                <w:szCs w:val="16"/>
              </w:rPr>
            </w:pPr>
            <w:r w:rsidDel="00000000" w:rsidR="00000000" w:rsidRPr="00000000">
              <w:rPr>
                <w:sz w:val="16"/>
                <w:szCs w:val="16"/>
                <w:rtl w:val="0"/>
              </w:rPr>
              <w:t xml:space="preserve">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jc w:val="right"/>
              <w:rPr>
                <w:sz w:val="16"/>
                <w:szCs w:val="16"/>
              </w:rPr>
            </w:pPr>
            <w:r w:rsidDel="00000000" w:rsidR="00000000" w:rsidRPr="00000000">
              <w:rPr>
                <w:sz w:val="16"/>
                <w:szCs w:val="16"/>
                <w:rtl w:val="0"/>
              </w:rPr>
              <w:t xml:space="preserve">9</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jc w:val="right"/>
              <w:rPr>
                <w:sz w:val="16"/>
                <w:szCs w:val="16"/>
              </w:rPr>
            </w:pPr>
            <w:r w:rsidDel="00000000" w:rsidR="00000000" w:rsidRPr="00000000">
              <w:rPr>
                <w:sz w:val="16"/>
                <w:szCs w:val="16"/>
                <w:rtl w:val="0"/>
              </w:rPr>
              <w:t xml:space="preserve">10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jc w:val="right"/>
              <w:rPr>
                <w:sz w:val="16"/>
                <w:szCs w:val="16"/>
              </w:rPr>
            </w:pPr>
            <w:r w:rsidDel="00000000" w:rsidR="00000000" w:rsidRPr="00000000">
              <w:rPr>
                <w:sz w:val="16"/>
                <w:szCs w:val="16"/>
                <w:rtl w:val="0"/>
              </w:rPr>
              <w:t xml:space="preserve">11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jc w:val="right"/>
              <w:rPr>
                <w:sz w:val="16"/>
                <w:szCs w:val="16"/>
              </w:rPr>
            </w:pPr>
            <w:r w:rsidDel="00000000" w:rsidR="00000000" w:rsidRPr="00000000">
              <w:rPr>
                <w:sz w:val="16"/>
                <w:szCs w:val="16"/>
                <w:rtl w:val="0"/>
              </w:rPr>
              <w:t xml:space="preserve">12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jc w:val="right"/>
              <w:rPr>
                <w:sz w:val="16"/>
                <w:szCs w:val="16"/>
              </w:rPr>
            </w:pPr>
            <w:r w:rsidDel="00000000" w:rsidR="00000000" w:rsidRPr="00000000">
              <w:rPr>
                <w:sz w:val="16"/>
                <w:szCs w:val="16"/>
                <w:rtl w:val="0"/>
              </w:rPr>
              <w:t xml:space="preserve">13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right"/>
              <w:rPr>
                <w:sz w:val="16"/>
                <w:szCs w:val="16"/>
              </w:rPr>
            </w:pPr>
            <w:r w:rsidDel="00000000" w:rsidR="00000000" w:rsidRPr="00000000">
              <w:rPr>
                <w:sz w:val="16"/>
                <w:szCs w:val="16"/>
                <w:rtl w:val="0"/>
              </w:rPr>
              <w:t xml:space="preserve">14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jc w:val="right"/>
              <w:rPr>
                <w:sz w:val="16"/>
                <w:szCs w:val="16"/>
              </w:rPr>
            </w:pPr>
            <w:r w:rsidDel="00000000" w:rsidR="00000000" w:rsidRPr="00000000">
              <w:rPr>
                <w:sz w:val="16"/>
                <w:szCs w:val="16"/>
                <w:rtl w:val="0"/>
              </w:rPr>
              <w:t xml:space="preserve">15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jc w:val="right"/>
              <w:rPr>
                <w:sz w:val="16"/>
                <w:szCs w:val="16"/>
              </w:rPr>
            </w:pPr>
            <w:r w:rsidDel="00000000" w:rsidR="00000000" w:rsidRPr="00000000">
              <w:rPr>
                <w:sz w:val="16"/>
                <w:szCs w:val="16"/>
                <w:rtl w:val="0"/>
              </w:rPr>
              <w:t xml:space="preserve">16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jc w:val="right"/>
              <w:rPr>
                <w:sz w:val="16"/>
                <w:szCs w:val="16"/>
              </w:rPr>
            </w:pPr>
            <w:r w:rsidDel="00000000" w:rsidR="00000000" w:rsidRPr="00000000">
              <w:rPr>
                <w:sz w:val="16"/>
                <w:szCs w:val="16"/>
                <w:rtl w:val="0"/>
              </w:rPr>
              <w:t xml:space="preserve">17</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jc w:val="right"/>
              <w:rPr>
                <w:sz w:val="16"/>
                <w:szCs w:val="16"/>
              </w:rPr>
            </w:pPr>
            <w:r w:rsidDel="00000000" w:rsidR="00000000" w:rsidRPr="00000000">
              <w:rPr>
                <w:sz w:val="16"/>
                <w:szCs w:val="16"/>
                <w:rtl w:val="0"/>
              </w:rPr>
              <w:t xml:space="preserve">18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jc w:val="right"/>
              <w:rPr>
                <w:sz w:val="16"/>
                <w:szCs w:val="16"/>
              </w:rPr>
            </w:pPr>
            <w:r w:rsidDel="00000000" w:rsidR="00000000" w:rsidRPr="00000000">
              <w:rPr>
                <w:sz w:val="16"/>
                <w:szCs w:val="16"/>
                <w:rtl w:val="0"/>
              </w:rPr>
              <w:t xml:space="preserve">19</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right"/>
              <w:rPr>
                <w:sz w:val="16"/>
                <w:szCs w:val="16"/>
              </w:rPr>
            </w:pPr>
            <w:r w:rsidDel="00000000" w:rsidR="00000000" w:rsidRPr="00000000">
              <w:rPr>
                <w:sz w:val="16"/>
                <w:szCs w:val="16"/>
                <w:rtl w:val="0"/>
              </w:rPr>
              <w:t xml:space="preserve">20</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c5f5" w:val="clear"/>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sz w:val="16"/>
                <w:szCs w:val="16"/>
              </w:rPr>
            </w:pPr>
            <w:r w:rsidDel="00000000" w:rsidR="00000000" w:rsidRPr="00000000">
              <w:rPr>
                <w:b w:val="1"/>
                <w:sz w:val="16"/>
                <w:szCs w:val="16"/>
                <w:rtl w:val="0"/>
              </w:rPr>
              <w:t xml:space="preserve">Număr de molecule = 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jc w:val="right"/>
              <w:rPr>
                <w:sz w:val="16"/>
                <w:szCs w:val="16"/>
              </w:rPr>
            </w:pPr>
            <w:r w:rsidDel="00000000" w:rsidR="00000000" w:rsidRPr="00000000">
              <w:rPr>
                <w:sz w:val="16"/>
                <w:szCs w:val="16"/>
                <w:rtl w:val="0"/>
              </w:rPr>
              <w:t xml:space="preserve">167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right"/>
              <w:rPr>
                <w:sz w:val="16"/>
                <w:szCs w:val="16"/>
              </w:rPr>
            </w:pPr>
            <w:r w:rsidDel="00000000" w:rsidR="00000000" w:rsidRPr="00000000">
              <w:rPr>
                <w:sz w:val="16"/>
                <w:szCs w:val="16"/>
                <w:rtl w:val="0"/>
              </w:rPr>
              <w:t xml:space="preserve">178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jc w:val="right"/>
              <w:rPr>
                <w:sz w:val="16"/>
                <w:szCs w:val="16"/>
              </w:rPr>
            </w:pPr>
            <w:r w:rsidDel="00000000" w:rsidR="00000000" w:rsidRPr="00000000">
              <w:rPr>
                <w:sz w:val="16"/>
                <w:szCs w:val="16"/>
                <w:rtl w:val="0"/>
              </w:rPr>
              <w:t xml:space="preserve">138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jc w:val="right"/>
              <w:rPr>
                <w:sz w:val="16"/>
                <w:szCs w:val="16"/>
              </w:rPr>
            </w:pPr>
            <w:r w:rsidDel="00000000" w:rsidR="00000000" w:rsidRPr="00000000">
              <w:rPr>
                <w:sz w:val="16"/>
                <w:szCs w:val="16"/>
                <w:rtl w:val="0"/>
              </w:rPr>
              <w:t xml:space="preserve">117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right"/>
              <w:rPr>
                <w:sz w:val="16"/>
                <w:szCs w:val="16"/>
              </w:rPr>
            </w:pPr>
            <w:r w:rsidDel="00000000" w:rsidR="00000000" w:rsidRPr="00000000">
              <w:rPr>
                <w:sz w:val="16"/>
                <w:szCs w:val="16"/>
                <w:rtl w:val="0"/>
              </w:rPr>
              <w:t xml:space="preserve">94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jc w:val="right"/>
              <w:rPr>
                <w:sz w:val="16"/>
                <w:szCs w:val="16"/>
              </w:rPr>
            </w:pPr>
            <w:r w:rsidDel="00000000" w:rsidR="00000000" w:rsidRPr="00000000">
              <w:rPr>
                <w:sz w:val="16"/>
                <w:szCs w:val="16"/>
                <w:rtl w:val="0"/>
              </w:rPr>
              <w:t xml:space="preserve">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jc w:val="right"/>
              <w:rPr>
                <w:sz w:val="16"/>
                <w:szCs w:val="16"/>
              </w:rPr>
            </w:pPr>
            <w:r w:rsidDel="00000000" w:rsidR="00000000" w:rsidRPr="00000000">
              <w:rPr>
                <w:sz w:val="16"/>
                <w:szCs w:val="16"/>
                <w:rtl w:val="0"/>
              </w:rPr>
              <w:t xml:space="preserve">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jc w:val="right"/>
              <w:rPr>
                <w:sz w:val="16"/>
                <w:szCs w:val="16"/>
              </w:rPr>
            </w:pPr>
            <w:r w:rsidDel="00000000" w:rsidR="00000000" w:rsidRPr="00000000">
              <w:rPr>
                <w:sz w:val="16"/>
                <w:szCs w:val="16"/>
                <w:rtl w:val="0"/>
              </w:rPr>
              <w:t xml:space="preserve">29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jc w:val="right"/>
              <w:rPr>
                <w:sz w:val="16"/>
                <w:szCs w:val="16"/>
              </w:rPr>
            </w:pPr>
            <w:r w:rsidDel="00000000" w:rsidR="00000000" w:rsidRPr="00000000">
              <w:rPr>
                <w:sz w:val="16"/>
                <w:szCs w:val="16"/>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jc w:val="right"/>
              <w:rPr>
                <w:sz w:val="16"/>
                <w:szCs w:val="16"/>
              </w:rPr>
            </w:pPr>
            <w:r w:rsidDel="00000000" w:rsidR="00000000" w:rsidRPr="00000000">
              <w:rPr>
                <w:sz w:val="16"/>
                <w:szCs w:val="16"/>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jc w:val="right"/>
              <w:rPr>
                <w:sz w:val="16"/>
                <w:szCs w:val="16"/>
              </w:rPr>
            </w:pPr>
            <w:r w:rsidDel="00000000" w:rsidR="00000000" w:rsidRPr="00000000">
              <w:rPr>
                <w:sz w:val="16"/>
                <w:szCs w:val="16"/>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jc w:val="right"/>
              <w:rPr>
                <w:sz w:val="16"/>
                <w:szCs w:val="16"/>
              </w:rPr>
            </w:pPr>
            <w:r w:rsidDel="00000000" w:rsidR="00000000" w:rsidRPr="00000000">
              <w:rPr>
                <w:sz w:val="16"/>
                <w:szCs w:val="16"/>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jc w:val="right"/>
              <w:rPr>
                <w:sz w:val="16"/>
                <w:szCs w:val="16"/>
              </w:rPr>
            </w:pPr>
            <w:r w:rsidDel="00000000" w:rsidR="00000000" w:rsidRPr="00000000">
              <w:rPr>
                <w:sz w:val="16"/>
                <w:szCs w:val="16"/>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pageBreakBefore w:val="0"/>
              <w:widowControl w:val="0"/>
              <w:jc w:val="right"/>
              <w:rPr>
                <w:sz w:val="16"/>
                <w:szCs w:val="16"/>
              </w:rPr>
            </w:pPr>
            <w:r w:rsidDel="00000000" w:rsidR="00000000" w:rsidRPr="00000000">
              <w:rPr>
                <w:sz w:val="16"/>
                <w:szCs w:val="16"/>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pageBreakBefore w:val="0"/>
              <w:widowControl w:val="0"/>
              <w:jc w:val="right"/>
              <w:rPr>
                <w:sz w:val="16"/>
                <w:szCs w:val="16"/>
              </w:rPr>
            </w:pPr>
            <w:r w:rsidDel="00000000" w:rsidR="00000000" w:rsidRPr="00000000">
              <w:rPr>
                <w:sz w:val="16"/>
                <w:szCs w:val="16"/>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pageBreakBefore w:val="0"/>
              <w:widowControl w:val="0"/>
              <w:jc w:val="right"/>
              <w:rPr>
                <w:sz w:val="16"/>
                <w:szCs w:val="16"/>
              </w:rPr>
            </w:pPr>
            <w:r w:rsidDel="00000000" w:rsidR="00000000" w:rsidRPr="00000000">
              <w:rPr>
                <w:sz w:val="16"/>
                <w:szCs w:val="16"/>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pageBreakBefore w:val="0"/>
              <w:widowControl w:val="0"/>
              <w:jc w:val="right"/>
              <w:rPr>
                <w:sz w:val="16"/>
                <w:szCs w:val="16"/>
              </w:rPr>
            </w:pPr>
            <w:r w:rsidDel="00000000" w:rsidR="00000000" w:rsidRPr="00000000">
              <w:rPr>
                <w:sz w:val="16"/>
                <w:szCs w:val="16"/>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pageBreakBefore w:val="0"/>
              <w:widowControl w:val="0"/>
              <w:jc w:val="right"/>
              <w:rPr>
                <w:sz w:val="16"/>
                <w:szCs w:val="16"/>
              </w:rPr>
            </w:pPr>
            <w:r w:rsidDel="00000000" w:rsidR="00000000" w:rsidRPr="00000000">
              <w:rPr>
                <w:sz w:val="16"/>
                <w:szCs w:val="16"/>
                <w:rtl w:val="0"/>
              </w:rPr>
              <w:t xml:space="preserve">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c5f5" w:val="clear"/>
            <w:tcMar>
              <w:top w:w="40.0" w:type="dxa"/>
              <w:left w:w="40.0" w:type="dxa"/>
              <w:bottom w:w="40.0" w:type="dxa"/>
              <w:right w:w="40.0" w:type="dxa"/>
            </w:tcMar>
            <w:vAlign w:val="bottom"/>
          </w:tcPr>
          <w:p w:rsidR="00000000" w:rsidDel="00000000" w:rsidP="00000000" w:rsidRDefault="00000000" w:rsidRPr="00000000" w14:paraId="00000034">
            <w:pPr>
              <w:pageBreakBefore w:val="0"/>
              <w:widowControl w:val="0"/>
              <w:rPr>
                <w:sz w:val="16"/>
                <w:szCs w:val="16"/>
              </w:rPr>
            </w:pPr>
            <w:r w:rsidDel="00000000" w:rsidR="00000000" w:rsidRPr="00000000">
              <w:rPr>
                <w:b w:val="1"/>
                <w:sz w:val="16"/>
                <w:szCs w:val="16"/>
                <w:rtl w:val="0"/>
              </w:rPr>
              <w:t xml:space="preserve">ln(N)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pageBreakBefore w:val="0"/>
              <w:widowControl w:val="0"/>
              <w:jc w:val="right"/>
              <w:rPr>
                <w:sz w:val="16"/>
                <w:szCs w:val="16"/>
              </w:rPr>
            </w:pPr>
            <w:r w:rsidDel="00000000" w:rsidR="00000000" w:rsidRPr="00000000">
              <w:rPr>
                <w:sz w:val="16"/>
                <w:szCs w:val="16"/>
                <w:rtl w:val="0"/>
              </w:rPr>
              <w:t xml:space="preserve">5.118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pageBreakBefore w:val="0"/>
              <w:widowControl w:val="0"/>
              <w:jc w:val="right"/>
              <w:rPr>
                <w:sz w:val="16"/>
                <w:szCs w:val="16"/>
              </w:rPr>
            </w:pPr>
            <w:r w:rsidDel="00000000" w:rsidR="00000000" w:rsidRPr="00000000">
              <w:rPr>
                <w:sz w:val="16"/>
                <w:szCs w:val="16"/>
                <w:rtl w:val="0"/>
              </w:rPr>
              <w:t xml:space="preserve">5.181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pageBreakBefore w:val="0"/>
              <w:widowControl w:val="0"/>
              <w:jc w:val="right"/>
              <w:rPr>
                <w:sz w:val="16"/>
                <w:szCs w:val="16"/>
              </w:rPr>
            </w:pPr>
            <w:r w:rsidDel="00000000" w:rsidR="00000000" w:rsidRPr="00000000">
              <w:rPr>
                <w:sz w:val="16"/>
                <w:szCs w:val="16"/>
                <w:rtl w:val="0"/>
              </w:rPr>
              <w:t xml:space="preserve">4.927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pageBreakBefore w:val="0"/>
              <w:widowControl w:val="0"/>
              <w:jc w:val="right"/>
              <w:rPr>
                <w:sz w:val="16"/>
                <w:szCs w:val="16"/>
              </w:rPr>
            </w:pPr>
            <w:r w:rsidDel="00000000" w:rsidR="00000000" w:rsidRPr="00000000">
              <w:rPr>
                <w:sz w:val="16"/>
                <w:szCs w:val="16"/>
                <w:rtl w:val="0"/>
              </w:rPr>
              <w:t xml:space="preserve">4.762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pageBreakBefore w:val="0"/>
              <w:widowControl w:val="0"/>
              <w:jc w:val="right"/>
              <w:rPr>
                <w:sz w:val="16"/>
                <w:szCs w:val="16"/>
              </w:rPr>
            </w:pPr>
            <w:r w:rsidDel="00000000" w:rsidR="00000000" w:rsidRPr="00000000">
              <w:rPr>
                <w:sz w:val="16"/>
                <w:szCs w:val="16"/>
                <w:rtl w:val="0"/>
              </w:rPr>
              <w:t xml:space="preserve">4.543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pageBreakBefore w:val="0"/>
              <w:widowControl w:val="0"/>
              <w:jc w:val="right"/>
              <w:rPr>
                <w:sz w:val="16"/>
                <w:szCs w:val="16"/>
              </w:rPr>
            </w:pPr>
            <w:r w:rsidDel="00000000" w:rsidR="00000000" w:rsidRPr="00000000">
              <w:rPr>
                <w:sz w:val="16"/>
                <w:szCs w:val="16"/>
                <w:rtl w:val="0"/>
              </w:rPr>
              <w:t xml:space="preserve">4.143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pageBreakBefore w:val="0"/>
              <w:widowControl w:val="0"/>
              <w:jc w:val="right"/>
              <w:rPr>
                <w:sz w:val="16"/>
                <w:szCs w:val="16"/>
              </w:rPr>
            </w:pPr>
            <w:r w:rsidDel="00000000" w:rsidR="00000000" w:rsidRPr="00000000">
              <w:rPr>
                <w:sz w:val="16"/>
                <w:szCs w:val="16"/>
                <w:rtl w:val="0"/>
              </w:rPr>
              <w:t xml:space="preserve">4.158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pageBreakBefore w:val="0"/>
              <w:widowControl w:val="0"/>
              <w:jc w:val="right"/>
              <w:rPr>
                <w:sz w:val="16"/>
                <w:szCs w:val="16"/>
              </w:rPr>
            </w:pPr>
            <w:r w:rsidDel="00000000" w:rsidR="00000000" w:rsidRPr="00000000">
              <w:rPr>
                <w:sz w:val="16"/>
                <w:szCs w:val="16"/>
                <w:rtl w:val="0"/>
              </w:rPr>
              <w:t xml:space="preserve">3.583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pageBreakBefore w:val="0"/>
              <w:widowControl w:val="0"/>
              <w:jc w:val="center"/>
              <w:rPr>
                <w:sz w:val="16"/>
                <w:szCs w:val="16"/>
              </w:rPr>
            </w:pPr>
            <w:r w:rsidDel="00000000" w:rsidR="00000000" w:rsidRPr="00000000">
              <w:rPr>
                <w:sz w:val="16"/>
                <w:szCs w:val="16"/>
                <w:rtl w:val="0"/>
              </w:rPr>
              <w:t xml:space="preserve">3.295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pageBreakBefore w:val="0"/>
              <w:widowControl w:val="0"/>
              <w:jc w:val="right"/>
              <w:rPr>
                <w:sz w:val="16"/>
                <w:szCs w:val="16"/>
              </w:rPr>
            </w:pPr>
            <w:r w:rsidDel="00000000" w:rsidR="00000000" w:rsidRPr="00000000">
              <w:rPr>
                <w:sz w:val="16"/>
                <w:szCs w:val="16"/>
                <w:rtl w:val="0"/>
              </w:rPr>
              <w:t xml:space="preserve">3.367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pageBreakBefore w:val="0"/>
              <w:widowControl w:val="0"/>
              <w:jc w:val="right"/>
              <w:rPr>
                <w:sz w:val="16"/>
                <w:szCs w:val="16"/>
              </w:rPr>
            </w:pPr>
            <w:r w:rsidDel="00000000" w:rsidR="00000000" w:rsidRPr="00000000">
              <w:rPr>
                <w:sz w:val="16"/>
                <w:szCs w:val="16"/>
                <w:rtl w:val="0"/>
              </w:rPr>
              <w:t xml:space="preserve">3.091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pageBreakBefore w:val="0"/>
              <w:widowControl w:val="0"/>
              <w:jc w:val="right"/>
              <w:rPr>
                <w:sz w:val="16"/>
                <w:szCs w:val="16"/>
              </w:rPr>
            </w:pPr>
            <w:r w:rsidDel="00000000" w:rsidR="00000000" w:rsidRPr="00000000">
              <w:rPr>
                <w:sz w:val="16"/>
                <w:szCs w:val="16"/>
                <w:rtl w:val="0"/>
              </w:rPr>
              <w:t xml:space="preserve">2.197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pageBreakBefore w:val="0"/>
              <w:widowControl w:val="0"/>
              <w:jc w:val="right"/>
              <w:rPr>
                <w:sz w:val="16"/>
                <w:szCs w:val="16"/>
              </w:rPr>
            </w:pPr>
            <w:r w:rsidDel="00000000" w:rsidR="00000000" w:rsidRPr="00000000">
              <w:rPr>
                <w:sz w:val="16"/>
                <w:szCs w:val="16"/>
                <w:rtl w:val="0"/>
              </w:rPr>
              <w:t xml:space="preserve">2.397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pageBreakBefore w:val="0"/>
              <w:widowControl w:val="0"/>
              <w:jc w:val="right"/>
              <w:rPr>
                <w:sz w:val="16"/>
                <w:szCs w:val="16"/>
              </w:rPr>
            </w:pPr>
            <w:r w:rsidDel="00000000" w:rsidR="00000000" w:rsidRPr="00000000">
              <w:rPr>
                <w:sz w:val="16"/>
                <w:szCs w:val="16"/>
                <w:rtl w:val="0"/>
              </w:rPr>
              <w:t xml:space="preserve">1.945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pageBreakBefore w:val="0"/>
              <w:widowControl w:val="0"/>
              <w:jc w:val="right"/>
              <w:rPr>
                <w:sz w:val="16"/>
                <w:szCs w:val="16"/>
              </w:rPr>
            </w:pPr>
            <w:r w:rsidDel="00000000" w:rsidR="00000000" w:rsidRPr="00000000">
              <w:rPr>
                <w:sz w:val="16"/>
                <w:szCs w:val="16"/>
                <w:rtl w:val="0"/>
              </w:rPr>
              <w:t xml:space="preserve">2.397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pageBreakBefore w:val="0"/>
              <w:widowControl w:val="0"/>
              <w:jc w:val="right"/>
              <w:rPr>
                <w:sz w:val="16"/>
                <w:szCs w:val="16"/>
              </w:rPr>
            </w:pPr>
            <w:r w:rsidDel="00000000" w:rsidR="00000000" w:rsidRPr="00000000">
              <w:rPr>
                <w:sz w:val="16"/>
                <w:szCs w:val="16"/>
                <w:rtl w:val="0"/>
              </w:rPr>
              <w:t xml:space="preserve">1.945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pageBreakBefore w:val="0"/>
              <w:widowControl w:val="0"/>
              <w:jc w:val="right"/>
              <w:rPr>
                <w:sz w:val="16"/>
                <w:szCs w:val="16"/>
              </w:rPr>
            </w:pPr>
            <w:r w:rsidDel="00000000" w:rsidR="00000000" w:rsidRPr="00000000">
              <w:rPr>
                <w:sz w:val="16"/>
                <w:szCs w:val="16"/>
                <w:rtl w:val="0"/>
              </w:rPr>
              <w:t xml:space="preserve">1.609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pageBreakBefore w:val="0"/>
              <w:widowControl w:val="0"/>
              <w:jc w:val="right"/>
              <w:rPr>
                <w:sz w:val="16"/>
                <w:szCs w:val="16"/>
              </w:rPr>
            </w:pPr>
            <w:r w:rsidDel="00000000" w:rsidR="00000000" w:rsidRPr="00000000">
              <w:rPr>
                <w:sz w:val="16"/>
                <w:szCs w:val="16"/>
                <w:rtl w:val="0"/>
              </w:rPr>
              <w:t xml:space="preserve">1.791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pageBreakBefore w:val="0"/>
              <w:widowControl w:val="0"/>
              <w:jc w:val="right"/>
              <w:rPr>
                <w:sz w:val="16"/>
                <w:szCs w:val="16"/>
              </w:rPr>
            </w:pPr>
            <w:r w:rsidDel="00000000" w:rsidR="00000000" w:rsidRPr="00000000">
              <w:rPr>
                <w:sz w:val="16"/>
                <w:szCs w:val="16"/>
                <w:rtl w:val="0"/>
              </w:rPr>
              <w:t xml:space="preserve">1.098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pageBreakBefore w:val="0"/>
              <w:widowControl w:val="0"/>
              <w:jc w:val="right"/>
              <w:rPr>
                <w:sz w:val="16"/>
                <w:szCs w:val="16"/>
              </w:rPr>
            </w:pPr>
            <w:r w:rsidDel="00000000" w:rsidR="00000000" w:rsidRPr="00000000">
              <w:rPr>
                <w:sz w:val="16"/>
                <w:szCs w:val="16"/>
                <w:rtl w:val="0"/>
              </w:rPr>
              <w:t xml:space="preserve">1.791</w:t>
            </w:r>
          </w:p>
        </w:tc>
      </w:tr>
    </w:tbl>
    <w:p w:rsidR="00000000" w:rsidDel="00000000" w:rsidP="00000000" w:rsidRDefault="00000000" w:rsidRPr="00000000" w14:paraId="00000049">
      <w:pPr>
        <w:pageBreakBefore w:val="0"/>
        <w:spacing w:before="200" w:lineRule="auto"/>
        <w:ind w:left="0" w:right="-324.3307086614169" w:firstLine="0"/>
        <w:rPr>
          <w:color w:val="212529"/>
          <w:sz w:val="20"/>
          <w:szCs w:val="20"/>
        </w:rPr>
      </w:pPr>
      <w:r w:rsidDel="00000000" w:rsidR="00000000" w:rsidRPr="00000000">
        <w:rPr>
          <w:rtl w:val="0"/>
        </w:rPr>
      </w:r>
    </w:p>
    <w:p w:rsidR="00000000" w:rsidDel="00000000" w:rsidP="00000000" w:rsidRDefault="00000000" w:rsidRPr="00000000" w14:paraId="0000004A">
      <w:pPr>
        <w:pageBreakBefore w:val="0"/>
        <w:numPr>
          <w:ilvl w:val="0"/>
          <w:numId w:val="1"/>
        </w:numPr>
        <w:spacing w:before="200" w:lineRule="auto"/>
        <w:ind w:left="720" w:hanging="360"/>
        <w:rPr>
          <w:color w:val="212529"/>
          <w:sz w:val="23"/>
          <w:szCs w:val="23"/>
          <w:highlight w:val="white"/>
        </w:rPr>
      </w:pPr>
      <w:r w:rsidDel="00000000" w:rsidR="00000000" w:rsidRPr="00000000">
        <w:rPr>
          <w:color w:val="212529"/>
          <w:sz w:val="23"/>
          <w:szCs w:val="23"/>
          <w:highlight w:val="white"/>
          <w:u w:val="single"/>
          <w:rtl w:val="0"/>
        </w:rPr>
        <w:t xml:space="preserve">Noțiuni teoretice și formule relevante</w:t>
      </w:r>
      <w:r w:rsidDel="00000000" w:rsidR="00000000" w:rsidRPr="00000000">
        <w:rPr>
          <w:rtl w:val="0"/>
        </w:rPr>
      </w:r>
    </w:p>
    <w:p w:rsidR="00000000" w:rsidDel="00000000" w:rsidP="00000000" w:rsidRDefault="00000000" w:rsidRPr="00000000" w14:paraId="0000004B">
      <w:pPr>
        <w:pageBreakBefore w:val="0"/>
        <w:spacing w:before="200" w:lineRule="auto"/>
        <w:ind w:left="283.46456692913375" w:right="-324.3307086614169" w:firstLine="283.4645669291339"/>
        <w:jc w:val="both"/>
        <w:rPr>
          <w:color w:val="212529"/>
          <w:sz w:val="19"/>
          <w:szCs w:val="19"/>
          <w:highlight w:val="white"/>
        </w:rPr>
      </w:pPr>
      <w:r w:rsidDel="00000000" w:rsidR="00000000" w:rsidRPr="00000000">
        <w:rPr>
          <w:b w:val="1"/>
          <w:color w:val="212529"/>
          <w:sz w:val="19"/>
          <w:szCs w:val="19"/>
          <w:highlight w:val="white"/>
          <w:rtl w:val="0"/>
        </w:rPr>
        <w:t xml:space="preserve">Formula barometrică</w:t>
      </w:r>
      <w:r w:rsidDel="00000000" w:rsidR="00000000" w:rsidRPr="00000000">
        <w:rPr>
          <w:color w:val="212529"/>
          <w:sz w:val="19"/>
          <w:szCs w:val="19"/>
          <w:highlight w:val="white"/>
          <w:rtl w:val="0"/>
        </w:rPr>
        <w:t xml:space="preserve"> în funcție de concentrația n a gazului (se vor considera pentru acest experiment g și T constante, iar cum dimensiunea unei fâșii este constantă, vom considera și V constant) : </w:t>
      </w:r>
      <m:oMath>
        <m:r>
          <w:rPr>
            <w:color w:val="212529"/>
            <w:sz w:val="35"/>
            <w:szCs w:val="35"/>
            <w:highlight w:val="white"/>
          </w:rPr>
          <m:t xml:space="preserve">n(z) = </m:t>
        </m:r>
        <m:sSub>
          <m:sSubPr>
            <m:ctrlPr>
              <w:rPr>
                <w:color w:val="212529"/>
                <w:sz w:val="35"/>
                <w:szCs w:val="35"/>
                <w:highlight w:val="white"/>
              </w:rPr>
            </m:ctrlPr>
          </m:sSubPr>
          <m:e>
            <m:r>
              <w:rPr>
                <w:color w:val="212529"/>
                <w:sz w:val="35"/>
                <w:szCs w:val="35"/>
                <w:highlight w:val="white"/>
              </w:rPr>
              <m:t xml:space="preserve">n</m:t>
            </m:r>
          </m:e>
          <m:sub>
            <m:r>
              <w:rPr>
                <w:color w:val="212529"/>
                <w:sz w:val="35"/>
                <w:szCs w:val="35"/>
                <w:highlight w:val="white"/>
              </w:rPr>
              <m:t xml:space="preserve">0</m:t>
            </m:r>
          </m:sub>
        </m:sSub>
        <m:r>
          <w:rPr>
            <w:color w:val="212529"/>
            <w:sz w:val="35"/>
            <w:szCs w:val="35"/>
            <w:highlight w:val="white"/>
          </w:rPr>
          <m:t>⋅</m:t>
        </m:r>
        <m:sSup>
          <m:sSupPr>
            <m:ctrlPr>
              <w:rPr>
                <w:color w:val="212529"/>
                <w:sz w:val="35"/>
                <w:szCs w:val="35"/>
                <w:highlight w:val="white"/>
              </w:rPr>
            </m:ctrlPr>
          </m:sSupPr>
          <m:e>
            <m:r>
              <w:rPr>
                <w:color w:val="212529"/>
                <w:sz w:val="35"/>
                <w:szCs w:val="35"/>
                <w:highlight w:val="white"/>
              </w:rPr>
              <m:t xml:space="preserve">e</m:t>
            </m:r>
          </m:e>
          <m:sup>
            <m:r>
              <w:rPr>
                <w:color w:val="212529"/>
                <w:sz w:val="35"/>
                <w:szCs w:val="35"/>
                <w:highlight w:val="white"/>
              </w:rPr>
              <m:t xml:space="preserve">-</m:t>
            </m:r>
            <m:f>
              <m:fPr>
                <m:ctrlPr>
                  <w:rPr>
                    <w:color w:val="212529"/>
                    <w:sz w:val="35"/>
                    <w:szCs w:val="35"/>
                    <w:highlight w:val="white"/>
                  </w:rPr>
                </m:ctrlPr>
              </m:fPr>
              <m:num>
                <m:r>
                  <w:rPr>
                    <w:color w:val="212529"/>
                    <w:sz w:val="35"/>
                    <w:szCs w:val="35"/>
                    <w:highlight w:val="white"/>
                  </w:rPr>
                  <m:t>μ</m:t>
                </m:r>
                <m:r>
                  <w:rPr>
                    <w:color w:val="212529"/>
                    <w:sz w:val="35"/>
                    <w:szCs w:val="35"/>
                    <w:highlight w:val="white"/>
                  </w:rPr>
                  <m:t xml:space="preserve">gz</m:t>
                </m:r>
              </m:num>
              <m:den>
                <m:r>
                  <w:rPr>
                    <w:color w:val="212529"/>
                    <w:sz w:val="35"/>
                    <w:szCs w:val="35"/>
                    <w:highlight w:val="white"/>
                  </w:rPr>
                  <m:t xml:space="preserve">RT</m:t>
                </m:r>
              </m:den>
            </m:f>
          </m:sup>
        </m:sSup>
      </m:oMath>
      <w:r w:rsidDel="00000000" w:rsidR="00000000" w:rsidRPr="00000000">
        <w:rPr>
          <w:color w:val="212529"/>
          <w:sz w:val="19"/>
          <w:szCs w:val="19"/>
          <w:highlight w:val="white"/>
          <w:rtl w:val="0"/>
        </w:rPr>
        <w:t xml:space="preserve">, unde </w:t>
      </w:r>
      <m:oMath>
        <m:r>
          <m:t>μ</m:t>
        </m:r>
      </m:oMath>
      <w:r w:rsidDel="00000000" w:rsidR="00000000" w:rsidRPr="00000000">
        <w:rPr>
          <w:color w:val="212529"/>
          <w:sz w:val="19"/>
          <w:szCs w:val="19"/>
          <w:highlight w:val="white"/>
          <w:rtl w:val="0"/>
        </w:rPr>
        <w:t xml:space="preserve"> reprezintă masa molară, g accelerația gravitațională, R constanta universală a gazului ideal și T temperatura. Logaritmând această ecuație și ignorând volumul obținem : </w:t>
      </w:r>
      <m:oMath>
        <m:r>
          <w:rPr>
            <w:color w:val="212529"/>
            <w:sz w:val="27"/>
            <w:szCs w:val="27"/>
            <w:highlight w:val="white"/>
          </w:rPr>
          <m:t xml:space="preserve">ln(</m:t>
        </m:r>
        <m:r>
          <w:rPr>
            <w:color w:val="212529"/>
            <w:sz w:val="35"/>
            <w:szCs w:val="35"/>
            <w:highlight w:val="white"/>
          </w:rPr>
          <m:t xml:space="preserve">N(z)) = </m:t>
        </m:r>
        <m:sSub>
          <m:sSubPr>
            <m:ctrlPr>
              <w:rPr>
                <w:color w:val="212529"/>
                <w:sz w:val="35"/>
                <w:szCs w:val="35"/>
                <w:highlight w:val="white"/>
              </w:rPr>
            </m:ctrlPr>
          </m:sSubPr>
          <m:e>
            <m:r>
              <w:rPr>
                <w:color w:val="212529"/>
                <w:sz w:val="35"/>
                <w:szCs w:val="35"/>
                <w:highlight w:val="white"/>
              </w:rPr>
              <m:t xml:space="preserve">ln(N</m:t>
            </m:r>
          </m:e>
          <m:sub>
            <m:r>
              <w:rPr>
                <w:color w:val="212529"/>
                <w:sz w:val="35"/>
                <w:szCs w:val="35"/>
                <w:highlight w:val="white"/>
              </w:rPr>
              <m:t xml:space="preserve">0</m:t>
            </m:r>
          </m:sub>
        </m:sSub>
        <m:r>
          <w:rPr>
            <w:color w:val="212529"/>
            <w:sz w:val="35"/>
            <w:szCs w:val="35"/>
            <w:highlight w:val="white"/>
          </w:rPr>
          <m:t xml:space="preserve">)+</m:t>
        </m:r>
        <m:f>
          <m:fPr>
            <m:ctrlPr>
              <w:rPr>
                <w:color w:val="212529"/>
                <w:sz w:val="35"/>
                <w:szCs w:val="35"/>
                <w:highlight w:val="white"/>
              </w:rPr>
            </m:ctrlPr>
          </m:fPr>
          <m:num>
            <m:r>
              <w:rPr>
                <w:color w:val="212529"/>
                <w:sz w:val="35"/>
                <w:szCs w:val="35"/>
                <w:highlight w:val="white"/>
              </w:rPr>
              <m:t xml:space="preserve">-</m:t>
            </m:r>
            <m:r>
              <w:rPr>
                <w:color w:val="212529"/>
                <w:sz w:val="35"/>
                <w:szCs w:val="35"/>
                <w:highlight w:val="white"/>
              </w:rPr>
              <m:t>μ</m:t>
            </m:r>
            <m:r>
              <w:rPr>
                <w:color w:val="212529"/>
                <w:sz w:val="35"/>
                <w:szCs w:val="35"/>
                <w:highlight w:val="white"/>
              </w:rPr>
              <m:t xml:space="preserve">g</m:t>
            </m:r>
          </m:num>
          <m:den>
            <m:r>
              <w:rPr>
                <w:color w:val="212529"/>
                <w:sz w:val="35"/>
                <w:szCs w:val="35"/>
                <w:highlight w:val="white"/>
              </w:rPr>
              <m:t xml:space="preserve">RT</m:t>
            </m:r>
          </m:den>
        </m:f>
        <m:r>
          <w:rPr>
            <w:color w:val="212529"/>
            <w:sz w:val="35"/>
            <w:szCs w:val="35"/>
            <w:highlight w:val="white"/>
          </w:rPr>
          <m:t>⋅</m:t>
        </m:r>
        <m:r>
          <w:rPr>
            <w:color w:val="212529"/>
            <w:sz w:val="35"/>
            <w:szCs w:val="35"/>
            <w:highlight w:val="white"/>
          </w:rPr>
          <m:t xml:space="preserve">z</m:t>
        </m:r>
      </m:oMath>
      <w:r w:rsidDel="00000000" w:rsidR="00000000" w:rsidRPr="00000000">
        <w:rPr>
          <w:color w:val="212529"/>
          <w:sz w:val="19"/>
          <w:szCs w:val="19"/>
          <w:highlight w:val="white"/>
          <w:rtl w:val="0"/>
        </w:rPr>
        <w:t xml:space="preserve">, obținând astfel o dependență liniară între logaritmul numărului de molecule N și numărul de molecule.</w:t>
      </w:r>
    </w:p>
    <w:p w:rsidR="00000000" w:rsidDel="00000000" w:rsidP="00000000" w:rsidRDefault="00000000" w:rsidRPr="00000000" w14:paraId="0000004C">
      <w:pPr>
        <w:pageBreakBefore w:val="0"/>
        <w:spacing w:before="200" w:lineRule="auto"/>
        <w:ind w:left="283.46456692913375" w:right="-324.3307086614169" w:firstLine="0"/>
        <w:jc w:val="both"/>
        <w:rPr>
          <w:color w:val="212529"/>
          <w:sz w:val="19"/>
          <w:szCs w:val="19"/>
          <w:highlight w:val="white"/>
        </w:rPr>
      </w:pPr>
      <w:r w:rsidDel="00000000" w:rsidR="00000000" w:rsidRPr="00000000">
        <w:rPr>
          <w:color w:val="212529"/>
          <w:sz w:val="19"/>
          <w:szCs w:val="19"/>
          <w:highlight w:val="white"/>
          <w:rtl w:val="0"/>
        </w:rPr>
        <w:tab/>
        <w:t xml:space="preserve">Alte formule relevante pentru referatul realizat:</w:t>
      </w:r>
    </w:p>
    <w:p w:rsidR="00000000" w:rsidDel="00000000" w:rsidP="00000000" w:rsidRDefault="00000000" w:rsidRPr="00000000" w14:paraId="0000004D">
      <w:pPr>
        <w:pageBreakBefore w:val="0"/>
        <w:spacing w:before="200" w:lineRule="auto"/>
        <w:ind w:left="283.46456692913375" w:right="-324.3307086614169" w:firstLine="0"/>
        <w:jc w:val="center"/>
        <w:rPr>
          <w:color w:val="212529"/>
          <w:sz w:val="19"/>
          <w:szCs w:val="19"/>
          <w:highlight w:val="white"/>
        </w:rPr>
      </w:pPr>
      <w:r w:rsidDel="00000000" w:rsidR="00000000" w:rsidRPr="00000000">
        <w:rPr>
          <w:color w:val="212529"/>
          <w:sz w:val="19"/>
          <w:szCs w:val="19"/>
          <w:highlight w:val="white"/>
          <w:rtl w:val="0"/>
        </w:rPr>
        <w:t xml:space="preserve">𝑝𝑉 = 𝜈𝑅𝑇 (legea gazelor ideale); </w:t>
      </w:r>
      <m:oMath>
        <m:r>
          <w:rPr>
            <w:color w:val="212529"/>
            <w:sz w:val="29"/>
            <w:szCs w:val="29"/>
            <w:highlight w:val="white"/>
          </w:rPr>
          <m:t xml:space="preserve">p(z) = </m:t>
        </m:r>
        <m:sSub>
          <m:sSubPr>
            <m:ctrlPr>
              <w:rPr>
                <w:color w:val="212529"/>
                <w:sz w:val="29"/>
                <w:szCs w:val="29"/>
                <w:highlight w:val="white"/>
              </w:rPr>
            </m:ctrlPr>
          </m:sSubPr>
          <m:e>
            <m:r>
              <w:rPr>
                <w:color w:val="212529"/>
                <w:sz w:val="29"/>
                <w:szCs w:val="29"/>
                <w:highlight w:val="white"/>
              </w:rPr>
              <m:t xml:space="preserve">p</m:t>
            </m:r>
          </m:e>
          <m:sub>
            <m:r>
              <w:rPr>
                <w:color w:val="212529"/>
                <w:sz w:val="29"/>
                <w:szCs w:val="29"/>
                <w:highlight w:val="white"/>
              </w:rPr>
              <m:t xml:space="preserve">0</m:t>
            </m:r>
          </m:sub>
        </m:sSub>
        <m:r>
          <w:rPr>
            <w:color w:val="212529"/>
            <w:sz w:val="29"/>
            <w:szCs w:val="29"/>
            <w:highlight w:val="white"/>
          </w:rPr>
          <m:t>⋅</m:t>
        </m:r>
        <m:sSup>
          <m:sSupPr>
            <m:ctrlPr>
              <w:rPr>
                <w:color w:val="212529"/>
                <w:sz w:val="29"/>
                <w:szCs w:val="29"/>
                <w:highlight w:val="white"/>
              </w:rPr>
            </m:ctrlPr>
          </m:sSupPr>
          <m:e>
            <m:r>
              <w:rPr>
                <w:color w:val="212529"/>
                <w:sz w:val="29"/>
                <w:szCs w:val="29"/>
                <w:highlight w:val="white"/>
              </w:rPr>
              <m:t xml:space="preserve">e</m:t>
            </m:r>
          </m:e>
          <m:sup>
            <m:r>
              <w:rPr>
                <w:color w:val="212529"/>
                <w:sz w:val="29"/>
                <w:szCs w:val="29"/>
                <w:highlight w:val="white"/>
              </w:rPr>
              <m:t xml:space="preserve">-</m:t>
            </m:r>
            <m:f>
              <m:fPr>
                <m:ctrlPr>
                  <w:rPr>
                    <w:color w:val="212529"/>
                    <w:sz w:val="29"/>
                    <w:szCs w:val="29"/>
                    <w:highlight w:val="white"/>
                  </w:rPr>
                </m:ctrlPr>
              </m:fPr>
              <m:num>
                <m:r>
                  <w:rPr>
                    <w:color w:val="212529"/>
                    <w:sz w:val="29"/>
                    <w:szCs w:val="29"/>
                    <w:highlight w:val="white"/>
                  </w:rPr>
                  <m:t>μ</m:t>
                </m:r>
                <m:r>
                  <w:rPr>
                    <w:color w:val="212529"/>
                    <w:sz w:val="29"/>
                    <w:szCs w:val="29"/>
                    <w:highlight w:val="white"/>
                  </w:rPr>
                  <m:t xml:space="preserve">gz</m:t>
                </m:r>
              </m:num>
              <m:den>
                <m:r>
                  <w:rPr>
                    <w:color w:val="212529"/>
                    <w:sz w:val="29"/>
                    <w:szCs w:val="29"/>
                    <w:highlight w:val="white"/>
                  </w:rPr>
                  <m:t xml:space="preserve">RT</m:t>
                </m:r>
              </m:den>
            </m:f>
          </m:sup>
        </m:sSup>
      </m:oMath>
      <w:r w:rsidDel="00000000" w:rsidR="00000000" w:rsidRPr="00000000">
        <w:rPr>
          <w:color w:val="212529"/>
          <w:sz w:val="19"/>
          <w:szCs w:val="19"/>
          <w:highlight w:val="white"/>
          <w:rtl w:val="0"/>
        </w:rPr>
        <w:t xml:space="preserve">(altă formulare a formulei barometrice)</w:t>
      </w:r>
    </w:p>
    <w:p w:rsidR="00000000" w:rsidDel="00000000" w:rsidP="00000000" w:rsidRDefault="00000000" w:rsidRPr="00000000" w14:paraId="0000004E">
      <w:pPr>
        <w:pageBreakBefore w:val="0"/>
        <w:spacing w:before="200" w:lineRule="auto"/>
        <w:ind w:left="283.46456692913375" w:right="-324.3307086614169" w:firstLine="0"/>
        <w:jc w:val="both"/>
        <w:rPr>
          <w:color w:val="212529"/>
          <w:sz w:val="19"/>
          <w:szCs w:val="19"/>
          <w:highlight w:val="white"/>
        </w:rPr>
      </w:pPr>
      <w:r w:rsidDel="00000000" w:rsidR="00000000" w:rsidRPr="00000000">
        <w:rPr>
          <w:rtl w:val="0"/>
        </w:rPr>
      </w:r>
    </w:p>
    <w:p w:rsidR="00000000" w:rsidDel="00000000" w:rsidP="00000000" w:rsidRDefault="00000000" w:rsidRPr="00000000" w14:paraId="0000004F">
      <w:pPr>
        <w:pageBreakBefore w:val="0"/>
        <w:numPr>
          <w:ilvl w:val="0"/>
          <w:numId w:val="1"/>
        </w:numPr>
        <w:spacing w:before="200" w:lineRule="auto"/>
        <w:ind w:left="720" w:hanging="360"/>
        <w:rPr>
          <w:color w:val="212529"/>
          <w:sz w:val="23"/>
          <w:szCs w:val="23"/>
          <w:highlight w:val="white"/>
        </w:rPr>
      </w:pPr>
      <w:r w:rsidDel="00000000" w:rsidR="00000000" w:rsidRPr="00000000">
        <w:rPr>
          <w:color w:val="212529"/>
          <w:sz w:val="23"/>
          <w:szCs w:val="23"/>
          <w:highlight w:val="white"/>
          <w:u w:val="single"/>
          <w:rtl w:val="0"/>
        </w:rPr>
        <w:t xml:space="preserve">Grafic și interpolare liniară</w:t>
      </w:r>
    </w:p>
    <w:p w:rsidR="00000000" w:rsidDel="00000000" w:rsidP="00000000" w:rsidRDefault="00000000" w:rsidRPr="00000000" w14:paraId="00000050">
      <w:pPr>
        <w:pageBreakBefore w:val="0"/>
        <w:spacing w:before="200" w:lineRule="auto"/>
        <w:ind w:left="283.46456692913375" w:right="-324.3307086614169" w:firstLine="0"/>
        <w:rPr>
          <w:color w:val="212529"/>
          <w:sz w:val="19"/>
          <w:szCs w:val="19"/>
          <w:highlight w:val="white"/>
        </w:rPr>
      </w:pPr>
      <w:r w:rsidDel="00000000" w:rsidR="00000000" w:rsidRPr="00000000">
        <w:rPr>
          <w:color w:val="212529"/>
          <w:sz w:val="19"/>
          <w:szCs w:val="19"/>
          <w:highlight w:val="white"/>
        </w:rPr>
        <w:drawing>
          <wp:inline distB="114300" distT="114300" distL="114300" distR="114300">
            <wp:extent cx="6115800" cy="2908300"/>
            <wp:effectExtent b="0" l="0" r="0" t="0"/>
            <wp:docPr id="3" name="image1.gif"/>
            <a:graphic>
              <a:graphicData uri="http://schemas.openxmlformats.org/drawingml/2006/picture">
                <pic:pic>
                  <pic:nvPicPr>
                    <pic:cNvPr id="0" name="image1.gif"/>
                    <pic:cNvPicPr preferRelativeResize="0"/>
                  </pic:nvPicPr>
                  <pic:blipFill>
                    <a:blip r:embed="rId9"/>
                    <a:srcRect b="31" l="0" r="0" t="31"/>
                    <a:stretch>
                      <a:fillRect/>
                    </a:stretch>
                  </pic:blipFill>
                  <pic:spPr>
                    <a:xfrm>
                      <a:off x="0" y="0"/>
                      <a:ext cx="61158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spacing w:before="200" w:lineRule="auto"/>
        <w:ind w:left="283.46456692913375" w:right="-324.3307086614169" w:firstLine="0"/>
        <w:rPr>
          <w:color w:val="212529"/>
          <w:sz w:val="19"/>
          <w:szCs w:val="19"/>
          <w:highlight w:val="white"/>
        </w:rPr>
      </w:pPr>
      <w:r w:rsidDel="00000000" w:rsidR="00000000" w:rsidRPr="00000000">
        <w:rPr>
          <w:color w:val="212529"/>
          <w:sz w:val="19"/>
          <w:szCs w:val="19"/>
          <w:highlight w:val="white"/>
          <w:rtl w:val="0"/>
        </w:rPr>
        <w:tab/>
        <w:t xml:space="preserve">Din grafic obținem </w:t>
      </w:r>
      <m:oMath>
        <m:f>
          <m:fPr>
            <m:ctrlPr>
              <w:rPr>
                <w:color w:val="212529"/>
                <w:sz w:val="29"/>
                <w:szCs w:val="29"/>
                <w:highlight w:val="white"/>
              </w:rPr>
            </m:ctrlPr>
          </m:fPr>
          <m:num>
            <m:r>
              <w:rPr>
                <w:color w:val="212529"/>
                <w:sz w:val="29"/>
                <w:szCs w:val="29"/>
                <w:highlight w:val="white"/>
              </w:rPr>
              <m:t xml:space="preserve">-</m:t>
            </m:r>
            <m:r>
              <w:rPr>
                <w:color w:val="212529"/>
                <w:sz w:val="29"/>
                <w:szCs w:val="29"/>
                <w:highlight w:val="white"/>
              </w:rPr>
              <m:t>μ</m:t>
            </m:r>
            <m:r>
              <w:rPr>
                <w:color w:val="212529"/>
                <w:sz w:val="29"/>
                <w:szCs w:val="29"/>
                <w:highlight w:val="white"/>
              </w:rPr>
              <m:t xml:space="preserve">g</m:t>
            </m:r>
          </m:num>
          <m:den>
            <m:r>
              <w:rPr>
                <w:color w:val="212529"/>
                <w:sz w:val="29"/>
                <w:szCs w:val="29"/>
                <w:highlight w:val="white"/>
              </w:rPr>
              <m:t xml:space="preserve">RT</m:t>
            </m:r>
          </m:den>
        </m:f>
        <m:r>
          <w:rPr>
            <w:color w:val="212529"/>
            <w:sz w:val="21"/>
            <w:szCs w:val="21"/>
            <w:highlight w:val="white"/>
          </w:rPr>
          <m:t xml:space="preserve">=-0.2180</m:t>
        </m:r>
      </m:oMath>
      <w:r w:rsidDel="00000000" w:rsidR="00000000" w:rsidRPr="00000000">
        <w:rPr>
          <w:color w:val="212529"/>
          <w:sz w:val="21"/>
          <w:szCs w:val="21"/>
          <w:highlight w:val="white"/>
          <w:rtl w:val="0"/>
        </w:rPr>
        <w:t xml:space="preserve"> </w:t>
      </w:r>
      <w:r w:rsidDel="00000000" w:rsidR="00000000" w:rsidRPr="00000000">
        <w:rPr>
          <w:color w:val="212529"/>
          <w:sz w:val="19"/>
          <w:szCs w:val="19"/>
          <w:highlight w:val="white"/>
          <w:rtl w:val="0"/>
        </w:rPr>
        <w:t xml:space="preserve">(adimensional) și </w:t>
      </w:r>
      <m:oMath>
        <m:sSub>
          <m:sSubPr>
            <m:ctrlPr>
              <w:rPr>
                <w:color w:val="212529"/>
                <w:sz w:val="21"/>
                <w:szCs w:val="21"/>
                <w:highlight w:val="white"/>
              </w:rPr>
            </m:ctrlPr>
          </m:sSubPr>
          <m:e>
            <m:r>
              <w:rPr>
                <w:color w:val="212529"/>
                <w:sz w:val="21"/>
                <w:szCs w:val="21"/>
                <w:highlight w:val="white"/>
              </w:rPr>
              <m:t xml:space="preserve">ln(N</m:t>
            </m:r>
          </m:e>
          <m:sub>
            <m:r>
              <w:rPr>
                <w:color w:val="212529"/>
                <w:sz w:val="21"/>
                <w:szCs w:val="21"/>
                <w:highlight w:val="white"/>
              </w:rPr>
              <m:t xml:space="preserve">0</m:t>
            </m:r>
          </m:sub>
        </m:sSub>
        <m:r>
          <w:rPr>
            <w:color w:val="212529"/>
            <w:sz w:val="21"/>
            <w:szCs w:val="21"/>
            <w:highlight w:val="white"/>
          </w:rPr>
          <m:t xml:space="preserve">)=5.4561</m:t>
        </m:r>
      </m:oMath>
      <w:r w:rsidDel="00000000" w:rsidR="00000000" w:rsidRPr="00000000">
        <w:rPr>
          <w:color w:val="212529"/>
          <w:sz w:val="19"/>
          <w:szCs w:val="19"/>
          <w:highlight w:val="white"/>
          <w:rtl w:val="0"/>
        </w:rPr>
        <w:t xml:space="preserve">(adimensional).</w:t>
      </w:r>
    </w:p>
    <w:p w:rsidR="00000000" w:rsidDel="00000000" w:rsidP="00000000" w:rsidRDefault="00000000" w:rsidRPr="00000000" w14:paraId="00000052">
      <w:pPr>
        <w:pageBreakBefore w:val="0"/>
        <w:numPr>
          <w:ilvl w:val="0"/>
          <w:numId w:val="1"/>
        </w:numPr>
        <w:spacing w:before="200" w:lineRule="auto"/>
        <w:ind w:left="720" w:hanging="360"/>
        <w:rPr>
          <w:color w:val="212529"/>
          <w:sz w:val="23"/>
          <w:szCs w:val="23"/>
          <w:highlight w:val="white"/>
        </w:rPr>
      </w:pPr>
      <w:r w:rsidDel="00000000" w:rsidR="00000000" w:rsidRPr="00000000">
        <w:rPr>
          <w:color w:val="212529"/>
          <w:sz w:val="23"/>
          <w:szCs w:val="23"/>
          <w:highlight w:val="white"/>
          <w:u w:val="single"/>
          <w:rtl w:val="0"/>
        </w:rPr>
        <w:t xml:space="preserve">Observații și concluzii</w:t>
      </w:r>
      <w:r w:rsidDel="00000000" w:rsidR="00000000" w:rsidRPr="00000000">
        <w:rPr>
          <w:rtl w:val="0"/>
        </w:rPr>
      </w:r>
    </w:p>
    <w:p w:rsidR="00000000" w:rsidDel="00000000" w:rsidP="00000000" w:rsidRDefault="00000000" w:rsidRPr="00000000" w14:paraId="00000053">
      <w:pPr>
        <w:pageBreakBefore w:val="0"/>
        <w:spacing w:before="200" w:lineRule="auto"/>
        <w:ind w:left="283.46456692913375" w:right="-324.3307086614169" w:firstLine="283.4645669291339"/>
        <w:jc w:val="both"/>
        <w:rPr>
          <w:color w:val="212529"/>
          <w:sz w:val="20"/>
          <w:szCs w:val="20"/>
        </w:rPr>
      </w:pPr>
      <w:r w:rsidDel="00000000" w:rsidR="00000000" w:rsidRPr="00000000">
        <w:rPr>
          <w:color w:val="212529"/>
          <w:sz w:val="19"/>
          <w:szCs w:val="19"/>
          <w:highlight w:val="white"/>
          <w:rtl w:val="0"/>
        </w:rPr>
        <w:t xml:space="preserve">Cum panta graficului este negativă, iar logaritmul numărului de molecule descrește liniar, formula barometrică este verificată. Se poate observa că există niște erori de măsurare analizând graficul dependenței liniare, fiind cauzate atât de faptul că măsurătorile (numărarea moleculelor) au fost făcute în mare parte ochiometric, cât și de anumite erori în scrierea scriptului folosit pentru verificare.</w:t>
      </w:r>
      <w:r w:rsidDel="00000000" w:rsidR="00000000" w:rsidRPr="00000000">
        <w:rPr>
          <w:rtl w:val="0"/>
        </w:rPr>
      </w:r>
    </w:p>
    <w:sectPr>
      <w:headerReference r:id="rId10" w:type="default"/>
      <w:pgSz w:h="16834" w:w="11909" w:orient="portrait"/>
      <w:pgMar w:bottom="1440" w:top="1440" w:left="992.1259842519685" w:right="1282.2047244094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jc w:val="right"/>
      <w:rPr/>
    </w:pPr>
    <w:r w:rsidDel="00000000" w:rsidR="00000000" w:rsidRPr="00000000">
      <w:rPr>
        <w:color w:val="212529"/>
        <w:sz w:val="24"/>
        <w:szCs w:val="24"/>
        <w:highlight w:val="white"/>
        <w:rtl w:val="0"/>
      </w:rPr>
      <w:t xml:space="preserve">Florea Daria Mihaela, 311CC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gif"/><Relationship Id="rId5" Type="http://schemas.openxmlformats.org/officeDocument/2006/relationships/styles" Target="styles.xml"/><Relationship Id="rId6" Type="http://schemas.openxmlformats.org/officeDocument/2006/relationships/hyperlink" Target="https://falstad.com/gas/"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