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Curs 4 - cheatsheet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units - (unitati de masura)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limits - 0,0 210,297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rectang - 0,0 210,297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zoom a (all)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layere :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contur continua 0.30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axa rosu dash dot 0.0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cote albastru continua 0.0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hasura verde continua 0.0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linii ajutatoare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dim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dim style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new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nume "cota"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arrow size - 2.5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center marks 2.5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job angle 90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text height 2.5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vertical above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aligned with dimension line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fit both text and arrows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draw dim line between ext lines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precision 0.00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set current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cha chamfer d 2 2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leader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annotate leaders modify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- arrow size 2.5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- textx hight 2.5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%%d grad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%%c diametru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offset 3 (duplicare)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break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hasura hatch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-&gt; ansi31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