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85.png" ContentType="image/png"/>
  <Override PartName="/word/media/rId45.png" ContentType="image/png"/>
  <Override PartName="/word/media/rId80.png" ContentType="image/png"/>
  <Override PartName="/word/media/rId90.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7" w:name="software-requirements-specification"/>
    <w:p>
      <w:pPr>
        <w:pStyle w:val="Heading1"/>
      </w:pPr>
      <w:r>
        <w:t xml:space="preserve">Software Requirements Specification</w:t>
      </w:r>
    </w:p>
    <w:bookmarkStart w:id="21" w:name="Xec81141fb4cbafe60d850c1533de86ebee0c9bf"/>
    <w:p>
      <w:pPr>
        <w:pStyle w:val="Heading2"/>
      </w:pPr>
      <w:r>
        <w:t xml:space="preserve">MSBON Fraud-Sensitive Transcript Verification System</w:t>
      </w:r>
    </w:p>
    <w:bookmarkStart w:id="20" w:name="X6d8bdeb97c6624bc27f5aa7a34671fcbe2be3e4"/>
    <w:p>
      <w:pPr>
        <w:pStyle w:val="Heading3"/>
      </w:pPr>
      <w:r>
        <w:t xml:space="preserve">Version 1.0 | Team Nexus | University of Southern Mississippi | CSC 424 Capstone</w:t>
      </w:r>
    </w:p>
    <w:p>
      <w:r>
        <w:pict>
          <v:rect style="width:0;height:1.5pt" o:hralign="center" o:hrstd="t" o:hr="t"/>
        </w:pict>
      </w:r>
    </w:p>
    <w:bookmarkEnd w:id="20"/>
    <w:bookmarkEnd w:id="21"/>
    <w:bookmarkStart w:id="22"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1980"/>
        <w:gridCol w:w="1320"/>
        <w:gridCol w:w="1760"/>
        <w:gridCol w:w="286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0.1</w:t>
            </w:r>
          </w:p>
        </w:tc>
        <w:tc>
          <w:tcPr/>
          <w:p>
            <w:pPr>
              <w:pStyle w:val="Compact"/>
            </w:pPr>
            <w:r>
              <w:t xml:space="preserve">2026-05-12</w:t>
            </w:r>
          </w:p>
        </w:tc>
        <w:tc>
          <w:tcPr/>
          <w:p>
            <w:pPr>
              <w:pStyle w:val="Compact"/>
            </w:pPr>
            <w:r>
              <w:t xml:space="preserve">Team Nexus</w:t>
            </w:r>
          </w:p>
        </w:tc>
        <w:tc>
          <w:tcPr/>
          <w:p>
            <w:pPr>
              <w:pStyle w:val="Compact"/>
            </w:pPr>
            <w:r>
              <w:t xml:space="preserve">Initial draft of capstone SRS</w:t>
            </w:r>
          </w:p>
        </w:tc>
      </w:tr>
      <w:tr>
        <w:tc>
          <w:tcPr/>
          <w:p>
            <w:pPr>
              <w:pStyle w:val="Compact"/>
            </w:pPr>
            <w:r>
              <w:t xml:space="preserve">1.0</w:t>
            </w:r>
          </w:p>
        </w:tc>
        <w:tc>
          <w:tcPr/>
          <w:p>
            <w:pPr>
              <w:pStyle w:val="Compact"/>
            </w:pPr>
            <w:r>
              <w:t xml:space="preserve">2026-05-12</w:t>
            </w:r>
          </w:p>
        </w:tc>
        <w:tc>
          <w:tcPr/>
          <w:p>
            <w:pPr>
              <w:pStyle w:val="Compact"/>
            </w:pPr>
            <w:r>
              <w:t xml:space="preserve">Team Nexus</w:t>
            </w:r>
          </w:p>
        </w:tc>
        <w:tc>
          <w:tcPr/>
          <w:p>
            <w:pPr>
              <w:pStyle w:val="Compact"/>
            </w:pPr>
            <w:r>
              <w:t xml:space="preserve">Baseline SRS — PoC scope, IEEE 830 structure</w:t>
            </w:r>
          </w:p>
        </w:tc>
      </w:tr>
    </w:tbl>
    <w:p>
      <w:r>
        <w:pict>
          <v:rect style="width:0;height:1.5pt" o:hralign="center" o:hrstd="t" o:hr="t"/>
        </w:pict>
      </w:r>
    </w:p>
    <w:bookmarkEnd w:id="22"/>
    <w:bookmarkStart w:id="23"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9193add25e2ce1e86c38972eca5adfa00384b97">
        <w:r>
          <w:rPr>
            <w:rStyle w:val="Hyperlink"/>
          </w:rPr>
          <w:t xml:space="preserve">Overall Description</w:t>
        </w:r>
      </w:hyperlink>
    </w:p>
    <w:p>
      <w:pPr>
        <w:pStyle w:val="Compact"/>
        <w:numPr>
          <w:ilvl w:val="0"/>
          <w:numId w:val="1001"/>
        </w:numPr>
      </w:pPr>
      <w:hyperlink w:anchor="Xd1094d81aa8a8bcfe07382c09cb16d506908afc">
        <w:r>
          <w:rPr>
            <w:rStyle w:val="Hyperlink"/>
          </w:rPr>
          <w:t xml:space="preserve">External Interface Requirements</w:t>
        </w:r>
      </w:hyperlink>
    </w:p>
    <w:p>
      <w:pPr>
        <w:pStyle w:val="Compact"/>
        <w:numPr>
          <w:ilvl w:val="0"/>
          <w:numId w:val="1001"/>
        </w:numPr>
      </w:pPr>
      <w:hyperlink w:anchor="X92af3177fcd7934be9e86f872d9396373c3b0fb">
        <w:r>
          <w:rPr>
            <w:rStyle w:val="Hyperlink"/>
          </w:rPr>
          <w:t xml:space="preserve">Functional Requirements</w:t>
        </w:r>
      </w:hyperlink>
    </w:p>
    <w:p>
      <w:pPr>
        <w:pStyle w:val="Compact"/>
        <w:numPr>
          <w:ilvl w:val="0"/>
          <w:numId w:val="1001"/>
        </w:numPr>
      </w:pPr>
      <w:hyperlink w:anchor="X1d0793fab0a3ad4cc8b1b715ac245e2ccf65199">
        <w:r>
          <w:rPr>
            <w:rStyle w:val="Hyperlink"/>
          </w:rPr>
          <w:t xml:space="preserve">Non-Functional Requirements</w:t>
        </w:r>
      </w:hyperlink>
    </w:p>
    <w:p>
      <w:pPr>
        <w:pStyle w:val="Compact"/>
        <w:numPr>
          <w:ilvl w:val="0"/>
          <w:numId w:val="1001"/>
        </w:numPr>
      </w:pPr>
      <w:hyperlink w:anchor="Xca07963c53eda0c2c6536502a6b7ced2004913a">
        <w:r>
          <w:rPr>
            <w:rStyle w:val="Hyperlink"/>
          </w:rPr>
          <w:t xml:space="preserve">Use Cases</w:t>
        </w:r>
      </w:hyperlink>
    </w:p>
    <w:p>
      <w:pPr>
        <w:pStyle w:val="Compact"/>
        <w:numPr>
          <w:ilvl w:val="0"/>
          <w:numId w:val="1001"/>
        </w:numPr>
      </w:pPr>
      <w:hyperlink w:anchor="X8f77ded504f0c4df19f0397c902698e62ed9d0a">
        <w:r>
          <w:rPr>
            <w:rStyle w:val="Hyperlink"/>
          </w:rPr>
          <w:t xml:space="preserve">Data Requirements</w:t>
        </w:r>
      </w:hyperlink>
    </w:p>
    <w:p>
      <w:pPr>
        <w:pStyle w:val="Compact"/>
        <w:numPr>
          <w:ilvl w:val="0"/>
          <w:numId w:val="1001"/>
        </w:numPr>
      </w:pPr>
      <w:hyperlink w:anchor="X3c64413140f290cb6f62ab7e6f6650c453e9ecd">
        <w:r>
          <w:rPr>
            <w:rStyle w:val="Hyperlink"/>
          </w:rPr>
          <w:t xml:space="preserve">System Constraints and Compliance</w:t>
        </w:r>
      </w:hyperlink>
    </w:p>
    <w:p>
      <w:pPr>
        <w:pStyle w:val="Compact"/>
        <w:numPr>
          <w:ilvl w:val="0"/>
          <w:numId w:val="1001"/>
        </w:numPr>
      </w:pPr>
      <w:hyperlink w:anchor="X56bcc642327a871dbe9458c86947c67742fecdd">
        <w:r>
          <w:rPr>
            <w:rStyle w:val="Hyperlink"/>
          </w:rPr>
          <w:t xml:space="preserve">Acceptance Criteria and Traceability Matrix</w:t>
        </w:r>
      </w:hyperlink>
    </w:p>
    <w:p>
      <w:pPr>
        <w:pStyle w:val="Compact"/>
        <w:numPr>
          <w:ilvl w:val="0"/>
          <w:numId w:val="1001"/>
        </w:numPr>
      </w:pPr>
      <w:hyperlink w:anchor="X15761284e370dca257746ee8768f5885065fadd">
        <w:r>
          <w:rPr>
            <w:rStyle w:val="Hyperlink"/>
          </w:rPr>
          <w:t xml:space="preserve">Appendix</w:t>
        </w:r>
      </w:hyperlink>
    </w:p>
    <w:p>
      <w:r>
        <w:pict>
          <v:rect style="width:0;height:1.5pt" o:hralign="center" o:hrstd="t" o:hr="t"/>
        </w:pict>
      </w:r>
    </w:p>
    <w:bookmarkEnd w:id="23"/>
    <w:bookmarkStart w:id="33" w:name="introduction"/>
    <w:p>
      <w:pPr>
        <w:pStyle w:val="Heading2"/>
      </w:pPr>
      <w:r>
        <w:t xml:space="preserve">1. Introduction</w:t>
      </w:r>
    </w:p>
    <w:bookmarkStart w:id="24" w:name="purpose"/>
    <w:p>
      <w:pPr>
        <w:pStyle w:val="Heading3"/>
      </w:pPr>
      <w:r>
        <w:t xml:space="preserve">1.1 Purpose</w:t>
      </w:r>
    </w:p>
    <w:p>
      <w:pPr>
        <w:pStyle w:val="FirstParagraph"/>
      </w:pPr>
      <w:r>
        <w:t xml:space="preserve">This Software Requirements Specification (SRS) defines the complete functional, non-functional, interface, and data requirements for the</w:t>
      </w:r>
      <w:r>
        <w:t xml:space="preserve"> </w:t>
      </w:r>
      <w:r>
        <w:rPr>
          <w:b/>
          <w:bCs/>
        </w:rPr>
        <w:t xml:space="preserve">MSBON Fraud-Sensitive Transcript Verification System</w:t>
      </w:r>
      <w:r>
        <w:t xml:space="preserve"> </w:t>
      </w:r>
      <w:r>
        <w:t xml:space="preserve">— a Proof of Concept (PoC) developed by Team Nexus for the Mississippi State Board of Nursing (MSBON) under the CSC 424 Senior Capstone at The University of Southern Mississippi. This document is the binding contract between the development team and the customer (MSBON). It tells the customer exactly</w:t>
      </w:r>
      <w:r>
        <w:t xml:space="preserve"> </w:t>
      </w:r>
      <w:r>
        <w:rPr>
          <w:b/>
          <w:bCs/>
        </w:rPr>
        <w:t xml:space="preserve">what</w:t>
      </w:r>
      <w:r>
        <w:t xml:space="preserve"> </w:t>
      </w:r>
      <w:r>
        <w:t xml:space="preserve">the delivered system will do; the companion Software Design Document (SDD) explains</w:t>
      </w:r>
      <w:r>
        <w:t xml:space="preserve"> </w:t>
      </w:r>
      <w:r>
        <w:rPr>
          <w:b/>
          <w:bCs/>
        </w:rPr>
        <w:t xml:space="preserve">how</w:t>
      </w:r>
      <w:r>
        <w:t xml:space="preserve"> </w:t>
      </w:r>
      <w:r>
        <w:t xml:space="preserve">the system implements these requirements.</w:t>
      </w:r>
    </w:p>
    <w:p>
      <w:pPr>
        <w:pStyle w:val="BodyText"/>
      </w:pPr>
      <w:r>
        <w:t xml:space="preserve">This SRS conforms to IEEE Std 830-1998 in spirit, adapted for an academic capstone deliverable and a single-cycle PoC release. It is the authoritative input to test plans, acceptance review, and the end-of-semester demonstration.</w:t>
      </w:r>
    </w:p>
    <w:bookmarkEnd w:id="24"/>
    <w:bookmarkStart w:id="29" w:name="scope"/>
    <w:p>
      <w:pPr>
        <w:pStyle w:val="Heading3"/>
      </w:pPr>
      <w:r>
        <w:t xml:space="preserve">1.2 Scope</w:t>
      </w:r>
    </w:p>
    <w:bookmarkStart w:id="25" w:name="product-identification"/>
    <w:p>
      <w:pPr>
        <w:pStyle w:val="Heading4"/>
      </w:pPr>
      <w:r>
        <w:t xml:space="preserve">1.2.1 Product Identification</w:t>
      </w:r>
    </w:p>
    <w:p>
      <w:pPr>
        <w:pStyle w:val="FirstParagraph"/>
      </w:pPr>
      <w:r>
        <w:t xml:space="preserve">The product is named</w:t>
      </w:r>
      <w:r>
        <w:t xml:space="preserve"> </w:t>
      </w:r>
      <w:r>
        <w:rPr>
          <w:b/>
          <w:bCs/>
        </w:rPr>
        <w:t xml:space="preserve">MSBON Transcript Verification System</w:t>
      </w:r>
      <w:r>
        <w:t xml:space="preserve">, version</w:t>
      </w:r>
      <w:r>
        <w:t xml:space="preserve"> </w:t>
      </w:r>
      <w:r>
        <w:rPr>
          <w:rStyle w:val="VerbatimChar"/>
        </w:rPr>
        <w:t xml:space="preserve">1.0.0-poc</w:t>
      </w:r>
      <w:r>
        <w:t xml:space="preserve">. It is delivered as a self-contained web application consisting of a FastAPI HTTP backend (Python 3.11+) and a React 18 single-page frontend (TypeScript + Vite + Tailwind CSS), backed by SQLite for the PoC.</w:t>
      </w:r>
    </w:p>
    <w:bookmarkEnd w:id="25"/>
    <w:bookmarkStart w:id="26" w:name="what-the-product-does"/>
    <w:p>
      <w:pPr>
        <w:pStyle w:val="Heading4"/>
      </w:pPr>
      <w:r>
        <w:t xml:space="preserve">1.2.2 What the Product Does</w:t>
      </w:r>
    </w:p>
    <w:p>
      <w:pPr>
        <w:pStyle w:val="FirstParagraph"/>
      </w:pPr>
      <w:r>
        <w:t xml:space="preserve">The system automates the</w:t>
      </w:r>
      <w:r>
        <w:t xml:space="preserve"> </w:t>
      </w:r>
      <w:r>
        <w:rPr>
          <w:b/>
          <w:bCs/>
        </w:rPr>
        <w:t xml:space="preserve">first-pass review</w:t>
      </w:r>
      <w:r>
        <w:t xml:space="preserve"> </w:t>
      </w:r>
      <w:r>
        <w:t xml:space="preserve">of nursing school transcripts submitted to MSBON for licensure applications. Specifically it shall:</w:t>
      </w:r>
    </w:p>
    <w:p>
      <w:pPr>
        <w:pStyle w:val="Compact"/>
        <w:numPr>
          <w:ilvl w:val="0"/>
          <w:numId w:val="1002"/>
        </w:numPr>
      </w:pPr>
      <w:r>
        <w:rPr>
          <w:b/>
          <w:bCs/>
        </w:rPr>
        <w:t xml:space="preserve">Ingest</w:t>
      </w:r>
      <w:r>
        <w:t xml:space="preserve"> </w:t>
      </w:r>
      <w:r>
        <w:t xml:space="preserve">transcript documents (PDF or scanned image) uploaded by authorized MSBON staff.</w:t>
      </w:r>
    </w:p>
    <w:p>
      <w:pPr>
        <w:pStyle w:val="Compact"/>
        <w:numPr>
          <w:ilvl w:val="0"/>
          <w:numId w:val="1002"/>
        </w:numPr>
      </w:pPr>
      <w:r>
        <w:rPr>
          <w:b/>
          <w:bCs/>
        </w:rPr>
        <w:t xml:space="preserve">Extract</w:t>
      </w:r>
      <w:r>
        <w:t xml:space="preserve"> </w:t>
      </w:r>
      <w:r>
        <w:t xml:space="preserve">structured data from each document using a two-stage pipeline: deterministic OCR/text extraction (</w:t>
      </w:r>
      <w:r>
        <w:rPr>
          <w:rStyle w:val="VerbatimChar"/>
        </w:rPr>
        <w:t xml:space="preserve">pdfplumber</w:t>
      </w:r>
      <w:r>
        <w:t xml:space="preserve"> </w:t>
      </w:r>
      <w:r>
        <w:t xml:space="preserve">+ Tesseract) followed by a Large Language Model (Google Gemini</w:t>
      </w:r>
      <w:r>
        <w:t xml:space="preserve"> </w:t>
      </w:r>
      <w:r>
        <w:rPr>
          <w:rStyle w:val="VerbatimChar"/>
        </w:rPr>
        <w:t xml:space="preserve">gemini-2.0-flash</w:t>
      </w:r>
      <w:r>
        <w:t xml:space="preserve">) that produces normalized JSON.</w:t>
      </w:r>
    </w:p>
    <w:p>
      <w:pPr>
        <w:pStyle w:val="Compact"/>
        <w:numPr>
          <w:ilvl w:val="0"/>
          <w:numId w:val="1002"/>
        </w:numPr>
      </w:pPr>
      <w:r>
        <w:rPr>
          <w:b/>
          <w:bCs/>
        </w:rPr>
        <w:t xml:space="preserve">Verify</w:t>
      </w:r>
      <w:r>
        <w:t xml:space="preserve"> </w:t>
      </w:r>
      <w:r>
        <w:t xml:space="preserve">the extracted data against twelve transparent, rule-based fraud and compliance checks across five categories: Graduation, Accreditation, Course Completion, Fraud Indicators, and Formatting.</w:t>
      </w:r>
    </w:p>
    <w:p>
      <w:pPr>
        <w:pStyle w:val="Compact"/>
        <w:numPr>
          <w:ilvl w:val="0"/>
          <w:numId w:val="1002"/>
        </w:numPr>
      </w:pPr>
      <w:r>
        <w:rPr>
          <w:b/>
          <w:bCs/>
        </w:rPr>
        <w:t xml:space="preserve">Surface</w:t>
      </w:r>
      <w:r>
        <w:t xml:space="preserve"> </w:t>
      </w:r>
      <w:r>
        <w:t xml:space="preserve">every flag with a human-readable explanation, source excerpt, and severity to the reviewing staff member.</w:t>
      </w:r>
    </w:p>
    <w:p>
      <w:pPr>
        <w:pStyle w:val="Compact"/>
        <w:numPr>
          <w:ilvl w:val="0"/>
          <w:numId w:val="1002"/>
        </w:numPr>
      </w:pPr>
      <w:r>
        <w:rPr>
          <w:b/>
          <w:bCs/>
        </w:rPr>
        <w:t xml:space="preserve">Capture</w:t>
      </w:r>
      <w:r>
        <w:t xml:space="preserve"> </w:t>
      </w:r>
      <w:r>
        <w:t xml:space="preserve">the staff member’s decision —</w:t>
      </w:r>
      <w:r>
        <w:t xml:space="preserve"> </w:t>
      </w:r>
      <w:r>
        <w:rPr>
          <w:i/>
          <w:iCs/>
        </w:rPr>
        <w:t xml:space="preserve">Confirmed</w:t>
      </w:r>
      <w:r>
        <w:t xml:space="preserve">,</w:t>
      </w:r>
      <w:r>
        <w:t xml:space="preserve"> </w:t>
      </w:r>
      <w:r>
        <w:rPr>
          <w:i/>
          <w:iCs/>
        </w:rPr>
        <w:t xml:space="preserve">Overridden</w:t>
      </w:r>
      <w:r>
        <w:t xml:space="preserve">, or</w:t>
      </w:r>
      <w:r>
        <w:t xml:space="preserve"> </w:t>
      </w:r>
      <w:r>
        <w:rPr>
          <w:i/>
          <w:iCs/>
        </w:rPr>
        <w:t xml:space="preserve">Needs More Information</w:t>
      </w:r>
      <w:r>
        <w:t xml:space="preserve"> </w:t>
      </w:r>
      <w:r>
        <w:t xml:space="preserve">— along with a free-text justification when required.</w:t>
      </w:r>
    </w:p>
    <w:p>
      <w:pPr>
        <w:pStyle w:val="Compact"/>
        <w:numPr>
          <w:ilvl w:val="0"/>
          <w:numId w:val="1002"/>
        </w:numPr>
      </w:pPr>
      <w:r>
        <w:rPr>
          <w:b/>
          <w:bCs/>
        </w:rPr>
        <w:t xml:space="preserve">Persist</w:t>
      </w:r>
      <w:r>
        <w:t xml:space="preserve"> </w:t>
      </w:r>
      <w:r>
        <w:t xml:space="preserve">every state change in a tamper-evident audit log that is exportable as CSV or JSON for compliance review.</w:t>
      </w:r>
    </w:p>
    <w:bookmarkEnd w:id="26"/>
    <w:bookmarkStart w:id="27" w:name="Xba26641ffcf2b4db9b2c0ac6eeba5214b0cb324"/>
    <w:p>
      <w:pPr>
        <w:pStyle w:val="Heading4"/>
      </w:pPr>
      <w:r>
        <w:t xml:space="preserve">1.2.3 What the Product Does NOT Do (Out of Scope)</w:t>
      </w:r>
    </w:p>
    <w:tbl>
      <w:tblPr>
        <w:tblStyle w:val="Table"/>
        <w:tblW w:type="pct" w:w="5000"/>
        <w:tblLayout w:type="fixed"/>
        <w:tblLook w:firstRow="1" w:lastRow="0" w:firstColumn="0" w:lastColumn="0" w:noHBand="0" w:noVBand="0" w:val="0020"/>
      </w:tblPr>
      <w:tblGrid>
        <w:gridCol w:w="848"/>
        <w:gridCol w:w="3960"/>
        <w:gridCol w:w="3111"/>
      </w:tblGrid>
      <w:tr>
        <w:trPr>
          <w:tblHeader w:val="on"/>
        </w:trPr>
        <w:tc>
          <w:tcPr/>
          <w:p>
            <w:pPr>
              <w:pStyle w:val="Compact"/>
            </w:pPr>
            <w:r>
              <w:t xml:space="preserve">#</w:t>
            </w:r>
          </w:p>
        </w:tc>
        <w:tc>
          <w:tcPr/>
          <w:p>
            <w:pPr>
              <w:pStyle w:val="Compact"/>
            </w:pPr>
            <w:r>
              <w:t xml:space="preserve">Out of Scope</w:t>
            </w:r>
          </w:p>
        </w:tc>
        <w:tc>
          <w:tcPr/>
          <w:p>
            <w:pPr>
              <w:pStyle w:val="Compact"/>
            </w:pPr>
            <w:r>
              <w:t xml:space="preserve">Rationale</w:t>
            </w:r>
          </w:p>
        </w:tc>
      </w:tr>
      <w:tr>
        <w:tc>
          <w:tcPr/>
          <w:p>
            <w:pPr>
              <w:pStyle w:val="Compact"/>
            </w:pPr>
            <w:r>
              <w:t xml:space="preserve">1</w:t>
            </w:r>
          </w:p>
        </w:tc>
        <w:tc>
          <w:tcPr/>
          <w:p>
            <w:pPr>
              <w:pStyle w:val="Compact"/>
            </w:pPr>
            <w:r>
              <w:t xml:space="preserve">Issue, deny, or revoke a nursing license</w:t>
            </w:r>
          </w:p>
        </w:tc>
        <w:tc>
          <w:tcPr/>
          <w:p>
            <w:pPr>
              <w:pStyle w:val="Compact"/>
            </w:pPr>
            <w:r>
              <w:t xml:space="preserve">All licensure decisions remain with human MSBON staff per board statute.</w:t>
            </w:r>
          </w:p>
        </w:tc>
      </w:tr>
      <w:tr>
        <w:tc>
          <w:tcPr/>
          <w:p>
            <w:pPr>
              <w:pStyle w:val="Compact"/>
            </w:pPr>
            <w:r>
              <w:t xml:space="preserve">2</w:t>
            </w:r>
          </w:p>
        </w:tc>
        <w:tc>
          <w:tcPr/>
          <w:p>
            <w:pPr>
              <w:pStyle w:val="Compact"/>
            </w:pPr>
            <w:r>
              <w:t xml:space="preserve">Process foreign (non-U.S.) transcripts</w:t>
            </w:r>
          </w:p>
        </w:tc>
        <w:tc>
          <w:tcPr/>
          <w:p>
            <w:pPr>
              <w:pStyle w:val="Compact"/>
            </w:pPr>
            <w:r>
              <w:t xml:space="preserve">Foreign credential evaluation is delegated to CGFNS in the production process.</w:t>
            </w:r>
          </w:p>
        </w:tc>
      </w:tr>
      <w:tr>
        <w:tc>
          <w:tcPr/>
          <w:p>
            <w:pPr>
              <w:pStyle w:val="Compact"/>
            </w:pPr>
            <w:r>
              <w:t xml:space="preserve">3</w:t>
            </w:r>
          </w:p>
        </w:tc>
        <w:tc>
          <w:tcPr/>
          <w:p>
            <w:pPr>
              <w:pStyle w:val="Compact"/>
            </w:pPr>
            <w:r>
              <w:t xml:space="preserve">Communicate with applicants</w:t>
            </w:r>
          </w:p>
        </w:tc>
        <w:tc>
          <w:tcPr/>
          <w:p>
            <w:pPr>
              <w:pStyle w:val="Compact"/>
            </w:pPr>
            <w:r>
              <w:t xml:space="preserve">The system has no applicant-facing surface in this PoC.</w:t>
            </w:r>
          </w:p>
        </w:tc>
      </w:tr>
      <w:tr>
        <w:tc>
          <w:tcPr/>
          <w:p>
            <w:pPr>
              <w:pStyle w:val="Compact"/>
            </w:pPr>
            <w:r>
              <w:t xml:space="preserve">4</w:t>
            </w:r>
          </w:p>
        </w:tc>
        <w:tc>
          <w:tcPr/>
          <w:p>
            <w:pPr>
              <w:pStyle w:val="Compact"/>
            </w:pPr>
            <w:r>
              <w:t xml:space="preserve">Long-term storage of original transcript files</w:t>
            </w:r>
          </w:p>
        </w:tc>
        <w:tc>
          <w:tcPr/>
          <w:p>
            <w:pPr>
              <w:pStyle w:val="Compact"/>
            </w:pPr>
            <w:r>
              <w:t xml:space="preserve">Source files are deleted after configurable retention (default 24 h).</w:t>
            </w:r>
          </w:p>
        </w:tc>
      </w:tr>
      <w:tr>
        <w:tc>
          <w:tcPr/>
          <w:p>
            <w:pPr>
              <w:pStyle w:val="Compact"/>
            </w:pPr>
            <w:r>
              <w:t xml:space="preserve">5</w:t>
            </w:r>
          </w:p>
        </w:tc>
        <w:tc>
          <w:tcPr/>
          <w:p>
            <w:pPr>
              <w:pStyle w:val="Compact"/>
            </w:pPr>
            <w:r>
              <w:t xml:space="preserve">Integrate with MSBON’s production licensing database</w:t>
            </w:r>
          </w:p>
        </w:tc>
        <w:tc>
          <w:tcPr/>
          <w:p>
            <w:pPr>
              <w:pStyle w:val="Compact"/>
            </w:pPr>
            <w:r>
              <w:t xml:space="preserve">PoC is air-gapped from production data.</w:t>
            </w:r>
          </w:p>
        </w:tc>
      </w:tr>
      <w:tr>
        <w:tc>
          <w:tcPr/>
          <w:p>
            <w:pPr>
              <w:pStyle w:val="Compact"/>
            </w:pPr>
            <w:r>
              <w:t xml:space="preserve">6</w:t>
            </w:r>
          </w:p>
        </w:tc>
        <w:tc>
          <w:tcPr/>
          <w:p>
            <w:pPr>
              <w:pStyle w:val="Compact"/>
            </w:pPr>
            <w:r>
              <w:t xml:space="preserve">Provide HIPAA/PHI-grade encryption-at-rest</w:t>
            </w:r>
          </w:p>
        </w:tc>
        <w:tc>
          <w:tcPr/>
          <w:p>
            <w:pPr>
              <w:pStyle w:val="Compact"/>
            </w:pPr>
            <w:r>
              <w:t xml:space="preserve">Field-level encryption planned for Phase D infrastructure work.</w:t>
            </w:r>
          </w:p>
        </w:tc>
      </w:tr>
    </w:tbl>
    <w:bookmarkEnd w:id="27"/>
    <w:bookmarkStart w:id="28" w:name="benefits-and-objectives"/>
    <w:p>
      <w:pPr>
        <w:pStyle w:val="Heading4"/>
      </w:pPr>
      <w:r>
        <w:t xml:space="preserve">1.2.4 Benefits and Objectives</w:t>
      </w:r>
    </w:p>
    <w:tbl>
      <w:tblPr>
        <w:tblStyle w:val="Table"/>
        <w:tblW w:type="pct" w:w="5000"/>
        <w:tblLayout w:type="fixed"/>
        <w:tblLook w:firstRow="1" w:lastRow="0" w:firstColumn="0" w:lastColumn="0" w:noHBand="0" w:noVBand="0" w:val="0020"/>
      </w:tblPr>
      <w:tblGrid>
        <w:gridCol w:w="2299"/>
        <w:gridCol w:w="5620"/>
      </w:tblGrid>
      <w:tr>
        <w:trPr>
          <w:tblHeader w:val="on"/>
        </w:trPr>
        <w:tc>
          <w:tcPr/>
          <w:p>
            <w:pPr>
              <w:pStyle w:val="Compact"/>
            </w:pPr>
            <w:r>
              <w:t xml:space="preserve">Benefit</w:t>
            </w:r>
          </w:p>
        </w:tc>
        <w:tc>
          <w:tcPr/>
          <w:p>
            <w:pPr>
              <w:pStyle w:val="Compact"/>
            </w:pPr>
            <w:r>
              <w:t xml:space="preserve">Measurable Objective</w:t>
            </w:r>
          </w:p>
        </w:tc>
      </w:tr>
      <w:tr>
        <w:tc>
          <w:tcPr/>
          <w:p>
            <w:pPr>
              <w:pStyle w:val="Compact"/>
            </w:pPr>
            <w:r>
              <w:t xml:space="preserve">Reduce manual transcript review time</w:t>
            </w:r>
          </w:p>
        </w:tc>
        <w:tc>
          <w:tcPr/>
          <w:p>
            <w:pPr>
              <w:pStyle w:val="Compact"/>
            </w:pPr>
            <w:r>
              <w:t xml:space="preserve">First-pass triage in ≤ 30 s per transcript at 95th percentile</w:t>
            </w:r>
          </w:p>
        </w:tc>
      </w:tr>
      <w:tr>
        <w:tc>
          <w:tcPr/>
          <w:p>
            <w:pPr>
              <w:pStyle w:val="Compact"/>
            </w:pPr>
            <w:r>
              <w:t xml:space="preserve">Increase fraud detection sensitivity</w:t>
            </w:r>
          </w:p>
        </w:tc>
        <w:tc>
          <w:tcPr/>
          <w:p>
            <w:pPr>
              <w:pStyle w:val="Compact"/>
            </w:pPr>
            <w:r>
              <w:t xml:space="preserve">≥ 90 % flag accuracy against the synthetic test transcript set</w:t>
            </w:r>
          </w:p>
        </w:tc>
      </w:tr>
      <w:tr>
        <w:tc>
          <w:tcPr/>
          <w:p>
            <w:pPr>
              <w:pStyle w:val="Compact"/>
            </w:pPr>
            <w:r>
              <w:t xml:space="preserve">Provide complete audit trail</w:t>
            </w:r>
          </w:p>
        </w:tc>
        <w:tc>
          <w:tcPr/>
          <w:p>
            <w:pPr>
              <w:pStyle w:val="Compact"/>
            </w:pPr>
            <w:r>
              <w:t xml:space="preserve">100 % of state changes produce an audit entry; 0 audit gaps</w:t>
            </w:r>
          </w:p>
        </w:tc>
      </w:tr>
      <w:tr>
        <w:tc>
          <w:tcPr/>
          <w:p>
            <w:pPr>
              <w:pStyle w:val="Compact"/>
            </w:pPr>
            <w:r>
              <w:t xml:space="preserve">Preserve human authority</w:t>
            </w:r>
          </w:p>
        </w:tc>
        <w:tc>
          <w:tcPr/>
          <w:p>
            <w:pPr>
              <w:pStyle w:val="Compact"/>
            </w:pPr>
            <w:r>
              <w:t xml:space="preserve">100 % of OVERRIDDEN decisions store a justification</w:t>
            </w:r>
          </w:p>
        </w:tc>
      </w:tr>
      <w:tr>
        <w:tc>
          <w:tcPr/>
          <w:p>
            <w:pPr>
              <w:pStyle w:val="Compact"/>
            </w:pPr>
            <w:r>
              <w:t xml:space="preserve">Make decisions explainable</w:t>
            </w:r>
          </w:p>
        </w:tc>
        <w:tc>
          <w:tcPr/>
          <w:p>
            <w:pPr>
              <w:pStyle w:val="Compact"/>
            </w:pPr>
            <w:r>
              <w:t xml:space="preserve">Every flag carries rule ID + source excerpt + plain-language explanation</w:t>
            </w:r>
          </w:p>
        </w:tc>
      </w:tr>
    </w:tbl>
    <w:bookmarkEnd w:id="28"/>
    <w:bookmarkEnd w:id="29"/>
    <w:bookmarkStart w:id="30" w:name="definitions-acronyms-and-abbreviations"/>
    <w:p>
      <w:pPr>
        <w:pStyle w:val="Heading3"/>
      </w:pPr>
      <w:r>
        <w:t xml:space="preserve">1.3 Definitions, Acronyms, and Abbreviations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MSBON / MSBN</w:t>
            </w:r>
          </w:p>
        </w:tc>
        <w:tc>
          <w:tcPr/>
          <w:p>
            <w:pPr>
              <w:pStyle w:val="Compact"/>
            </w:pPr>
            <w:r>
              <w:t xml:space="preserve">Mississippi State Board of Nursing — the customer</w:t>
            </w:r>
          </w:p>
        </w:tc>
      </w:tr>
      <w:tr>
        <w:tc>
          <w:tcPr/>
          <w:p>
            <w:pPr>
              <w:pStyle w:val="Compact"/>
            </w:pPr>
            <w:r>
              <w:t xml:space="preserve">PoC</w:t>
            </w:r>
          </w:p>
        </w:tc>
        <w:tc>
          <w:tcPr/>
          <w:p>
            <w:pPr>
              <w:pStyle w:val="Compact"/>
            </w:pPr>
            <w:r>
              <w:t xml:space="preserve">Proof of Concept — capstone deliverable, not production</w:t>
            </w:r>
          </w:p>
        </w:tc>
      </w:tr>
      <w:tr>
        <w:tc>
          <w:tcPr/>
          <w:p>
            <w:pPr>
              <w:pStyle w:val="Compact"/>
            </w:pPr>
            <w:r>
              <w:t xml:space="preserve">OCR</w:t>
            </w:r>
          </w:p>
        </w:tc>
        <w:tc>
          <w:tcPr/>
          <w:p>
            <w:pPr>
              <w:pStyle w:val="Compact"/>
            </w:pPr>
            <w:r>
              <w:t xml:space="preserve">Optical Character Recognition (Tesseract via</w:t>
            </w:r>
            <w:r>
              <w:t xml:space="preserve"> </w:t>
            </w:r>
            <w:r>
              <w:rPr>
                <w:rStyle w:val="VerbatimChar"/>
              </w:rPr>
              <w:t xml:space="preserve">pytesseract</w:t>
            </w:r>
            <w:r>
              <w:t xml:space="preserve">)</w:t>
            </w:r>
          </w:p>
        </w:tc>
      </w:tr>
      <w:tr>
        <w:tc>
          <w:tcPr/>
          <w:p>
            <w:pPr>
              <w:pStyle w:val="Compact"/>
            </w:pPr>
            <w:r>
              <w:t xml:space="preserve">LLM</w:t>
            </w:r>
          </w:p>
        </w:tc>
        <w:tc>
          <w:tcPr/>
          <w:p>
            <w:pPr>
              <w:pStyle w:val="Compact"/>
            </w:pPr>
            <w:r>
              <w:t xml:space="preserve">Large Language Model (Google Gemini</w:t>
            </w:r>
            <w:r>
              <w:t xml:space="preserve"> </w:t>
            </w:r>
            <w:r>
              <w:rPr>
                <w:rStyle w:val="VerbatimChar"/>
              </w:rPr>
              <w:t xml:space="preserve">gemini-2.0-flash</w:t>
            </w:r>
            <w:r>
              <w:t xml:space="preserve">)</w:t>
            </w:r>
          </w:p>
        </w:tc>
      </w:tr>
      <w:tr>
        <w:tc>
          <w:tcPr/>
          <w:p>
            <w:pPr>
              <w:pStyle w:val="Compact"/>
            </w:pPr>
            <w:r>
              <w:t xml:space="preserve">SRS / SRD</w:t>
            </w:r>
          </w:p>
        </w:tc>
        <w:tc>
          <w:tcPr/>
          <w:p>
            <w:pPr>
              <w:pStyle w:val="Compact"/>
            </w:pPr>
            <w:r>
              <w:t xml:space="preserve">Software Requirements Specification / Software Requirements Document</w:t>
            </w:r>
          </w:p>
        </w:tc>
      </w:tr>
      <w:tr>
        <w:tc>
          <w:tcPr/>
          <w:p>
            <w:pPr>
              <w:pStyle w:val="Compact"/>
            </w:pPr>
            <w:r>
              <w:t xml:space="preserve">SDD</w:t>
            </w:r>
          </w:p>
        </w:tc>
        <w:tc>
          <w:tcPr/>
          <w:p>
            <w:pPr>
              <w:pStyle w:val="Compact"/>
            </w:pPr>
            <w:r>
              <w:t xml:space="preserve">Software Design Document — companion document</w:t>
            </w:r>
          </w:p>
        </w:tc>
      </w:tr>
      <w:tr>
        <w:tc>
          <w:tcPr/>
          <w:p>
            <w:pPr>
              <w:pStyle w:val="Compact"/>
            </w:pPr>
            <w:r>
              <w:t xml:space="preserve">ACEN</w:t>
            </w:r>
          </w:p>
        </w:tc>
        <w:tc>
          <w:tcPr/>
          <w:p>
            <w:pPr>
              <w:pStyle w:val="Compact"/>
            </w:pPr>
            <w:r>
              <w:t xml:space="preserve">Accreditation Commission for Education in Nursing</w:t>
            </w:r>
          </w:p>
        </w:tc>
      </w:tr>
      <w:tr>
        <w:tc>
          <w:tcPr/>
          <w:p>
            <w:pPr>
              <w:pStyle w:val="Compact"/>
            </w:pPr>
            <w:r>
              <w:t xml:space="preserve">CCNE</w:t>
            </w:r>
          </w:p>
        </w:tc>
        <w:tc>
          <w:tcPr/>
          <w:p>
            <w:pPr>
              <w:pStyle w:val="Compact"/>
            </w:pPr>
            <w:r>
              <w:t xml:space="preserve">Commission on Collegiate Nursing Education</w:t>
            </w:r>
          </w:p>
        </w:tc>
      </w:tr>
      <w:tr>
        <w:tc>
          <w:tcPr/>
          <w:p>
            <w:pPr>
              <w:pStyle w:val="Compact"/>
            </w:pPr>
            <w:r>
              <w:t xml:space="preserve">ADN / BSN / MSN</w:t>
            </w:r>
          </w:p>
        </w:tc>
        <w:tc>
          <w:tcPr/>
          <w:p>
            <w:pPr>
              <w:pStyle w:val="Compact"/>
            </w:pPr>
            <w:r>
              <w:t xml:space="preserve">Associate / Bachelor / Master of Science in Nursing</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RBAC</w:t>
            </w:r>
          </w:p>
        </w:tc>
        <w:tc>
          <w:tcPr/>
          <w:p>
            <w:pPr>
              <w:pStyle w:val="Compact"/>
            </w:pPr>
            <w:r>
              <w:t xml:space="preserve">Role-Based Access Control</w:t>
            </w:r>
          </w:p>
        </w:tc>
      </w:tr>
      <w:tr>
        <w:tc>
          <w:tcPr/>
          <w:p>
            <w:pPr>
              <w:pStyle w:val="Compact"/>
            </w:pPr>
            <w:r>
              <w:t xml:space="preserve">JWT</w:t>
            </w:r>
          </w:p>
        </w:tc>
        <w:tc>
          <w:tcPr/>
          <w:p>
            <w:pPr>
              <w:pStyle w:val="Compact"/>
            </w:pPr>
            <w:r>
              <w:t xml:space="preserve">JSON Web Token (RFC 7519)</w:t>
            </w:r>
          </w:p>
        </w:tc>
      </w:tr>
      <w:tr>
        <w:tc>
          <w:tcPr/>
          <w:p>
            <w:pPr>
              <w:pStyle w:val="Compact"/>
            </w:pPr>
            <w:r>
              <w:t xml:space="preserve">ORM</w:t>
            </w:r>
          </w:p>
        </w:tc>
        <w:tc>
          <w:tcPr/>
          <w:p>
            <w:pPr>
              <w:pStyle w:val="Compact"/>
            </w:pPr>
            <w:r>
              <w:t xml:space="preserve">Object-Relational Mapper</w:t>
            </w:r>
          </w:p>
        </w:tc>
      </w:tr>
      <w:tr>
        <w:tc>
          <w:tcPr/>
          <w:p>
            <w:pPr>
              <w:pStyle w:val="Compact"/>
            </w:pPr>
            <w:r>
              <w:t xml:space="preserve">SPA</w:t>
            </w:r>
          </w:p>
        </w:tc>
        <w:tc>
          <w:tcPr/>
          <w:p>
            <w:pPr>
              <w:pStyle w:val="Compact"/>
            </w:pPr>
            <w:r>
              <w:t xml:space="preserve">Single Page Application</w:t>
            </w:r>
          </w:p>
        </w:tc>
      </w:tr>
      <w:tr>
        <w:tc>
          <w:tcPr/>
          <w:p>
            <w:pPr>
              <w:pStyle w:val="Compact"/>
            </w:pPr>
            <w:r>
              <w:t xml:space="preserve">FERPA</w:t>
            </w:r>
          </w:p>
        </w:tc>
        <w:tc>
          <w:tcPr/>
          <w:p>
            <w:pPr>
              <w:pStyle w:val="Compact"/>
            </w:pPr>
            <w:r>
              <w:t xml:space="preserve">Family Educational Rights and Privacy Act</w:t>
            </w:r>
          </w:p>
        </w:tc>
      </w:tr>
      <w:tr>
        <w:tc>
          <w:tcPr/>
          <w:p>
            <w:pPr>
              <w:pStyle w:val="Compact"/>
            </w:pPr>
            <w:r>
              <w:t xml:space="preserve">WCAG</w:t>
            </w:r>
          </w:p>
        </w:tc>
        <w:tc>
          <w:tcPr/>
          <w:p>
            <w:pPr>
              <w:pStyle w:val="Compact"/>
            </w:pPr>
            <w:r>
              <w:t xml:space="preserve">Web Content Accessibility Guidelines</w:t>
            </w:r>
          </w:p>
        </w:tc>
      </w:tr>
      <w:tr>
        <w:tc>
          <w:tcPr/>
          <w:p>
            <w:pPr>
              <w:pStyle w:val="Compact"/>
            </w:pPr>
            <w:r>
              <w:t xml:space="preserve">Operation Nightingale</w:t>
            </w:r>
          </w:p>
        </w:tc>
        <w:tc>
          <w:tcPr/>
          <w:p>
            <w:pPr>
              <w:pStyle w:val="Compact"/>
            </w:pPr>
            <w:r>
              <w:t xml:space="preserve">2023 federal investigation into fraudulent nursing diplomas</w:t>
            </w:r>
          </w:p>
        </w:tc>
      </w:tr>
      <w:tr>
        <w:tc>
          <w:tcPr/>
          <w:p>
            <w:pPr>
              <w:pStyle w:val="Compact"/>
            </w:pPr>
            <w:r>
              <w:t xml:space="preserve">Flag</w:t>
            </w:r>
          </w:p>
        </w:tc>
        <w:tc>
          <w:tcPr/>
          <w:p>
            <w:pPr>
              <w:pStyle w:val="Compact"/>
            </w:pPr>
            <w:r>
              <w:t xml:space="preserve">A finding produced by a verification rule (rule_id, severity, message, source excerpt)</w:t>
            </w:r>
          </w:p>
        </w:tc>
      </w:tr>
      <w:tr>
        <w:tc>
          <w:tcPr/>
          <w:p>
            <w:pPr>
              <w:pStyle w:val="Compact"/>
            </w:pPr>
            <w:r>
              <w:t xml:space="preserve">Rule</w:t>
            </w:r>
          </w:p>
        </w:tc>
        <w:tc>
          <w:tcPr/>
          <w:p>
            <w:pPr>
              <w:pStyle w:val="Compact"/>
            </w:pPr>
            <w:r>
              <w:t xml:space="preserve">A deterministic predicate evaluating extracted transcript data</w:t>
            </w:r>
          </w:p>
        </w:tc>
      </w:tr>
      <w:tr>
        <w:tc>
          <w:tcPr/>
          <w:p>
            <w:pPr>
              <w:pStyle w:val="Compact"/>
            </w:pPr>
            <w:r>
              <w:t xml:space="preserve">Reviewer</w:t>
            </w:r>
          </w:p>
        </w:tc>
        <w:tc>
          <w:tcPr/>
          <w:p>
            <w:pPr>
              <w:pStyle w:val="Compact"/>
            </w:pPr>
            <w:r>
              <w:t xml:space="preserve">An MSBON staff member with the</w:t>
            </w:r>
            <w:r>
              <w:t xml:space="preserve"> </w:t>
            </w:r>
            <w:r>
              <w:rPr>
                <w:rStyle w:val="VerbatimChar"/>
              </w:rPr>
              <w:t xml:space="preserve">reviewer</w:t>
            </w:r>
            <w:r>
              <w:t xml:space="preserve"> </w:t>
            </w:r>
            <w:r>
              <w:t xml:space="preserve">role</w:t>
            </w:r>
          </w:p>
        </w:tc>
      </w:tr>
      <w:tr>
        <w:tc>
          <w:tcPr/>
          <w:p>
            <w:pPr>
              <w:pStyle w:val="Compact"/>
            </w:pPr>
            <w:r>
              <w:t xml:space="preserve">Decision</w:t>
            </w:r>
          </w:p>
        </w:tc>
        <w:tc>
          <w:tcPr/>
          <w:p>
            <w:pPr>
              <w:pStyle w:val="Compact"/>
            </w:pPr>
            <w:r>
              <w:t xml:space="preserve">One of</w:t>
            </w:r>
            <w:r>
              <w:t xml:space="preserve"> </w:t>
            </w:r>
            <w:r>
              <w:rPr>
                <w:rStyle w:val="VerbatimChar"/>
              </w:rPr>
              <w:t xml:space="preserve">CONFIRMED</w:t>
            </w:r>
            <w:r>
              <w:t xml:space="preserve">,</w:t>
            </w:r>
            <w:r>
              <w:t xml:space="preserve"> </w:t>
            </w:r>
            <w:r>
              <w:rPr>
                <w:rStyle w:val="VerbatimChar"/>
              </w:rPr>
              <w:t xml:space="preserve">OVERRIDDEN</w:t>
            </w:r>
            <w:r>
              <w:t xml:space="preserve">, or</w:t>
            </w:r>
            <w:r>
              <w:t xml:space="preserve"> </w:t>
            </w:r>
            <w:r>
              <w:rPr>
                <w:rStyle w:val="VerbatimChar"/>
              </w:rPr>
              <w:t xml:space="preserve">NEEDS_MORE_INFO</w:t>
            </w:r>
          </w:p>
        </w:tc>
      </w:tr>
    </w:tbl>
    <w:bookmarkEnd w:id="30"/>
    <w:bookmarkStart w:id="31" w:name="references"/>
    <w:p>
      <w:pPr>
        <w:pStyle w:val="Heading3"/>
      </w:pPr>
      <w:r>
        <w:t xml:space="preserve">1.4 References</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w:t>
            </w:r>
          </w:p>
        </w:tc>
        <w:tc>
          <w:tcPr/>
          <w:p>
            <w:pPr>
              <w:pStyle w:val="Compact"/>
            </w:pPr>
            <w:r>
              <w:t xml:space="preserve">Reference</w:t>
            </w:r>
          </w:p>
        </w:tc>
      </w:tr>
      <w:tr>
        <w:tc>
          <w:tcPr/>
          <w:p>
            <w:pPr>
              <w:pStyle w:val="Compact"/>
            </w:pPr>
            <w:r>
              <w:t xml:space="preserve">R-1</w:t>
            </w:r>
          </w:p>
        </w:tc>
        <w:tc>
          <w:tcPr/>
          <w:p>
            <w:pPr>
              <w:pStyle w:val="Compact"/>
            </w:pPr>
            <w:r>
              <w:t xml:space="preserve">MSBON PoC Scope Document, January 7 2026</w:t>
            </w:r>
          </w:p>
        </w:tc>
      </w:tr>
      <w:tr>
        <w:tc>
          <w:tcPr/>
          <w:p>
            <w:pPr>
              <w:pStyle w:val="Compact"/>
            </w:pPr>
            <w:r>
              <w:t xml:space="preserve">R-2</w:t>
            </w:r>
          </w:p>
        </w:tc>
        <w:tc>
          <w:tcPr/>
          <w:p>
            <w:pPr>
              <w:pStyle w:val="Compact"/>
            </w:pPr>
            <w:r>
              <w:t xml:space="preserve">MSBON Project Concept, Team Nexus, February 27 2026</w:t>
            </w:r>
          </w:p>
        </w:tc>
      </w:tr>
      <w:tr>
        <w:tc>
          <w:tcPr/>
          <w:p>
            <w:pPr>
              <w:pStyle w:val="Compact"/>
            </w:pPr>
            <w:r>
              <w:t xml:space="preserve">R-3</w:t>
            </w:r>
          </w:p>
        </w:tc>
        <w:tc>
          <w:tcPr/>
          <w:p>
            <w:pPr>
              <w:pStyle w:val="Compact"/>
            </w:pPr>
            <w:r>
              <w:t xml:space="preserve">Software Design Document (SDD), Team Nexus, v1.0 —</w:t>
            </w:r>
            <w:r>
              <w:t xml:space="preserve"> </w:t>
            </w:r>
            <w:r>
              <w:rPr>
                <w:rStyle w:val="VerbatimChar"/>
              </w:rPr>
              <w:t xml:space="preserve">Software_Design_Document.md</w:t>
            </w:r>
          </w:p>
        </w:tc>
      </w:tr>
      <w:tr>
        <w:tc>
          <w:tcPr/>
          <w:p>
            <w:pPr>
              <w:pStyle w:val="Compact"/>
            </w:pPr>
            <w:r>
              <w:t xml:space="preserve">R-4</w:t>
            </w:r>
          </w:p>
        </w:tc>
        <w:tc>
          <w:tcPr/>
          <w:p>
            <w:pPr>
              <w:pStyle w:val="Compact"/>
            </w:pPr>
            <w:r>
              <w:t xml:space="preserve">Phase 1 Audit Report, 2026-03-29 —</w:t>
            </w:r>
            <w:r>
              <w:t xml:space="preserve"> </w:t>
            </w:r>
            <w:r>
              <w:rPr>
                <w:rStyle w:val="VerbatimChar"/>
              </w:rPr>
              <w:t xml:space="preserve">msbon-app/docs/PHASE1_AUDIT_REPORT.md</w:t>
            </w:r>
          </w:p>
        </w:tc>
      </w:tr>
      <w:tr>
        <w:tc>
          <w:tcPr/>
          <w:p>
            <w:pPr>
              <w:pStyle w:val="Compact"/>
            </w:pPr>
            <w:r>
              <w:t xml:space="preserve">R-5</w:t>
            </w:r>
          </w:p>
        </w:tc>
        <w:tc>
          <w:tcPr/>
          <w:p>
            <w:pPr>
              <w:pStyle w:val="Compact"/>
            </w:pPr>
            <w:r>
              <w:t xml:space="preserve">Phase 2 Implementation Blueprint, 2026-03-29 —</w:t>
            </w:r>
            <w:r>
              <w:t xml:space="preserve"> </w:t>
            </w:r>
            <w:r>
              <w:rPr>
                <w:rStyle w:val="VerbatimChar"/>
              </w:rPr>
              <w:t xml:space="preserve">msbon-app/docs/PHASE2_BLUEPRINT.md</w:t>
            </w:r>
          </w:p>
        </w:tc>
      </w:tr>
      <w:tr>
        <w:tc>
          <w:tcPr/>
          <w:p>
            <w:pPr>
              <w:pStyle w:val="Compact"/>
            </w:pPr>
            <w:r>
              <w:t xml:space="preserve">R-6</w:t>
            </w:r>
          </w:p>
        </w:tc>
        <w:tc>
          <w:tcPr/>
          <w:p>
            <w:pPr>
              <w:pStyle w:val="Compact"/>
            </w:pPr>
            <w:r>
              <w:t xml:space="preserve">IEEE Std 830-1998,</w:t>
            </w:r>
            <w:r>
              <w:t xml:space="preserve"> </w:t>
            </w:r>
            <w:r>
              <w:rPr>
                <w:i/>
                <w:iCs/>
              </w:rPr>
              <w:t xml:space="preserve">Recommended Practice for Software Requirements Specifications</w:t>
            </w:r>
          </w:p>
        </w:tc>
      </w:tr>
      <w:tr>
        <w:tc>
          <w:tcPr/>
          <w:p>
            <w:pPr>
              <w:pStyle w:val="Compact"/>
            </w:pPr>
            <w:r>
              <w:t xml:space="preserve">R-7</w:t>
            </w:r>
          </w:p>
        </w:tc>
        <w:tc>
          <w:tcPr/>
          <w:p>
            <w:pPr>
              <w:pStyle w:val="Compact"/>
            </w:pPr>
            <w:r>
              <w:t xml:space="preserve">OWASP Top 10 (2021)</w:t>
            </w:r>
          </w:p>
        </w:tc>
      </w:tr>
      <w:tr>
        <w:tc>
          <w:tcPr/>
          <w:p>
            <w:pPr>
              <w:pStyle w:val="Compact"/>
            </w:pPr>
            <w:r>
              <w:t xml:space="preserve">R-8</w:t>
            </w:r>
          </w:p>
        </w:tc>
        <w:tc>
          <w:tcPr/>
          <w:p>
            <w:pPr>
              <w:pStyle w:val="Compact"/>
            </w:pPr>
            <w:r>
              <w:t xml:space="preserve">NIST SP 800-63B (digital identity guidelines)</w:t>
            </w:r>
          </w:p>
        </w:tc>
      </w:tr>
      <w:tr>
        <w:tc>
          <w:tcPr/>
          <w:p>
            <w:pPr>
              <w:pStyle w:val="Compact"/>
            </w:pPr>
            <w:r>
              <w:t xml:space="preserve">R-9</w:t>
            </w:r>
          </w:p>
        </w:tc>
        <w:tc>
          <w:tcPr/>
          <w:p>
            <w:pPr>
              <w:pStyle w:val="Compact"/>
            </w:pPr>
            <w:r>
              <w:t xml:space="preserve">WCAG 2.1 Level AA</w:t>
            </w:r>
          </w:p>
        </w:tc>
      </w:tr>
      <w:tr>
        <w:tc>
          <w:tcPr/>
          <w:p>
            <w:pPr>
              <w:pStyle w:val="Compact"/>
            </w:pPr>
            <w:r>
              <w:t xml:space="preserve">R-10</w:t>
            </w:r>
          </w:p>
        </w:tc>
        <w:tc>
          <w:tcPr/>
          <w:p>
            <w:pPr>
              <w:pStyle w:val="Compact"/>
            </w:pPr>
            <w:r>
              <w:t xml:space="preserve">ACEN and CCNE accreditation standards (publicly published)</w:t>
            </w:r>
          </w:p>
        </w:tc>
      </w:tr>
      <w:tr>
        <w:tc>
          <w:tcPr/>
          <w:p>
            <w:pPr>
              <w:pStyle w:val="Compact"/>
            </w:pPr>
            <w:r>
              <w:t xml:space="preserve">R-11</w:t>
            </w:r>
          </w:p>
        </w:tc>
        <w:tc>
          <w:tcPr/>
          <w:p>
            <w:pPr>
              <w:pStyle w:val="Compact"/>
            </w:pPr>
            <w:r>
              <w:t xml:space="preserve">FastAPI documentation,</w:t>
            </w:r>
            <w:r>
              <w:t xml:space="preserve"> </w:t>
            </w:r>
            <w:r>
              <w:rPr>
                <w:rStyle w:val="VerbatimChar"/>
              </w:rPr>
              <w:t xml:space="preserve">https://fastapi.tiangolo.com/</w:t>
            </w:r>
          </w:p>
        </w:tc>
      </w:tr>
      <w:tr>
        <w:tc>
          <w:tcPr/>
          <w:p>
            <w:pPr>
              <w:pStyle w:val="Compact"/>
            </w:pPr>
            <w:r>
              <w:t xml:space="preserve">R-12</w:t>
            </w:r>
          </w:p>
        </w:tc>
        <w:tc>
          <w:tcPr/>
          <w:p>
            <w:pPr>
              <w:pStyle w:val="Compact"/>
            </w:pPr>
            <w:r>
              <w:t xml:space="preserve">Google Gemini API documentation,</w:t>
            </w:r>
            <w:r>
              <w:t xml:space="preserve"> </w:t>
            </w:r>
            <w:r>
              <w:rPr>
                <w:rStyle w:val="VerbatimChar"/>
              </w:rPr>
              <w:t xml:space="preserve">https://ai.google.dev/</w:t>
            </w:r>
          </w:p>
        </w:tc>
      </w:tr>
      <w:tr>
        <w:tc>
          <w:tcPr/>
          <w:p>
            <w:pPr>
              <w:pStyle w:val="Compact"/>
            </w:pPr>
            <w:r>
              <w:t xml:space="preserve">R-13</w:t>
            </w:r>
          </w:p>
        </w:tc>
        <w:tc>
          <w:tcPr/>
          <w:p>
            <w:pPr>
              <w:pStyle w:val="Compact"/>
            </w:pPr>
            <w:r>
              <w:t xml:space="preserve">Operation Nightingale federal indictment, U.S. Attorney for the Southern District of Florida, 2023</w:t>
            </w:r>
          </w:p>
        </w:tc>
      </w:tr>
    </w:tbl>
    <w:bookmarkEnd w:id="31"/>
    <w:bookmarkStart w:id="32" w:name="document-overview"/>
    <w:p>
      <w:pPr>
        <w:pStyle w:val="Heading3"/>
      </w:pPr>
      <w:r>
        <w:t xml:space="preserve">1.5 Document Overview</w:t>
      </w:r>
    </w:p>
    <w:p>
      <w:pPr>
        <w:pStyle w:val="FirstParagraph"/>
      </w:pPr>
      <w:r>
        <w:t xml:space="preserve">Section 2 paints the system in broad strokes: where it sits in the MSBON workflow, who uses it, and what constraints it operates under. Section 3 enumerates every interface the system presents — to users, to other software, and to the network. Section 4 contains the catalog of functional requirements (REQ-FR-***), each numbered, prioritized, and traceable to a use case. Section 5 covers the non-functional requirements (performance, security, reliability, usability). Section 6 captures the primary use cases as actor flows. Section 7 specifies the data model. Section 8 lists external constraints and compliance obligations. Section 9 defines the acceptance criteria and a traceability matrix linking every requirement to a test or demo step. Section 10 holds the appendices.</w:t>
      </w:r>
    </w:p>
    <w:p>
      <w:r>
        <w:pict>
          <v:rect style="width:0;height:1.5pt" o:hralign="center" o:hrstd="t" o:hr="t"/>
        </w:pict>
      </w:r>
    </w:p>
    <w:bookmarkEnd w:id="32"/>
    <w:bookmarkEnd w:id="33"/>
    <w:bookmarkStart w:id="44" w:name="overall-description"/>
    <w:p>
      <w:pPr>
        <w:pStyle w:val="Heading2"/>
      </w:pPr>
      <w:r>
        <w:t xml:space="preserve">2. Overall Description</w:t>
      </w:r>
    </w:p>
    <w:bookmarkStart w:id="38" w:name="product-perspective"/>
    <w:p>
      <w:pPr>
        <w:pStyle w:val="Heading3"/>
      </w:pPr>
      <w:r>
        <w:t xml:space="preserve">2.1 Product Perspective</w:t>
      </w:r>
    </w:p>
    <w:p>
      <w:pPr>
        <w:pStyle w:val="FirstParagraph"/>
      </w:pPr>
      <w:r>
        <w:t xml:space="preserve">The MSBON Transcript Verification System is a</w:t>
      </w:r>
      <w:r>
        <w:t xml:space="preserve"> </w:t>
      </w:r>
      <w:r>
        <w:rPr>
          <w:b/>
          <w:bCs/>
        </w:rPr>
        <w:t xml:space="preserve">new, self-contained product</w:t>
      </w:r>
      <w:r>
        <w:t xml:space="preserve"> </w:t>
      </w:r>
      <w:r>
        <w:t xml:space="preserve">with no dependency on existing MSBON information systems. It is intended to be operated on a workstation or private server inside the MSBON network. The system</w:t>
      </w:r>
      <w:r>
        <w:t xml:space="preserve"> </w:t>
      </w:r>
      <w:r>
        <w:rPr>
          <w:i/>
          <w:iCs/>
        </w:rPr>
        <w:t xml:space="preserve">consumes</w:t>
      </w:r>
      <w:r>
        <w:t xml:space="preserve"> </w:t>
      </w:r>
      <w:r>
        <w:t xml:space="preserve">one external service (the Google Gemini API over HTTPS) and</w:t>
      </w:r>
      <w:r>
        <w:t xml:space="preserve"> </w:t>
      </w:r>
      <w:r>
        <w:rPr>
          <w:i/>
          <w:iCs/>
        </w:rPr>
        <w:t xml:space="preserve">produces</w:t>
      </w:r>
      <w:r>
        <w:t xml:space="preserve"> </w:t>
      </w:r>
      <w:r>
        <w:t xml:space="preserve">output that is exclusively read by human MSBON staff. It is not a component of a larger system in this PoC; integration with the production licensing database is explicitly deferred to a follow-on engagement.</w:t>
      </w:r>
    </w:p>
    <w:bookmarkStart w:id="37" w:name="system-context-diagram"/>
    <w:p>
      <w:pPr>
        <w:pStyle w:val="Heading4"/>
      </w:pPr>
      <w:r>
        <w:t xml:space="preserve">2.1.1 System Context Diagram</w:t>
      </w:r>
    </w:p>
    <w:p>
      <w:pPr>
        <w:pStyle w:val="FirstParagraph"/>
      </w:pPr>
      <w:r>
        <w:t xml:space="preserve">The diagram below shows the system boundary, the external actors, and the external services. Anything inside the dashed box is delivered by Team Nexus; everything outside is supplied or operated by another party.</w:t>
      </w:r>
    </w:p>
    <w:p>
      <w:pPr>
        <w:pStyle w:val="CaptionedFigure"/>
      </w:pPr>
      <w:r>
        <w:drawing>
          <wp:inline>
            <wp:extent cx="5334000" cy="4028814"/>
            <wp:effectExtent b="0" l="0" r="0" t="0"/>
            <wp:docPr descr="Srd Context Diagram" title="" id="35" name="Picture"/>
            <a:graphic>
              <a:graphicData uri="http://schemas.openxmlformats.org/drawingml/2006/picture">
                <pic:pic>
                  <pic:nvPicPr>
                    <pic:cNvPr descr="srd_figures/srd_context_diagram.png" id="36" name="Picture"/>
                    <pic:cNvPicPr>
                      <a:picLocks noChangeArrowheads="1" noChangeAspect="1"/>
                    </pic:cNvPicPr>
                  </pic:nvPicPr>
                  <pic:blipFill>
                    <a:blip r:embed="rId34"/>
                    <a:stretch>
                      <a:fillRect/>
                    </a:stretch>
                  </pic:blipFill>
                  <pic:spPr bwMode="auto">
                    <a:xfrm>
                      <a:off x="0" y="0"/>
                      <a:ext cx="5334000" cy="4028814"/>
                    </a:xfrm>
                    <a:prstGeom prst="rect">
                      <a:avLst/>
                    </a:prstGeom>
                    <a:noFill/>
                    <a:ln w="9525">
                      <a:noFill/>
                      <a:headEnd/>
                      <a:tailEnd/>
                    </a:ln>
                  </pic:spPr>
                </pic:pic>
              </a:graphicData>
            </a:graphic>
          </wp:inline>
        </w:drawing>
      </w:r>
    </w:p>
    <w:p>
      <w:pPr>
        <w:pStyle w:val="ImageCaption"/>
      </w:pPr>
      <w:r>
        <w:t xml:space="preserve">Srd Context Diagram</w:t>
      </w:r>
    </w:p>
    <w:bookmarkEnd w:id="37"/>
    <w:bookmarkEnd w:id="38"/>
    <w:bookmarkStart w:id="39" w:name="product-functions"/>
    <w:p>
      <w:pPr>
        <w:pStyle w:val="Heading3"/>
      </w:pPr>
      <w:r>
        <w:t xml:space="preserve">2.2 Product Functions</w:t>
      </w:r>
    </w:p>
    <w:p>
      <w:pPr>
        <w:pStyle w:val="FirstParagraph"/>
      </w:pPr>
      <w:r>
        <w:t xml:space="preserve">The system implements seven top-level capabilities. Each is broken down into specific functional requirements in Section 4.</w:t>
      </w:r>
    </w:p>
    <w:tbl>
      <w:tblPr>
        <w:tblStyle w:val="Table"/>
        <w:tblW w:type="pct" w:w="5000"/>
        <w:tblLayout w:type="fixed"/>
        <w:tblLook w:firstRow="1" w:lastRow="0" w:firstColumn="0" w:lastColumn="0" w:noHBand="0" w:noVBand="0" w:val="0020"/>
      </w:tblPr>
      <w:tblGrid>
        <w:gridCol w:w="594"/>
        <w:gridCol w:w="2376"/>
        <w:gridCol w:w="2970"/>
        <w:gridCol w:w="1980"/>
      </w:tblGrid>
      <w:tr>
        <w:trPr>
          <w:tblHeader w:val="on"/>
        </w:trPr>
        <w:tc>
          <w:tcPr/>
          <w:p>
            <w:pPr>
              <w:pStyle w:val="Compact"/>
            </w:pPr>
            <w:r>
              <w:t xml:space="preserve">#</w:t>
            </w:r>
          </w:p>
        </w:tc>
        <w:tc>
          <w:tcPr/>
          <w:p>
            <w:pPr>
              <w:pStyle w:val="Compact"/>
            </w:pPr>
            <w:r>
              <w:t xml:space="preserve">Capability</w:t>
            </w:r>
          </w:p>
        </w:tc>
        <w:tc>
          <w:tcPr/>
          <w:p>
            <w:pPr>
              <w:pStyle w:val="Compact"/>
            </w:pPr>
            <w:r>
              <w:t xml:space="preserve">Primary Actor</w:t>
            </w:r>
          </w:p>
        </w:tc>
        <w:tc>
          <w:tcPr/>
          <w:p>
            <w:pPr>
              <w:pStyle w:val="Compact"/>
            </w:pPr>
            <w:r>
              <w:t xml:space="preserve">FR Range</w:t>
            </w:r>
          </w:p>
        </w:tc>
      </w:tr>
      <w:tr>
        <w:tc>
          <w:tcPr/>
          <w:p>
            <w:pPr>
              <w:pStyle w:val="Compact"/>
            </w:pPr>
            <w:r>
              <w:t xml:space="preserve">F1</w:t>
            </w:r>
          </w:p>
        </w:tc>
        <w:tc>
          <w:tcPr/>
          <w:p>
            <w:pPr>
              <w:pStyle w:val="Compact"/>
            </w:pPr>
            <w:r>
              <w:t xml:space="preserve">Authenticate and authorize staff members (RBAC)</w:t>
            </w:r>
          </w:p>
        </w:tc>
        <w:tc>
          <w:tcPr/>
          <w:p>
            <w:pPr>
              <w:pStyle w:val="Compact"/>
            </w:pPr>
            <w:r>
              <w:t xml:space="preserve">Reviewer / Admin</w:t>
            </w:r>
          </w:p>
        </w:tc>
        <w:tc>
          <w:tcPr/>
          <w:p>
            <w:pPr>
              <w:pStyle w:val="Compact"/>
            </w:pPr>
            <w:r>
              <w:t xml:space="preserve">FR-001 – FR-010</w:t>
            </w:r>
          </w:p>
        </w:tc>
      </w:tr>
      <w:tr>
        <w:tc>
          <w:tcPr/>
          <w:p>
            <w:pPr>
              <w:pStyle w:val="Compact"/>
            </w:pPr>
            <w:r>
              <w:t xml:space="preserve">F2</w:t>
            </w:r>
          </w:p>
        </w:tc>
        <w:tc>
          <w:tcPr/>
          <w:p>
            <w:pPr>
              <w:pStyle w:val="Compact"/>
            </w:pPr>
            <w:r>
              <w:t xml:space="preserve">Upload nursing transcripts (PDF or image)</w:t>
            </w:r>
          </w:p>
        </w:tc>
        <w:tc>
          <w:tcPr/>
          <w:p>
            <w:pPr>
              <w:pStyle w:val="Compact"/>
            </w:pPr>
            <w:r>
              <w:t xml:space="preserve">Reviewer / Admin</w:t>
            </w:r>
          </w:p>
        </w:tc>
        <w:tc>
          <w:tcPr/>
          <w:p>
            <w:pPr>
              <w:pStyle w:val="Compact"/>
            </w:pPr>
            <w:r>
              <w:t xml:space="preserve">FR-020 – FR-029</w:t>
            </w:r>
          </w:p>
        </w:tc>
      </w:tr>
      <w:tr>
        <w:tc>
          <w:tcPr/>
          <w:p>
            <w:pPr>
              <w:pStyle w:val="Compact"/>
            </w:pPr>
            <w:r>
              <w:t xml:space="preserve">F3</w:t>
            </w:r>
          </w:p>
        </w:tc>
        <w:tc>
          <w:tcPr/>
          <w:p>
            <w:pPr>
              <w:pStyle w:val="Compact"/>
            </w:pPr>
            <w:r>
              <w:t xml:space="preserve">Extract structured data via OCR + LLM</w:t>
            </w:r>
          </w:p>
        </w:tc>
        <w:tc>
          <w:tcPr/>
          <w:p>
            <w:pPr>
              <w:pStyle w:val="Compact"/>
            </w:pPr>
            <w:r>
              <w:t xml:space="preserve">System (background task)</w:t>
            </w:r>
          </w:p>
        </w:tc>
        <w:tc>
          <w:tcPr/>
          <w:p>
            <w:pPr>
              <w:pStyle w:val="Compact"/>
            </w:pPr>
            <w:r>
              <w:t xml:space="preserve">FR-030 – FR-039</w:t>
            </w:r>
          </w:p>
        </w:tc>
      </w:tr>
      <w:tr>
        <w:tc>
          <w:tcPr/>
          <w:p>
            <w:pPr>
              <w:pStyle w:val="Compact"/>
            </w:pPr>
            <w:r>
              <w:t xml:space="preserve">F4</w:t>
            </w:r>
          </w:p>
        </w:tc>
        <w:tc>
          <w:tcPr/>
          <w:p>
            <w:pPr>
              <w:pStyle w:val="Compact"/>
            </w:pPr>
            <w:r>
              <w:t xml:space="preserve">Apply 12 transparent verification rules</w:t>
            </w:r>
          </w:p>
        </w:tc>
        <w:tc>
          <w:tcPr/>
          <w:p>
            <w:pPr>
              <w:pStyle w:val="Compact"/>
            </w:pPr>
            <w:r>
              <w:t xml:space="preserve">System</w:t>
            </w:r>
          </w:p>
        </w:tc>
        <w:tc>
          <w:tcPr/>
          <w:p>
            <w:pPr>
              <w:pStyle w:val="Compact"/>
            </w:pPr>
            <w:r>
              <w:t xml:space="preserve">FR-040 – FR-052</w:t>
            </w:r>
          </w:p>
        </w:tc>
      </w:tr>
      <w:tr>
        <w:tc>
          <w:tcPr/>
          <w:p>
            <w:pPr>
              <w:pStyle w:val="Compact"/>
            </w:pPr>
            <w:r>
              <w:t xml:space="preserve">F5</w:t>
            </w:r>
          </w:p>
        </w:tc>
        <w:tc>
          <w:tcPr/>
          <w:p>
            <w:pPr>
              <w:pStyle w:val="Compact"/>
            </w:pPr>
            <w:r>
              <w:t xml:space="preserve">Review, annotate, and decide on flagged transcripts</w:t>
            </w:r>
          </w:p>
        </w:tc>
        <w:tc>
          <w:tcPr/>
          <w:p>
            <w:pPr>
              <w:pStyle w:val="Compact"/>
            </w:pPr>
            <w:r>
              <w:t xml:space="preserve">Reviewer</w:t>
            </w:r>
          </w:p>
        </w:tc>
        <w:tc>
          <w:tcPr/>
          <w:p>
            <w:pPr>
              <w:pStyle w:val="Compact"/>
            </w:pPr>
            <w:r>
              <w:t xml:space="preserve">FR-060 – FR-074</w:t>
            </w:r>
          </w:p>
        </w:tc>
      </w:tr>
      <w:tr>
        <w:tc>
          <w:tcPr/>
          <w:p>
            <w:pPr>
              <w:pStyle w:val="Compact"/>
            </w:pPr>
            <w:r>
              <w:t xml:space="preserve">F6</w:t>
            </w:r>
          </w:p>
        </w:tc>
        <w:tc>
          <w:tcPr/>
          <w:p>
            <w:pPr>
              <w:pStyle w:val="Compact"/>
            </w:pPr>
            <w:r>
              <w:t xml:space="preserve">Maintain tamper-evident audit log</w:t>
            </w:r>
          </w:p>
        </w:tc>
        <w:tc>
          <w:tcPr/>
          <w:p>
            <w:pPr>
              <w:pStyle w:val="Compact"/>
            </w:pPr>
            <w:r>
              <w:t xml:space="preserve">System (write-only)</w:t>
            </w:r>
          </w:p>
        </w:tc>
        <w:tc>
          <w:tcPr/>
          <w:p>
            <w:pPr>
              <w:pStyle w:val="Compact"/>
            </w:pPr>
            <w:r>
              <w:t xml:space="preserve">FR-080 – FR-089</w:t>
            </w:r>
          </w:p>
        </w:tc>
      </w:tr>
      <w:tr>
        <w:tc>
          <w:tcPr/>
          <w:p>
            <w:pPr>
              <w:pStyle w:val="Compact"/>
            </w:pPr>
            <w:r>
              <w:t xml:space="preserve">F7</w:t>
            </w:r>
          </w:p>
        </w:tc>
        <w:tc>
          <w:tcPr/>
          <w:p>
            <w:pPr>
              <w:pStyle w:val="Compact"/>
            </w:pPr>
            <w:r>
              <w:t xml:space="preserve">Manage accredited program catalog</w:t>
            </w:r>
          </w:p>
        </w:tc>
        <w:tc>
          <w:tcPr/>
          <w:p>
            <w:pPr>
              <w:pStyle w:val="Compact"/>
            </w:pPr>
            <w:r>
              <w:t xml:space="preserve">Admin</w:t>
            </w:r>
          </w:p>
        </w:tc>
        <w:tc>
          <w:tcPr/>
          <w:p>
            <w:pPr>
              <w:pStyle w:val="Compact"/>
            </w:pPr>
            <w:r>
              <w:t xml:space="preserve">FR-090 – FR-099</w:t>
            </w:r>
          </w:p>
        </w:tc>
      </w:tr>
    </w:tbl>
    <w:bookmarkEnd w:id="39"/>
    <w:bookmarkStart w:id="40" w:name="user-classes-and-characteristics"/>
    <w:p>
      <w:pPr>
        <w:pStyle w:val="Heading3"/>
      </w:pPr>
      <w:r>
        <w:t xml:space="preserve">2.3 User Classes and Characteristics</w:t>
      </w:r>
    </w:p>
    <w:tbl>
      <w:tblPr>
        <w:tblStyle w:val="Table"/>
        <w:tblW w:type="pct" w:w="5000"/>
        <w:tblLayout w:type="fixed"/>
        <w:tblLook w:firstRow="1" w:lastRow="0" w:firstColumn="0" w:lastColumn="0" w:noHBand="0" w:noVBand="0" w:val="0020"/>
      </w:tblPr>
      <w:tblGrid>
        <w:gridCol w:w="1397"/>
        <w:gridCol w:w="815"/>
        <w:gridCol w:w="1281"/>
        <w:gridCol w:w="2096"/>
        <w:gridCol w:w="2329"/>
      </w:tblGrid>
      <w:tr>
        <w:trPr>
          <w:tblHeader w:val="on"/>
        </w:trPr>
        <w:tc>
          <w:tcPr/>
          <w:p>
            <w:pPr>
              <w:pStyle w:val="Compact"/>
            </w:pPr>
            <w:r>
              <w:t xml:space="preserve">User Class</w:t>
            </w:r>
          </w:p>
        </w:tc>
        <w:tc>
          <w:tcPr/>
          <w:p>
            <w:pPr>
              <w:pStyle w:val="Compact"/>
            </w:pPr>
            <w:r>
              <w:t xml:space="preserve">Count</w:t>
            </w:r>
          </w:p>
        </w:tc>
        <w:tc>
          <w:tcPr/>
          <w:p>
            <w:pPr>
              <w:pStyle w:val="Compact"/>
            </w:pPr>
            <w:r>
              <w:t xml:space="preserve">Frequency</w:t>
            </w:r>
          </w:p>
        </w:tc>
        <w:tc>
          <w:tcPr/>
          <w:p>
            <w:pPr>
              <w:pStyle w:val="Compact"/>
            </w:pPr>
            <w:r>
              <w:t xml:space="preserve">Technical Skill</w:t>
            </w:r>
          </w:p>
        </w:tc>
        <w:tc>
          <w:tcPr/>
          <w:p>
            <w:pPr>
              <w:pStyle w:val="Compact"/>
            </w:pPr>
            <w:r>
              <w:t xml:space="preserve">Privileges (RBAC)</w:t>
            </w:r>
          </w:p>
        </w:tc>
      </w:tr>
      <w:tr>
        <w:tc>
          <w:tcPr/>
          <w:p>
            <w:pPr>
              <w:pStyle w:val="Compact"/>
            </w:pPr>
            <w:r>
              <w:rPr>
                <w:b/>
                <w:bCs/>
              </w:rPr>
              <w:t xml:space="preserve">Reviewer</w:t>
            </w:r>
            <w:r>
              <w:t xml:space="preserve"> </w:t>
            </w:r>
            <w:r>
              <w:t xml:space="preserve">(MSBON licensure staff)</w:t>
            </w:r>
          </w:p>
        </w:tc>
        <w:tc>
          <w:tcPr/>
          <w:p>
            <w:pPr>
              <w:pStyle w:val="Compact"/>
            </w:pPr>
            <w:r>
              <w:t xml:space="preserve">~5–15</w:t>
            </w:r>
          </w:p>
        </w:tc>
        <w:tc>
          <w:tcPr/>
          <w:p>
            <w:pPr>
              <w:pStyle w:val="Compact"/>
            </w:pPr>
            <w:r>
              <w:t xml:space="preserve">Daily</w:t>
            </w:r>
          </w:p>
        </w:tc>
        <w:tc>
          <w:tcPr/>
          <w:p>
            <w:pPr>
              <w:pStyle w:val="Compact"/>
            </w:pPr>
            <w:r>
              <w:t xml:space="preserve">Comfortable with web apps; not technical</w:t>
            </w:r>
          </w:p>
        </w:tc>
        <w:tc>
          <w:tcPr/>
          <w:p>
            <w:pPr>
              <w:pStyle w:val="Compact"/>
            </w:pPr>
            <w:r>
              <w:t xml:space="preserve">Upload, list, review, annotate; cannot manage rules or programs</w:t>
            </w:r>
          </w:p>
        </w:tc>
      </w:tr>
      <w:tr>
        <w:tc>
          <w:tcPr/>
          <w:p>
            <w:pPr>
              <w:pStyle w:val="Compact"/>
            </w:pPr>
            <w:r>
              <w:rPr>
                <w:b/>
                <w:bCs/>
              </w:rPr>
              <w:t xml:space="preserve">Admin</w:t>
            </w:r>
            <w:r>
              <w:t xml:space="preserve"> </w:t>
            </w:r>
            <w:r>
              <w:t xml:space="preserve">(MSBON IT / program catalog owner)</w:t>
            </w:r>
          </w:p>
        </w:tc>
        <w:tc>
          <w:tcPr/>
          <w:p>
            <w:pPr>
              <w:pStyle w:val="Compact"/>
            </w:pPr>
            <w:r>
              <w:t xml:space="preserve">1–2</w:t>
            </w:r>
          </w:p>
        </w:tc>
        <w:tc>
          <w:tcPr/>
          <w:p>
            <w:pPr>
              <w:pStyle w:val="Compact"/>
            </w:pPr>
            <w:r>
              <w:t xml:space="preserve">Weekly</w:t>
            </w:r>
          </w:p>
        </w:tc>
        <w:tc>
          <w:tcPr/>
          <w:p>
            <w:pPr>
              <w:pStyle w:val="Compact"/>
            </w:pPr>
            <w:r>
              <w:t xml:space="preserve">Technically literate</w:t>
            </w:r>
          </w:p>
        </w:tc>
        <w:tc>
          <w:tcPr/>
          <w:p>
            <w:pPr>
              <w:pStyle w:val="Compact"/>
            </w:pPr>
            <w:r>
              <w:t xml:space="preserve">All Reviewer rights + manage programs, rules, view system status</w:t>
            </w:r>
          </w:p>
        </w:tc>
      </w:tr>
      <w:tr>
        <w:tc>
          <w:tcPr/>
          <w:p>
            <w:pPr>
              <w:pStyle w:val="Compact"/>
            </w:pPr>
            <w:r>
              <w:rPr>
                <w:b/>
                <w:bCs/>
              </w:rPr>
              <w:t xml:space="preserve">Viewer</w:t>
            </w:r>
            <w:r>
              <w:t xml:space="preserve"> </w:t>
            </w:r>
            <w:r>
              <w:t xml:space="preserve">(Compliance auditor)</w:t>
            </w:r>
          </w:p>
        </w:tc>
        <w:tc>
          <w:tcPr/>
          <w:p>
            <w:pPr>
              <w:pStyle w:val="Compact"/>
            </w:pPr>
            <w:r>
              <w:t xml:space="preserve">1–3</w:t>
            </w:r>
          </w:p>
        </w:tc>
        <w:tc>
          <w:tcPr/>
          <w:p>
            <w:pPr>
              <w:pStyle w:val="Compact"/>
            </w:pPr>
            <w:r>
              <w:t xml:space="preserve">Quarterly</w:t>
            </w:r>
          </w:p>
        </w:tc>
        <w:tc>
          <w:tcPr/>
          <w:p>
            <w:pPr>
              <w:pStyle w:val="Compact"/>
            </w:pPr>
            <w:r>
              <w:t xml:space="preserve">Audit-focused</w:t>
            </w:r>
          </w:p>
        </w:tc>
        <w:tc>
          <w:tcPr/>
          <w:p>
            <w:pPr>
              <w:pStyle w:val="Compact"/>
            </w:pPr>
            <w:r>
              <w:t xml:space="preserve">Read-only access to transcripts and audit log; no upload, no review</w:t>
            </w:r>
          </w:p>
        </w:tc>
      </w:tr>
      <w:tr>
        <w:tc>
          <w:tcPr/>
          <w:p>
            <w:pPr>
              <w:pStyle w:val="Compact"/>
            </w:pPr>
            <w:r>
              <w:rPr>
                <w:b/>
                <w:bCs/>
              </w:rPr>
              <w:t xml:space="preserve">Developer</w:t>
            </w:r>
            <w:r>
              <w:t xml:space="preserve"> </w:t>
            </w:r>
            <w:r>
              <w:t xml:space="preserve">(Team Nexus, capstone team)</w:t>
            </w:r>
          </w:p>
        </w:tc>
        <w:tc>
          <w:tcPr/>
          <w:p>
            <w:pPr>
              <w:pStyle w:val="Compact"/>
            </w:pPr>
            <w:r>
              <w:t xml:space="preserve">5</w:t>
            </w:r>
          </w:p>
        </w:tc>
        <w:tc>
          <w:tcPr/>
          <w:p>
            <w:pPr>
              <w:pStyle w:val="Compact"/>
            </w:pPr>
            <w:r>
              <w:t xml:space="preserve">During development only</w:t>
            </w:r>
          </w:p>
        </w:tc>
        <w:tc>
          <w:tcPr/>
          <w:p>
            <w:pPr>
              <w:pStyle w:val="Compact"/>
            </w:pPr>
            <w:r>
              <w:t xml:space="preserve">Full-stack</w:t>
            </w:r>
          </w:p>
        </w:tc>
        <w:tc>
          <w:tcPr/>
          <w:p>
            <w:pPr>
              <w:pStyle w:val="Compact"/>
            </w:pPr>
            <w:r>
              <w:t xml:space="preserve">Direct DB / filesystem access in dev environment only</w:t>
            </w:r>
          </w:p>
        </w:tc>
      </w:tr>
    </w:tbl>
    <w:p>
      <w:pPr>
        <w:pStyle w:val="BodyText"/>
      </w:pPr>
      <w:r>
        <w:t xml:space="preserve">The</w:t>
      </w:r>
      <w:r>
        <w:t xml:space="preserve"> </w:t>
      </w:r>
      <w:r>
        <w:rPr>
          <w:b/>
          <w:bCs/>
        </w:rPr>
        <w:t xml:space="preserve">Reviewer</w:t>
      </w:r>
      <w:r>
        <w:t xml:space="preserve"> </w:t>
      </w:r>
      <w:r>
        <w:t xml:space="preserve">is the primary user — interface design (font size, contrast, button placement, plain-language flag explanations) is optimized for this class first.</w:t>
      </w:r>
    </w:p>
    <w:bookmarkEnd w:id="40"/>
    <w:bookmarkStart w:id="41" w:name="operating-environment"/>
    <w:p>
      <w:pPr>
        <w:pStyle w:val="Heading3"/>
      </w:pPr>
      <w:r>
        <w:t xml:space="preserve">2.4 Operating Environment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t xml:space="preserve">Server OS</w:t>
            </w:r>
          </w:p>
        </w:tc>
        <w:tc>
          <w:tcPr/>
          <w:p>
            <w:pPr>
              <w:pStyle w:val="Compact"/>
            </w:pPr>
            <w:r>
              <w:t xml:space="preserve">macOS 13+, Ubuntu 22.04 LTS, or Windows 11 (PoC supports any platform with Python 3.11)</w:t>
            </w:r>
          </w:p>
        </w:tc>
      </w:tr>
      <w:tr>
        <w:tc>
          <w:tcPr/>
          <w:p>
            <w:pPr>
              <w:pStyle w:val="Compact"/>
            </w:pPr>
            <w:r>
              <w:t xml:space="preserve">Server Runtime</w:t>
            </w:r>
          </w:p>
        </w:tc>
        <w:tc>
          <w:tcPr/>
          <w:p>
            <w:pPr>
              <w:pStyle w:val="Compact"/>
            </w:pPr>
            <w:r>
              <w:t xml:space="preserve">Python 3.11+, Node.js 18+ (build only)</w:t>
            </w:r>
          </w:p>
        </w:tc>
      </w:tr>
      <w:tr>
        <w:tc>
          <w:tcPr/>
          <w:p>
            <w:pPr>
              <w:pStyle w:val="Compact"/>
            </w:pPr>
            <w:r>
              <w:t xml:space="preserve">Server Hardware</w:t>
            </w:r>
          </w:p>
        </w:tc>
        <w:tc>
          <w:tcPr/>
          <w:p>
            <w:pPr>
              <w:pStyle w:val="Compact"/>
            </w:pPr>
            <w:r>
              <w:t xml:space="preserve">4 GB RAM minimum, 10 GB free disk for uploads + DB; no GPU required</w:t>
            </w:r>
          </w:p>
        </w:tc>
      </w:tr>
      <w:tr>
        <w:tc>
          <w:tcPr/>
          <w:p>
            <w:pPr>
              <w:pStyle w:val="Compact"/>
            </w:pPr>
            <w:r>
              <w:t xml:space="preserve">Database</w:t>
            </w:r>
          </w:p>
        </w:tc>
        <w:tc>
          <w:tcPr/>
          <w:p>
            <w:pPr>
              <w:pStyle w:val="Compact"/>
            </w:pPr>
            <w:r>
              <w:t xml:space="preserve">SQLite 3.39+ (PoC); upgrade path to PostgreSQL 15+ documented in SDD §11.2</w:t>
            </w:r>
          </w:p>
        </w:tc>
      </w:tr>
      <w:tr>
        <w:tc>
          <w:tcPr/>
          <w:p>
            <w:pPr>
              <w:pStyle w:val="Compact"/>
            </w:pPr>
            <w:r>
              <w:t xml:space="preserve">Client</w:t>
            </w:r>
          </w:p>
        </w:tc>
        <w:tc>
          <w:tcPr/>
          <w:p>
            <w:pPr>
              <w:pStyle w:val="Compact"/>
            </w:pPr>
            <w:r>
              <w:t xml:space="preserve">Any evergreen browser supporting ES2022 (Chrome 110+, Firefox 110+, Safari 16+, Edge 110+)</w:t>
            </w:r>
          </w:p>
        </w:tc>
      </w:tr>
      <w:tr>
        <w:tc>
          <w:tcPr/>
          <w:p>
            <w:pPr>
              <w:pStyle w:val="Compact"/>
            </w:pPr>
            <w:r>
              <w:t xml:space="preserve">Client Hardware</w:t>
            </w:r>
          </w:p>
        </w:tc>
        <w:tc>
          <w:tcPr/>
          <w:p>
            <w:pPr>
              <w:pStyle w:val="Compact"/>
            </w:pPr>
            <w:r>
              <w:t xml:space="preserve">Standard office workstation; 1366×768 minimum display</w:t>
            </w:r>
          </w:p>
        </w:tc>
      </w:tr>
      <w:tr>
        <w:tc>
          <w:tcPr/>
          <w:p>
            <w:pPr>
              <w:pStyle w:val="Compact"/>
            </w:pPr>
            <w:r>
              <w:t xml:space="preserve">Network</w:t>
            </w:r>
          </w:p>
        </w:tc>
        <w:tc>
          <w:tcPr/>
          <w:p>
            <w:pPr>
              <w:pStyle w:val="Compact"/>
            </w:pPr>
            <w:r>
              <w:t xml:space="preserve">Local or private network; outbound HTTPS to</w:t>
            </w:r>
            <w:r>
              <w:t xml:space="preserve"> </w:t>
            </w:r>
            <w:r>
              <w:rPr>
                <w:rStyle w:val="VerbatimChar"/>
              </w:rPr>
              <w:t xml:space="preserve">generativelanguage.googleapis.com</w:t>
            </w:r>
            <w:r>
              <w:t xml:space="preserve"> </w:t>
            </w:r>
            <w:r>
              <w:t xml:space="preserve">for LLM calls</w:t>
            </w:r>
          </w:p>
        </w:tc>
      </w:tr>
      <w:tr>
        <w:tc>
          <w:tcPr/>
          <w:p>
            <w:pPr>
              <w:pStyle w:val="Compact"/>
            </w:pPr>
            <w:r>
              <w:t xml:space="preserve">External Service</w:t>
            </w:r>
          </w:p>
        </w:tc>
        <w:tc>
          <w:tcPr/>
          <w:p>
            <w:pPr>
              <w:pStyle w:val="Compact"/>
            </w:pPr>
            <w:r>
              <w:t xml:space="preserve">Google Gemini API (active API key required)</w:t>
            </w:r>
          </w:p>
        </w:tc>
      </w:tr>
    </w:tbl>
    <w:bookmarkEnd w:id="41"/>
    <w:bookmarkStart w:id="42" w:name="design-and-implementation-constraints"/>
    <w:p>
      <w:pPr>
        <w:pStyle w:val="Heading3"/>
      </w:pPr>
      <w:r>
        <w:t xml:space="preserve">2.5 Design and Implementation Constraints</w:t>
      </w:r>
    </w:p>
    <w:tbl>
      <w:tblPr>
        <w:tblStyle w:val="Table"/>
        <w:tblW w:type="pct" w:w="5000"/>
        <w:tblLayout w:type="fixed"/>
        <w:tblLook w:firstRow="1" w:lastRow="0" w:firstColumn="0" w:lastColumn="0" w:noHBand="0" w:noVBand="0" w:val="0020"/>
      </w:tblPr>
      <w:tblGrid>
        <w:gridCol w:w="1033"/>
        <w:gridCol w:w="4132"/>
        <w:gridCol w:w="2754"/>
      </w:tblGrid>
      <w:tr>
        <w:trPr>
          <w:tblHeader w:val="on"/>
        </w:trPr>
        <w:tc>
          <w:tcPr/>
          <w:p>
            <w:pPr>
              <w:pStyle w:val="Compact"/>
            </w:pPr>
            <w:r>
              <w:t xml:space="preserve">#</w:t>
            </w:r>
          </w:p>
        </w:tc>
        <w:tc>
          <w:tcPr/>
          <w:p>
            <w:pPr>
              <w:pStyle w:val="Compact"/>
            </w:pPr>
            <w:r>
              <w:t xml:space="preserve">Constraint</w:t>
            </w:r>
          </w:p>
        </w:tc>
        <w:tc>
          <w:tcPr/>
          <w:p>
            <w:pPr>
              <w:pStyle w:val="Compact"/>
            </w:pPr>
            <w:r>
              <w:t xml:space="preserve">Origin</w:t>
            </w:r>
          </w:p>
        </w:tc>
      </w:tr>
      <w:tr>
        <w:tc>
          <w:tcPr/>
          <w:p>
            <w:pPr>
              <w:pStyle w:val="Compact"/>
            </w:pPr>
            <w:r>
              <w:t xml:space="preserve">C-1</w:t>
            </w:r>
          </w:p>
        </w:tc>
        <w:tc>
          <w:tcPr/>
          <w:p>
            <w:pPr>
              <w:pStyle w:val="Compact"/>
            </w:pPr>
            <w:r>
              <w:t xml:space="preserve">Backend language must be Python (FastAPI)</w:t>
            </w:r>
          </w:p>
        </w:tc>
        <w:tc>
          <w:tcPr/>
          <w:p>
            <w:pPr>
              <w:pStyle w:val="Compact"/>
            </w:pPr>
            <w:r>
              <w:t xml:space="preserve">Course tooling alignment + team skill</w:t>
            </w:r>
          </w:p>
        </w:tc>
      </w:tr>
      <w:tr>
        <w:tc>
          <w:tcPr/>
          <w:p>
            <w:pPr>
              <w:pStyle w:val="Compact"/>
            </w:pPr>
            <w:r>
              <w:t xml:space="preserve">C-2</w:t>
            </w:r>
          </w:p>
        </w:tc>
        <w:tc>
          <w:tcPr/>
          <w:p>
            <w:pPr>
              <w:pStyle w:val="Compact"/>
            </w:pPr>
            <w:r>
              <w:t xml:space="preserve">Frontend must be React + TypeScript</w:t>
            </w:r>
          </w:p>
        </w:tc>
        <w:tc>
          <w:tcPr/>
          <w:p>
            <w:pPr>
              <w:pStyle w:val="Compact"/>
            </w:pPr>
            <w:r>
              <w:t xml:space="preserve">Course tooling alignment</w:t>
            </w:r>
          </w:p>
        </w:tc>
      </w:tr>
      <w:tr>
        <w:tc>
          <w:tcPr/>
          <w:p>
            <w:pPr>
              <w:pStyle w:val="Compact"/>
            </w:pPr>
            <w:r>
              <w:t xml:space="preserve">C-3</w:t>
            </w:r>
          </w:p>
        </w:tc>
        <w:tc>
          <w:tcPr/>
          <w:p>
            <w:pPr>
              <w:pStyle w:val="Compact"/>
            </w:pPr>
            <w:r>
              <w:t xml:space="preserve">LLM provider must be Google Gemini for the PoC</w:t>
            </w:r>
          </w:p>
        </w:tc>
        <w:tc>
          <w:tcPr/>
          <w:p>
            <w:pPr>
              <w:pStyle w:val="Compact"/>
            </w:pPr>
            <w:r>
              <w:t xml:space="preserve">Customer-supplied API access</w:t>
            </w:r>
          </w:p>
        </w:tc>
      </w:tr>
      <w:tr>
        <w:tc>
          <w:tcPr/>
          <w:p>
            <w:pPr>
              <w:pStyle w:val="Compact"/>
            </w:pPr>
            <w:r>
              <w:t xml:space="preserve">C-4</w:t>
            </w:r>
          </w:p>
        </w:tc>
        <w:tc>
          <w:tcPr/>
          <w:p>
            <w:pPr>
              <w:pStyle w:val="Compact"/>
            </w:pPr>
            <w:r>
              <w:t xml:space="preserve">All AI outputs are advisory; no automated licensure decisions</w:t>
            </w:r>
          </w:p>
        </w:tc>
        <w:tc>
          <w:tcPr/>
          <w:p>
            <w:pPr>
              <w:pStyle w:val="Compact"/>
            </w:pPr>
            <w:r>
              <w:t xml:space="preserve">MSBON board policy</w:t>
            </w:r>
          </w:p>
        </w:tc>
      </w:tr>
      <w:tr>
        <w:tc>
          <w:tcPr/>
          <w:p>
            <w:pPr>
              <w:pStyle w:val="Compact"/>
            </w:pPr>
            <w:r>
              <w:t xml:space="preserve">C-5</w:t>
            </w:r>
          </w:p>
        </w:tc>
        <w:tc>
          <w:tcPr/>
          <w:p>
            <w:pPr>
              <w:pStyle w:val="Compact"/>
            </w:pPr>
            <w:r>
              <w:t xml:space="preserve">Only synthetic or de-identified transcript data may be used during development</w:t>
            </w:r>
          </w:p>
        </w:tc>
        <w:tc>
          <w:tcPr/>
          <w:p>
            <w:pPr>
              <w:pStyle w:val="Compact"/>
            </w:pPr>
            <w:r>
              <w:t xml:space="preserve">FERPA / privacy</w:t>
            </w:r>
          </w:p>
        </w:tc>
      </w:tr>
      <w:tr>
        <w:tc>
          <w:tcPr/>
          <w:p>
            <w:pPr>
              <w:pStyle w:val="Compact"/>
            </w:pPr>
            <w:r>
              <w:t xml:space="preserve">C-6</w:t>
            </w:r>
          </w:p>
        </w:tc>
        <w:tc>
          <w:tcPr/>
          <w:p>
            <w:pPr>
              <w:pStyle w:val="Compact"/>
            </w:pPr>
            <w:r>
              <w:t xml:space="preserve">All source code, scripts, and documents under git version control</w:t>
            </w:r>
          </w:p>
        </w:tc>
        <w:tc>
          <w:tcPr/>
          <w:p>
            <w:pPr>
              <w:pStyle w:val="Compact"/>
            </w:pPr>
            <w:r>
              <w:t xml:space="preserve">CSC 424 capstone tooling requirement</w:t>
            </w:r>
          </w:p>
        </w:tc>
      </w:tr>
      <w:tr>
        <w:tc>
          <w:tcPr/>
          <w:p>
            <w:pPr>
              <w:pStyle w:val="Compact"/>
            </w:pPr>
            <w:r>
              <w:t xml:space="preserve">C-7</w:t>
            </w:r>
          </w:p>
        </w:tc>
        <w:tc>
          <w:tcPr/>
          <w:p>
            <w:pPr>
              <w:pStyle w:val="Compact"/>
            </w:pPr>
            <w:r>
              <w:t xml:space="preserve">Mermaid is the canonical diagramming notation for both SRS and SDD</w:t>
            </w:r>
          </w:p>
        </w:tc>
        <w:tc>
          <w:tcPr/>
          <w:p>
            <w:pPr>
              <w:pStyle w:val="Compact"/>
            </w:pPr>
            <w:r>
              <w:t xml:space="preserve">Team standard; CI-renderable</w:t>
            </w:r>
          </w:p>
        </w:tc>
      </w:tr>
      <w:tr>
        <w:tc>
          <w:tcPr/>
          <w:p>
            <w:pPr>
              <w:pStyle w:val="Compact"/>
            </w:pPr>
            <w:r>
              <w:t xml:space="preserve">C-8</w:t>
            </w:r>
          </w:p>
        </w:tc>
        <w:tc>
          <w:tcPr/>
          <w:p>
            <w:pPr>
              <w:pStyle w:val="Compact"/>
            </w:pPr>
            <w:r>
              <w:t xml:space="preserve">The product must be demonstrable end-to-end in a recorded video at semester end</w:t>
            </w:r>
          </w:p>
        </w:tc>
        <w:tc>
          <w:tcPr/>
          <w:p>
            <w:pPr>
              <w:pStyle w:val="Compact"/>
            </w:pPr>
            <w:r>
              <w:t xml:space="preserve">CSC 424 presentation deliverable</w:t>
            </w:r>
          </w:p>
        </w:tc>
      </w:tr>
      <w:tr>
        <w:tc>
          <w:tcPr/>
          <w:p>
            <w:pPr>
              <w:pStyle w:val="Compact"/>
            </w:pPr>
            <w:r>
              <w:t xml:space="preserve">C-9</w:t>
            </w:r>
          </w:p>
        </w:tc>
        <w:tc>
          <w:tcPr/>
          <w:p>
            <w:pPr>
              <w:pStyle w:val="Compact"/>
            </w:pPr>
            <w:r>
              <w:t xml:space="preserve">No long-term retention of raw transcript files</w:t>
            </w:r>
          </w:p>
        </w:tc>
        <w:tc>
          <w:tcPr/>
          <w:p>
            <w:pPr>
              <w:pStyle w:val="Compact"/>
            </w:pPr>
            <w:r>
              <w:t xml:space="preserve">Privacy + storage cost</w:t>
            </w:r>
          </w:p>
        </w:tc>
      </w:tr>
    </w:tbl>
    <w:bookmarkEnd w:id="42"/>
    <w:bookmarkStart w:id="43" w:name="assumptions-and-dependencies"/>
    <w:p>
      <w:pPr>
        <w:pStyle w:val="Heading3"/>
      </w:pPr>
      <w:r>
        <w:t xml:space="preserve">2.6 Assumptions and Dependencies</w:t>
      </w:r>
    </w:p>
    <w:tbl>
      <w:tblPr>
        <w:tblStyle w:val="Table"/>
        <w:tblW w:type="pct" w:w="5000"/>
        <w:tblLayout w:type="fixed"/>
        <w:tblLook w:firstRow="1" w:lastRow="0" w:firstColumn="0" w:lastColumn="0" w:noHBand="0" w:noVBand="0" w:val="0020"/>
      </w:tblPr>
      <w:tblGrid>
        <w:gridCol w:w="579"/>
        <w:gridCol w:w="4829"/>
        <w:gridCol w:w="2511"/>
      </w:tblGrid>
      <w:tr>
        <w:trPr>
          <w:tblHeader w:val="on"/>
        </w:trPr>
        <w:tc>
          <w:tcPr/>
          <w:p>
            <w:pPr>
              <w:pStyle w:val="Compact"/>
            </w:pPr>
            <w:r>
              <w:t xml:space="preserve">#</w:t>
            </w:r>
          </w:p>
        </w:tc>
        <w:tc>
          <w:tcPr/>
          <w:p>
            <w:pPr>
              <w:pStyle w:val="Compact"/>
            </w:pPr>
            <w:r>
              <w:t xml:space="preserve">Assumption / Dependency</w:t>
            </w:r>
          </w:p>
        </w:tc>
        <w:tc>
          <w:tcPr/>
          <w:p>
            <w:pPr>
              <w:pStyle w:val="Compact"/>
            </w:pPr>
            <w:r>
              <w:t xml:space="preserve">If Violated</w:t>
            </w:r>
          </w:p>
        </w:tc>
      </w:tr>
      <w:tr>
        <w:tc>
          <w:tcPr/>
          <w:p>
            <w:pPr>
              <w:pStyle w:val="Compact"/>
            </w:pPr>
            <w:r>
              <w:t xml:space="preserve">A-1</w:t>
            </w:r>
          </w:p>
        </w:tc>
        <w:tc>
          <w:tcPr/>
          <w:p>
            <w:pPr>
              <w:pStyle w:val="Compact"/>
            </w:pPr>
            <w:r>
              <w:t xml:space="preserve">A valid Google Gemini API key is provisioned in</w:t>
            </w:r>
            <w:r>
              <w:t xml:space="preserve"> </w:t>
            </w:r>
            <w:r>
              <w:rPr>
                <w:rStyle w:val="VerbatimChar"/>
              </w:rPr>
              <w:t xml:space="preserve">GEMINI_API_KEY</w:t>
            </w:r>
          </w:p>
        </w:tc>
        <w:tc>
          <w:tcPr/>
          <w:p>
            <w:pPr>
              <w:pStyle w:val="Compact"/>
            </w:pPr>
            <w:r>
              <w:t xml:space="preserve">Extraction fails with</w:t>
            </w:r>
            <w:r>
              <w:t xml:space="preserve"> </w:t>
            </w:r>
            <w:r>
              <w:rPr>
                <w:rStyle w:val="VerbatimChar"/>
              </w:rPr>
              <w:t xml:space="preserve">LLM_UNAVAILABLE</w:t>
            </w:r>
            <w:r>
              <w:t xml:space="preserve">; uploads queue but never process</w:t>
            </w:r>
          </w:p>
        </w:tc>
      </w:tr>
      <w:tr>
        <w:tc>
          <w:tcPr/>
          <w:p>
            <w:pPr>
              <w:pStyle w:val="Compact"/>
            </w:pPr>
            <w:r>
              <w:t xml:space="preserve">A-2</w:t>
            </w:r>
          </w:p>
        </w:tc>
        <w:tc>
          <w:tcPr/>
          <w:p>
            <w:pPr>
              <w:pStyle w:val="Compact"/>
            </w:pPr>
            <w:r>
              <w:t xml:space="preserve">Tesseract OCR is installed on the host (</w:t>
            </w:r>
            <w:r>
              <w:rPr>
                <w:rStyle w:val="VerbatimChar"/>
              </w:rPr>
              <w:t xml:space="preserve">brew install tesseract</w:t>
            </w:r>
            <w:r>
              <w:t xml:space="preserve"> </w:t>
            </w:r>
            <w:r>
              <w:t xml:space="preserve">/</w:t>
            </w:r>
            <w:r>
              <w:t xml:space="preserve"> </w:t>
            </w:r>
            <w:r>
              <w:rPr>
                <w:rStyle w:val="VerbatimChar"/>
              </w:rPr>
              <w:t xml:space="preserve">apt install tesseract-ocr</w:t>
            </w:r>
            <w:r>
              <w:t xml:space="preserve">)</w:t>
            </w:r>
          </w:p>
        </w:tc>
        <w:tc>
          <w:tcPr/>
          <w:p>
            <w:pPr>
              <w:pStyle w:val="Compact"/>
            </w:pPr>
            <w:r>
              <w:t xml:space="preserve">Image-based transcripts cannot be extracted</w:t>
            </w:r>
          </w:p>
        </w:tc>
      </w:tr>
      <w:tr>
        <w:tc>
          <w:tcPr/>
          <w:p>
            <w:pPr>
              <w:pStyle w:val="Compact"/>
            </w:pPr>
            <w:r>
              <w:t xml:space="preserve">A-3</w:t>
            </w:r>
          </w:p>
        </w:tc>
        <w:tc>
          <w:tcPr/>
          <w:p>
            <w:pPr>
              <w:pStyle w:val="Compact"/>
            </w:pPr>
            <w:r>
              <w:rPr>
                <w:rStyle w:val="VerbatimChar"/>
              </w:rPr>
              <w:t xml:space="preserve">libmagic</w:t>
            </w:r>
            <w:r>
              <w:t xml:space="preserve"> </w:t>
            </w:r>
            <w:r>
              <w:t xml:space="preserve">is installed for MIME validation (</w:t>
            </w:r>
            <w:r>
              <w:rPr>
                <w:rStyle w:val="VerbatimChar"/>
              </w:rPr>
              <w:t xml:space="preserve">brew install libmagic</w:t>
            </w:r>
            <w:r>
              <w:t xml:space="preserve">)</w:t>
            </w:r>
          </w:p>
        </w:tc>
        <w:tc>
          <w:tcPr/>
          <w:p>
            <w:pPr>
              <w:pStyle w:val="Compact"/>
            </w:pPr>
            <w:r>
              <w:t xml:space="preserve">File-type detection falls back to extension only — security regression</w:t>
            </w:r>
          </w:p>
        </w:tc>
      </w:tr>
      <w:tr>
        <w:tc>
          <w:tcPr/>
          <w:p>
            <w:pPr>
              <w:pStyle w:val="Compact"/>
            </w:pPr>
            <w:r>
              <w:t xml:space="preserve">A-4</w:t>
            </w:r>
          </w:p>
        </w:tc>
        <w:tc>
          <w:tcPr/>
          <w:p>
            <w:pPr>
              <w:pStyle w:val="Compact"/>
            </w:pPr>
            <w:r>
              <w:t xml:space="preserve">The MSBON-approved accredited program list is seeded into the database</w:t>
            </w:r>
          </w:p>
        </w:tc>
        <w:tc>
          <w:tcPr/>
          <w:p>
            <w:pPr>
              <w:pStyle w:val="Compact"/>
            </w:pPr>
            <w:r>
              <w:t xml:space="preserve">ACCR-001 / ACCR-002 rules over-flag every transcript</w:t>
            </w:r>
          </w:p>
        </w:tc>
      </w:tr>
      <w:tr>
        <w:tc>
          <w:tcPr/>
          <w:p>
            <w:pPr>
              <w:pStyle w:val="Compact"/>
            </w:pPr>
            <w:r>
              <w:t xml:space="preserve">A-5</w:t>
            </w:r>
          </w:p>
        </w:tc>
        <w:tc>
          <w:tcPr/>
          <w:p>
            <w:pPr>
              <w:pStyle w:val="Compact"/>
            </w:pPr>
            <w:r>
              <w:t xml:space="preserve">Reviewers are trained on what each flag category means</w:t>
            </w:r>
          </w:p>
        </w:tc>
        <w:tc>
          <w:tcPr/>
          <w:p>
            <w:pPr>
              <w:pStyle w:val="Compact"/>
            </w:pPr>
            <w:r>
              <w:t xml:space="preserve">Decision quality degrades;</w:t>
            </w:r>
            <w:r>
              <w:t xml:space="preserve"> </w:t>
            </w:r>
            <w:r>
              <w:rPr>
                <w:rStyle w:val="VerbatimChar"/>
              </w:rPr>
              <w:t xml:space="preserve">OVERRIDDEN</w:t>
            </w:r>
            <w:r>
              <w:t xml:space="preserve"> </w:t>
            </w:r>
            <w:r>
              <w:t xml:space="preserve">rate spikes</w:t>
            </w:r>
          </w:p>
        </w:tc>
      </w:tr>
      <w:tr>
        <w:tc>
          <w:tcPr/>
          <w:p>
            <w:pPr>
              <w:pStyle w:val="Compact"/>
            </w:pPr>
            <w:r>
              <w:t xml:space="preserve">A-6</w:t>
            </w:r>
          </w:p>
        </w:tc>
        <w:tc>
          <w:tcPr/>
          <w:p>
            <w:pPr>
              <w:pStyle w:val="Compact"/>
            </w:pPr>
            <w:r>
              <w:t xml:space="preserve">Network access to</w:t>
            </w:r>
            <w:r>
              <w:t xml:space="preserve"> </w:t>
            </w:r>
            <w:r>
              <w:rPr>
                <w:rStyle w:val="VerbatimChar"/>
              </w:rPr>
              <w:t xml:space="preserve">generativelanguage.googleapis.com</w:t>
            </w:r>
            <w:r>
              <w:t xml:space="preserve"> </w:t>
            </w:r>
            <w:r>
              <w:t xml:space="preserve">is permitted</w:t>
            </w:r>
          </w:p>
        </w:tc>
        <w:tc>
          <w:tcPr/>
          <w:p>
            <w:pPr>
              <w:pStyle w:val="Compact"/>
            </w:pPr>
            <w:r>
              <w:t xml:space="preserve">Same as A-1</w:t>
            </w:r>
          </w:p>
        </w:tc>
      </w:tr>
    </w:tbl>
    <w:p>
      <w:r>
        <w:pict>
          <v:rect style="width:0;height:1.5pt" o:hralign="center" o:hrstd="t" o:hr="t"/>
        </w:pict>
      </w:r>
    </w:p>
    <w:bookmarkEnd w:id="43"/>
    <w:bookmarkEnd w:id="44"/>
    <w:bookmarkStart w:id="52" w:name="external-interface-requirements"/>
    <w:p>
      <w:pPr>
        <w:pStyle w:val="Heading2"/>
      </w:pPr>
      <w:r>
        <w:t xml:space="preserve">3. External Interface Requirements</w:t>
      </w:r>
    </w:p>
    <w:bookmarkStart w:id="48" w:name="user-interfaces"/>
    <w:p>
      <w:pPr>
        <w:pStyle w:val="Heading3"/>
      </w:pPr>
      <w:r>
        <w:t xml:space="preserve">3.1 User Interfaces</w:t>
      </w:r>
    </w:p>
    <w:p>
      <w:pPr>
        <w:pStyle w:val="FirstParagraph"/>
      </w:pPr>
      <w:r>
        <w:t xml:space="preserve">The system provides a single web-based UI served at</w:t>
      </w:r>
      <w:r>
        <w:t xml:space="preserve"> </w:t>
      </w:r>
      <w:r>
        <w:rPr>
          <w:rStyle w:val="VerbatimChar"/>
        </w:rPr>
        <w:t xml:space="preserve">http://&lt;host&gt;:5173</w:t>
      </w:r>
      <w:r>
        <w:t xml:space="preserve"> </w:t>
      </w:r>
      <w:r>
        <w:t xml:space="preserve">in development (and a static-asset bundle for deployment). The information architecture is summarized below.</w:t>
      </w:r>
    </w:p>
    <w:p>
      <w:pPr>
        <w:pStyle w:val="CaptionedFigure"/>
      </w:pPr>
      <w:r>
        <w:drawing>
          <wp:inline>
            <wp:extent cx="5334000" cy="1937483"/>
            <wp:effectExtent b="0" l="0" r="0" t="0"/>
            <wp:docPr descr="Srd Information Architecture" title="" id="46" name="Picture"/>
            <a:graphic>
              <a:graphicData uri="http://schemas.openxmlformats.org/drawingml/2006/picture">
                <pic:pic>
                  <pic:nvPicPr>
                    <pic:cNvPr descr="srd_figures/srd_information_architecture.png" id="47" name="Picture"/>
                    <pic:cNvPicPr>
                      <a:picLocks noChangeArrowheads="1" noChangeAspect="1"/>
                    </pic:cNvPicPr>
                  </pic:nvPicPr>
                  <pic:blipFill>
                    <a:blip r:embed="rId45"/>
                    <a:stretch>
                      <a:fillRect/>
                    </a:stretch>
                  </pic:blipFill>
                  <pic:spPr bwMode="auto">
                    <a:xfrm>
                      <a:off x="0" y="0"/>
                      <a:ext cx="5334000" cy="1937483"/>
                    </a:xfrm>
                    <a:prstGeom prst="rect">
                      <a:avLst/>
                    </a:prstGeom>
                    <a:noFill/>
                    <a:ln w="9525">
                      <a:noFill/>
                      <a:headEnd/>
                      <a:tailEnd/>
                    </a:ln>
                  </pic:spPr>
                </pic:pic>
              </a:graphicData>
            </a:graphic>
          </wp:inline>
        </w:drawing>
      </w:r>
    </w:p>
    <w:p>
      <w:pPr>
        <w:pStyle w:val="ImageCaption"/>
      </w:pPr>
      <w:r>
        <w:t xml:space="preserve">Srd Information Architecture</w:t>
      </w:r>
    </w:p>
    <w:p>
      <w:pPr>
        <w:pStyle w:val="BodyText"/>
      </w:pPr>
      <w:r>
        <w:rPr>
          <w:b/>
          <w:bCs/>
        </w:rPr>
        <w:t xml:space="preserve">UI requirements:</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UI-001</w:t>
            </w:r>
          </w:p>
        </w:tc>
        <w:tc>
          <w:tcPr/>
          <w:p>
            <w:pPr>
              <w:pStyle w:val="Compact"/>
            </w:pPr>
            <w:r>
              <w:t xml:space="preserve">The UI shall present a top-level navigation with links: Transcripts, Upload, Programs (admin-only), Audit Log, and a session indicator (logged-in user, role, log-out).</w:t>
            </w:r>
          </w:p>
        </w:tc>
      </w:tr>
      <w:tr>
        <w:tc>
          <w:tcPr/>
          <w:p>
            <w:pPr>
              <w:pStyle w:val="Compact"/>
            </w:pPr>
            <w:r>
              <w:t xml:space="preserve">UI-002</w:t>
            </w:r>
          </w:p>
        </w:tc>
        <w:tc>
          <w:tcPr/>
          <w:p>
            <w:pPr>
              <w:pStyle w:val="Compact"/>
            </w:pPr>
            <w:r>
              <w:t xml:space="preserve">The UI shall be operable on viewports 1366×768 and larger; mobile responsiveness is</w:t>
            </w:r>
            <w:r>
              <w:t xml:space="preserve"> </w:t>
            </w:r>
            <w:r>
              <w:rPr>
                <w:i/>
                <w:iCs/>
              </w:rPr>
              <w:t xml:space="preserve">not</w:t>
            </w:r>
            <w:r>
              <w:t xml:space="preserve"> </w:t>
            </w:r>
            <w:r>
              <w:t xml:space="preserve">required for the PoC.</w:t>
            </w:r>
          </w:p>
        </w:tc>
      </w:tr>
      <w:tr>
        <w:tc>
          <w:tcPr/>
          <w:p>
            <w:pPr>
              <w:pStyle w:val="Compact"/>
            </w:pPr>
            <w:r>
              <w:t xml:space="preserve">UI-003</w:t>
            </w:r>
          </w:p>
        </w:tc>
        <w:tc>
          <w:tcPr/>
          <w:p>
            <w:pPr>
              <w:pStyle w:val="Compact"/>
            </w:pPr>
            <w:r>
              <w:t xml:space="preserve">The UI shall conform to WCAG 2.1 Level AA contrast ratios for all text on background.</w:t>
            </w:r>
          </w:p>
        </w:tc>
      </w:tr>
      <w:tr>
        <w:tc>
          <w:tcPr/>
          <w:p>
            <w:pPr>
              <w:pStyle w:val="Compact"/>
            </w:pPr>
            <w:r>
              <w:t xml:space="preserve">UI-004</w:t>
            </w:r>
          </w:p>
        </w:tc>
        <w:tc>
          <w:tcPr/>
          <w:p>
            <w:pPr>
              <w:pStyle w:val="Compact"/>
            </w:pPr>
            <w:r>
              <w:t xml:space="preserve">All actionable controls shall be reachable by keyboard navigation (Tab / Shift-Tab / Enter / Space).</w:t>
            </w:r>
          </w:p>
        </w:tc>
      </w:tr>
      <w:tr>
        <w:tc>
          <w:tcPr/>
          <w:p>
            <w:pPr>
              <w:pStyle w:val="Compact"/>
            </w:pPr>
            <w:r>
              <w:t xml:space="preserve">UI-005</w:t>
            </w:r>
          </w:p>
        </w:tc>
        <w:tc>
          <w:tcPr/>
          <w:p>
            <w:pPr>
              <w:pStyle w:val="Compact"/>
            </w:pPr>
            <w:r>
              <w:t xml:space="preserve">Status indicators (transcript status, flag severity) shall convey meaning by</w:t>
            </w:r>
            <w:r>
              <w:t xml:space="preserve"> </w:t>
            </w:r>
            <w:r>
              <w:rPr>
                <w:i/>
                <w:iCs/>
              </w:rPr>
              <w:t xml:space="preserve">both</w:t>
            </w:r>
            <w:r>
              <w:t xml:space="preserve"> </w:t>
            </w:r>
            <w:r>
              <w:t xml:space="preserve">color and text/icon — never color alone.</w:t>
            </w:r>
          </w:p>
        </w:tc>
      </w:tr>
      <w:tr>
        <w:tc>
          <w:tcPr/>
          <w:p>
            <w:pPr>
              <w:pStyle w:val="Compact"/>
            </w:pPr>
            <w:r>
              <w:t xml:space="preserve">UI-006</w:t>
            </w:r>
          </w:p>
        </w:tc>
        <w:tc>
          <w:tcPr/>
          <w:p>
            <w:pPr>
              <w:pStyle w:val="Compact"/>
            </w:pPr>
            <w:r>
              <w:t xml:space="preserve">All asynchronous operations (upload, processing, submit) shall display either a deterministic progress indicator or a textual</w:t>
            </w:r>
            <w:r>
              <w:t xml:space="preserve"> </w:t>
            </w:r>
            <w:r>
              <w:t xml:space="preserve">“in progress”</w:t>
            </w:r>
            <w:r>
              <w:t xml:space="preserve"> </w:t>
            </w:r>
            <w:r>
              <w:t xml:space="preserve">state within 200 ms of trigger.</w:t>
            </w:r>
          </w:p>
        </w:tc>
      </w:tr>
      <w:tr>
        <w:tc>
          <w:tcPr/>
          <w:p>
            <w:pPr>
              <w:pStyle w:val="Compact"/>
            </w:pPr>
            <w:r>
              <w:t xml:space="preserve">UI-007</w:t>
            </w:r>
          </w:p>
        </w:tc>
        <w:tc>
          <w:tcPr/>
          <w:p>
            <w:pPr>
              <w:pStyle w:val="Compact"/>
            </w:pPr>
            <w:r>
              <w:t xml:space="preserve">Server-side errors shall be surfaced to the user with the human-readable</w:t>
            </w:r>
            <w:r>
              <w:t xml:space="preserve"> </w:t>
            </w:r>
            <w:r>
              <w:rPr>
                <w:rStyle w:val="VerbatimChar"/>
              </w:rPr>
              <w:t xml:space="preserve">error.message</w:t>
            </w:r>
            <w:r>
              <w:t xml:space="preserve"> </w:t>
            </w:r>
            <w:r>
              <w:t xml:space="preserve">field; raw stack traces shall never be displayed.</w:t>
            </w:r>
          </w:p>
        </w:tc>
      </w:tr>
      <w:tr>
        <w:tc>
          <w:tcPr/>
          <w:p>
            <w:pPr>
              <w:pStyle w:val="Compact"/>
            </w:pPr>
            <w:r>
              <w:t xml:space="preserve">UI-008</w:t>
            </w:r>
          </w:p>
        </w:tc>
        <w:tc>
          <w:tcPr/>
          <w:p>
            <w:pPr>
              <w:pStyle w:val="Compact"/>
            </w:pPr>
            <w:r>
              <w:t xml:space="preserve">The UI shall obey the design tokens defined in</w:t>
            </w:r>
            <w:r>
              <w:t xml:space="preserve"> </w:t>
            </w:r>
            <w:r>
              <w:rPr>
                <w:rStyle w:val="VerbatimChar"/>
              </w:rPr>
              <w:t xml:space="preserve">frontend/docs/DESIGN_TOKENS.md</w:t>
            </w:r>
            <w:r>
              <w:t xml:space="preserve"> </w:t>
            </w:r>
            <w:r>
              <w:t xml:space="preserve">(no hardcoded colors).</w:t>
            </w:r>
          </w:p>
        </w:tc>
      </w:tr>
    </w:tbl>
    <w:bookmarkEnd w:id="48"/>
    <w:bookmarkStart w:id="49" w:name="hardware-interfaces"/>
    <w:p>
      <w:pPr>
        <w:pStyle w:val="Heading3"/>
      </w:pPr>
      <w:r>
        <w:t xml:space="preserve">3.2 Hardware Interfaces</w:t>
      </w:r>
    </w:p>
    <w:p>
      <w:pPr>
        <w:pStyle w:val="FirstParagraph"/>
      </w:pPr>
      <w:r>
        <w:t xml:space="preserve">The system imposes no special hardware requirements beyond the operating environment in §2.4. There is no integration with scanners, ID readers, biometric devices, or printers in the PoC scope.</w:t>
      </w:r>
    </w:p>
    <w:bookmarkEnd w:id="49"/>
    <w:bookmarkStart w:id="50" w:name="software-interfaces"/>
    <w:p>
      <w:pPr>
        <w:pStyle w:val="Heading3"/>
      </w:pPr>
      <w:r>
        <w:t xml:space="preserve">3.3 Software Interfaces</w:t>
      </w:r>
    </w:p>
    <w:tbl>
      <w:tblPr>
        <w:tblStyle w:val="Table"/>
        <w:tblW w:type="pct" w:w="5000"/>
        <w:tblLayout w:type="fixed"/>
        <w:tblLook w:firstRow="1" w:lastRow="0" w:firstColumn="0" w:lastColumn="0" w:noHBand="0" w:noVBand="0" w:val="0020"/>
      </w:tblPr>
      <w:tblGrid>
        <w:gridCol w:w="1936"/>
        <w:gridCol w:w="1936"/>
        <w:gridCol w:w="1760"/>
        <w:gridCol w:w="1056"/>
        <w:gridCol w:w="1232"/>
      </w:tblGrid>
      <w:tr>
        <w:trPr>
          <w:tblHeader w:val="on"/>
        </w:trPr>
        <w:tc>
          <w:tcPr/>
          <w:p>
            <w:pPr>
              <w:pStyle w:val="Compact"/>
            </w:pPr>
            <w:r>
              <w:t xml:space="preserve">Interface</w:t>
            </w:r>
          </w:p>
        </w:tc>
        <w:tc>
          <w:tcPr/>
          <w:p>
            <w:pPr>
              <w:pStyle w:val="Compact"/>
            </w:pPr>
            <w:r>
              <w:t xml:space="preserve">Direction</w:t>
            </w:r>
          </w:p>
        </w:tc>
        <w:tc>
          <w:tcPr/>
          <w:p>
            <w:pPr>
              <w:pStyle w:val="Compact"/>
            </w:pPr>
            <w:r>
              <w:t xml:space="preserve">Protocol</w:t>
            </w:r>
          </w:p>
        </w:tc>
        <w:tc>
          <w:tcPr/>
          <w:p>
            <w:pPr>
              <w:pStyle w:val="Compact"/>
            </w:pPr>
            <w:r>
              <w:t xml:space="preserve">Auth</w:t>
            </w:r>
          </w:p>
        </w:tc>
        <w:tc>
          <w:tcPr/>
          <w:p>
            <w:pPr>
              <w:pStyle w:val="Compact"/>
            </w:pPr>
            <w:r>
              <w:t xml:space="preserve">Notes</w:t>
            </w:r>
          </w:p>
        </w:tc>
      </w:tr>
      <w:tr>
        <w:tc>
          <w:tcPr/>
          <w:p>
            <w:pPr>
              <w:pStyle w:val="Compact"/>
            </w:pPr>
            <w:r>
              <w:t xml:space="preserve">Browser → Backend REST API</w:t>
            </w:r>
          </w:p>
        </w:tc>
        <w:tc>
          <w:tcPr/>
          <w:p>
            <w:pPr>
              <w:pStyle w:val="Compact"/>
            </w:pPr>
            <w:r>
              <w:t xml:space="preserve">Bidirectional</w:t>
            </w:r>
          </w:p>
        </w:tc>
        <w:tc>
          <w:tcPr/>
          <w:p>
            <w:pPr>
              <w:pStyle w:val="Compact"/>
            </w:pPr>
            <w:r>
              <w:t xml:space="preserve">HTTPS, JSON</w:t>
            </w:r>
          </w:p>
        </w:tc>
        <w:tc>
          <w:tcPr/>
          <w:p>
            <w:pPr>
              <w:pStyle w:val="Compact"/>
            </w:pPr>
            <w:r>
              <w:t xml:space="preserve">JWT bearer (header</w:t>
            </w:r>
            <w:r>
              <w:t xml:space="preserve"> </w:t>
            </w:r>
            <w:r>
              <w:rPr>
                <w:rStyle w:val="VerbatimChar"/>
              </w:rPr>
              <w:t xml:space="preserve">Authorization: Bearer &lt;token&gt;</w:t>
            </w:r>
            <w:r>
              <w:t xml:space="preserve">)</w:t>
            </w:r>
          </w:p>
        </w:tc>
        <w:tc>
          <w:tcPr/>
          <w:p>
            <w:pPr>
              <w:pStyle w:val="Compact"/>
            </w:pPr>
            <w:r>
              <w:t xml:space="preserve">All endpoints under</w:t>
            </w:r>
            <w:r>
              <w:t xml:space="preserve"> </w:t>
            </w:r>
            <w:r>
              <w:rPr>
                <w:rStyle w:val="VerbatimChar"/>
              </w:rPr>
              <w:t xml:space="preserve">/api/v1/</w:t>
            </w:r>
          </w:p>
        </w:tc>
      </w:tr>
      <w:tr>
        <w:tc>
          <w:tcPr/>
          <w:p>
            <w:pPr>
              <w:pStyle w:val="Compact"/>
            </w:pPr>
            <w:r>
              <w:t xml:space="preserve">Backend → Google Gemini</w:t>
            </w:r>
          </w:p>
        </w:tc>
        <w:tc>
          <w:tcPr/>
          <w:p>
            <w:pPr>
              <w:pStyle w:val="Compact"/>
            </w:pPr>
            <w:r>
              <w:t xml:space="preserve">Outbound</w:t>
            </w:r>
          </w:p>
        </w:tc>
        <w:tc>
          <w:tcPr/>
          <w:p>
            <w:pPr>
              <w:pStyle w:val="Compact"/>
            </w:pPr>
            <w:r>
              <w:t xml:space="preserve">HTTPS</w:t>
            </w:r>
          </w:p>
        </w:tc>
        <w:tc>
          <w:tcPr/>
          <w:p>
            <w:pPr>
              <w:pStyle w:val="Compact"/>
            </w:pPr>
            <w:r>
              <w:t xml:space="preserve">API key (env var</w:t>
            </w:r>
            <w:r>
              <w:t xml:space="preserve"> </w:t>
            </w:r>
            <w:r>
              <w:rPr>
                <w:rStyle w:val="VerbatimChar"/>
              </w:rPr>
              <w:t xml:space="preserve">GEMINI_API_KEY</w:t>
            </w:r>
            <w:r>
              <w:t xml:space="preserve">)</w:t>
            </w:r>
          </w:p>
        </w:tc>
        <w:tc>
          <w:tcPr/>
          <w:p>
            <w:pPr>
              <w:pStyle w:val="Compact"/>
            </w:pPr>
            <w:r>
              <w:t xml:space="preserve">Endpoint</w:t>
            </w:r>
            <w:r>
              <w:t xml:space="preserve"> </w:t>
            </w:r>
            <w:r>
              <w:rPr>
                <w:rStyle w:val="VerbatimChar"/>
              </w:rPr>
              <w:t xml:space="preserve">generativelanguage.googleapis.com</w:t>
            </w:r>
            <w:r>
              <w:t xml:space="preserve">;</w:t>
            </w:r>
            <w:r>
              <w:t xml:space="preserve"> </w:t>
            </w:r>
            <w:r>
              <w:rPr>
                <w:rStyle w:val="VerbatimChar"/>
              </w:rPr>
              <w:t xml:space="preserve">gemini-2.0-flash</w:t>
            </w:r>
            <w:r>
              <w:t xml:space="preserve"> </w:t>
            </w:r>
            <w:r>
              <w:t xml:space="preserve">model</w:t>
            </w:r>
          </w:p>
        </w:tc>
      </w:tr>
      <w:tr>
        <w:tc>
          <w:tcPr/>
          <w:p>
            <w:pPr>
              <w:pStyle w:val="Compact"/>
            </w:pPr>
            <w:r>
              <w:t xml:space="preserve">Backend → SQLite</w:t>
            </w:r>
          </w:p>
        </w:tc>
        <w:tc>
          <w:tcPr/>
          <w:p>
            <w:pPr>
              <w:pStyle w:val="Compact"/>
            </w:pPr>
            <w:r>
              <w:t xml:space="preserve">Local</w:t>
            </w:r>
          </w:p>
        </w:tc>
        <w:tc>
          <w:tcPr/>
          <w:p>
            <w:pPr>
              <w:pStyle w:val="Compact"/>
            </w:pPr>
            <w:r>
              <w:t xml:space="preserve">SQLAlchemy ORM</w:t>
            </w:r>
          </w:p>
        </w:tc>
        <w:tc>
          <w:tcPr/>
          <w:p>
            <w:pPr>
              <w:pStyle w:val="Compact"/>
            </w:pPr>
            <w:r>
              <w:t xml:space="preserve">Filesystem permissions</w:t>
            </w:r>
          </w:p>
        </w:tc>
        <w:tc>
          <w:tcPr/>
          <w:p>
            <w:pPr>
              <w:pStyle w:val="Compact"/>
            </w:pPr>
            <w:r>
              <w:t xml:space="preserve">DSN</w:t>
            </w:r>
            <w:r>
              <w:t xml:space="preserve"> </w:t>
            </w:r>
            <w:r>
              <w:rPr>
                <w:rStyle w:val="VerbatimChar"/>
              </w:rPr>
              <w:t xml:space="preserve">sqlite:///./data/msbon.db</w:t>
            </w:r>
            <w:r>
              <w:t xml:space="preserve">; Alembic-managed schema</w:t>
            </w:r>
          </w:p>
        </w:tc>
      </w:tr>
      <w:tr>
        <w:tc>
          <w:tcPr/>
          <w:p>
            <w:pPr>
              <w:pStyle w:val="Compact"/>
            </w:pPr>
            <w:r>
              <w:t xml:space="preserve">Backend → Local file store</w:t>
            </w:r>
          </w:p>
        </w:tc>
        <w:tc>
          <w:tcPr/>
          <w:p>
            <w:pPr>
              <w:pStyle w:val="Compact"/>
            </w:pPr>
            <w:r>
              <w:t xml:space="preserve">Local</w:t>
            </w:r>
          </w:p>
        </w:tc>
        <w:tc>
          <w:tcPr/>
          <w:p>
            <w:pPr>
              <w:pStyle w:val="Compact"/>
            </w:pPr>
            <w:r>
              <w:t xml:space="preserve">POSIX file I/O</w:t>
            </w:r>
          </w:p>
        </w:tc>
        <w:tc>
          <w:tcPr/>
          <w:p>
            <w:pPr>
              <w:pStyle w:val="Compact"/>
            </w:pPr>
            <w:r>
              <w:t xml:space="preserve">Filesystem permissions</w:t>
            </w:r>
          </w:p>
        </w:tc>
        <w:tc>
          <w:tcPr/>
          <w:p>
            <w:pPr>
              <w:pStyle w:val="Compact"/>
            </w:pPr>
            <w:r>
              <w:t xml:space="preserve">Files written as</w:t>
            </w:r>
            <w:r>
              <w:t xml:space="preserve"> </w:t>
            </w:r>
            <w:r>
              <w:rPr>
                <w:rStyle w:val="VerbatimChar"/>
              </w:rPr>
              <w:t xml:space="preserve">{uuid}.{ext}</w:t>
            </w:r>
            <w:r>
              <w:t xml:space="preserve"> </w:t>
            </w:r>
            <w:r>
              <w:t xml:space="preserve">under</w:t>
            </w:r>
            <w:r>
              <w:t xml:space="preserve"> </w:t>
            </w:r>
            <w:r>
              <w:rPr>
                <w:rStyle w:val="VerbatimChar"/>
              </w:rPr>
              <w:t xml:space="preserve">./uploads</w:t>
            </w:r>
            <w:r>
              <w:t xml:space="preserve">, MIME-validated via</w:t>
            </w:r>
            <w:r>
              <w:t xml:space="preserve"> </w:t>
            </w:r>
            <w:r>
              <w:rPr>
                <w:rStyle w:val="VerbatimChar"/>
              </w:rPr>
              <w:t xml:space="preserve">libmagic</w:t>
            </w:r>
          </w:p>
        </w:tc>
      </w:tr>
      <w:tr>
        <w:tc>
          <w:tcPr/>
          <w:p>
            <w:pPr>
              <w:pStyle w:val="Compact"/>
            </w:pPr>
            <w:r>
              <w:t xml:space="preserve">Backend → Tesseract</w:t>
            </w:r>
          </w:p>
        </w:tc>
        <w:tc>
          <w:tcPr/>
          <w:p>
            <w:pPr>
              <w:pStyle w:val="Compact"/>
            </w:pPr>
            <w:r>
              <w:t xml:space="preserve">Subprocess</w:t>
            </w:r>
          </w:p>
        </w:tc>
        <w:tc>
          <w:tcPr/>
          <w:p>
            <w:pPr>
              <w:pStyle w:val="Compact"/>
            </w:pPr>
            <w:r>
              <w:rPr>
                <w:rStyle w:val="VerbatimChar"/>
              </w:rPr>
              <w:t xml:space="preserve">pytesseract</w:t>
            </w:r>
            <w:r>
              <w:t xml:space="preserve"> </w:t>
            </w:r>
            <w:r>
              <w:t xml:space="preserve">shell-out</w:t>
            </w:r>
          </w:p>
        </w:tc>
        <w:tc>
          <w:tcPr/>
          <w:p>
            <w:pPr>
              <w:pStyle w:val="Compact"/>
            </w:pPr>
            <w:r>
              <w:t xml:space="preserve">none</w:t>
            </w:r>
          </w:p>
        </w:tc>
        <w:tc>
          <w:tcPr/>
          <w:p>
            <w:pPr>
              <w:pStyle w:val="Compact"/>
            </w:pPr>
            <w:r>
              <w:t xml:space="preserve">Used by</w:t>
            </w:r>
            <w:r>
              <w:t xml:space="preserve"> </w:t>
            </w:r>
            <w:r>
              <w:rPr>
                <w:rStyle w:val="VerbatimChar"/>
              </w:rPr>
              <w:t xml:space="preserve">DocumentExtractor</w:t>
            </w:r>
            <w:r>
              <w:t xml:space="preserve"> </w:t>
            </w:r>
            <w:r>
              <w:t xml:space="preserve">for image transcripts</w:t>
            </w:r>
          </w:p>
        </w:tc>
      </w:tr>
    </w:tbl>
    <w:bookmarkEnd w:id="50"/>
    <w:bookmarkStart w:id="51" w:name="communications-interfaces"/>
    <w:p>
      <w:pPr>
        <w:pStyle w:val="Heading3"/>
      </w:pPr>
      <w:r>
        <w:t xml:space="preserve">3.4 Communications Interfaces</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COM-001</w:t>
            </w:r>
          </w:p>
        </w:tc>
        <w:tc>
          <w:tcPr/>
          <w:p>
            <w:pPr>
              <w:pStyle w:val="Compact"/>
            </w:pPr>
            <w:r>
              <w:t xml:space="preserve">All HTTP traffic in production deployment shall use TLS 1.2 or higher. (PoC dev mode permits plain HTTP on</w:t>
            </w:r>
            <w:r>
              <w:t xml:space="preserve"> </w:t>
            </w:r>
            <w:r>
              <w:rPr>
                <w:rStyle w:val="VerbatimChar"/>
              </w:rPr>
              <w:t xml:space="preserve">127.0.0.1</w:t>
            </w:r>
            <w:r>
              <w:t xml:space="preserve">.)</w:t>
            </w:r>
          </w:p>
        </w:tc>
      </w:tr>
      <w:tr>
        <w:tc>
          <w:tcPr/>
          <w:p>
            <w:pPr>
              <w:pStyle w:val="Compact"/>
            </w:pPr>
            <w:r>
              <w:t xml:space="preserve">COM-002</w:t>
            </w:r>
          </w:p>
        </w:tc>
        <w:tc>
          <w:tcPr/>
          <w:p>
            <w:pPr>
              <w:pStyle w:val="Compact"/>
            </w:pPr>
            <w:r>
              <w:t xml:space="preserve">The backend shall accept CORS pre-flight requests only from origins listed in</w:t>
            </w:r>
            <w:r>
              <w:t xml:space="preserve"> </w:t>
            </w:r>
            <w:r>
              <w:rPr>
                <w:rStyle w:val="VerbatimChar"/>
              </w:rPr>
              <w:t xml:space="preserve">CORS_ORIGINS</w:t>
            </w:r>
            <w:r>
              <w:t xml:space="preserve"> </w:t>
            </w:r>
            <w:r>
              <w:t xml:space="preserve">(default</w:t>
            </w:r>
            <w:r>
              <w:t xml:space="preserve"> </w:t>
            </w:r>
            <w:r>
              <w:rPr>
                <w:rStyle w:val="VerbatimChar"/>
              </w:rPr>
              <w:t xml:space="preserve">http://localhost:5173</w:t>
            </w:r>
            <w:r>
              <w:t xml:space="preserve">).</w:t>
            </w:r>
          </w:p>
        </w:tc>
      </w:tr>
      <w:tr>
        <w:tc>
          <w:tcPr/>
          <w:p>
            <w:pPr>
              <w:pStyle w:val="Compact"/>
            </w:pPr>
            <w:r>
              <w:t xml:space="preserve">COM-003</w:t>
            </w:r>
          </w:p>
        </w:tc>
        <w:tc>
          <w:tcPr/>
          <w:p>
            <w:pPr>
              <w:pStyle w:val="Compact"/>
            </w:pPr>
            <w:r>
              <w:t xml:space="preserve">The backend shall expose its OpenAPI 3.1 schema at</w:t>
            </w:r>
            <w:r>
              <w:t xml:space="preserve"> </w:t>
            </w:r>
            <w:r>
              <w:rPr>
                <w:rStyle w:val="VerbatimChar"/>
              </w:rPr>
              <w:t xml:space="preserve">/openapi.json</w:t>
            </w:r>
            <w:r>
              <w:t xml:space="preserve"> </w:t>
            </w:r>
            <w:r>
              <w:t xml:space="preserve">and an interactive Swagger UI at</w:t>
            </w:r>
            <w:r>
              <w:t xml:space="preserve"> </w:t>
            </w:r>
            <w:r>
              <w:rPr>
                <w:rStyle w:val="VerbatimChar"/>
              </w:rPr>
              <w:t xml:space="preserve">/docs</w:t>
            </w:r>
            <w:r>
              <w:t xml:space="preserve">.</w:t>
            </w:r>
          </w:p>
        </w:tc>
      </w:tr>
      <w:tr>
        <w:tc>
          <w:tcPr/>
          <w:p>
            <w:pPr>
              <w:pStyle w:val="Compact"/>
            </w:pPr>
            <w:r>
              <w:t xml:space="preserve">COM-004</w:t>
            </w:r>
          </w:p>
        </w:tc>
        <w:tc>
          <w:tcPr/>
          <w:p>
            <w:pPr>
              <w:pStyle w:val="Compact"/>
            </w:pPr>
            <w:r>
              <w:t xml:space="preserve">All error responses shall conform to a uniform envelope</w:t>
            </w:r>
            <w:r>
              <w:t xml:space="preserve"> </w:t>
            </w:r>
            <w:r>
              <w:rPr>
                <w:rStyle w:val="VerbatimChar"/>
              </w:rPr>
              <w:t xml:space="preserve">{"error": {"code", "message", "detail", "timestamp"}}</w:t>
            </w:r>
            <w:r>
              <w:t xml:space="preserve">.</w:t>
            </w:r>
          </w:p>
        </w:tc>
      </w:tr>
      <w:tr>
        <w:tc>
          <w:tcPr/>
          <w:p>
            <w:pPr>
              <w:pStyle w:val="Compact"/>
            </w:pPr>
            <w:r>
              <w:t xml:space="preserve">COM-005</w:t>
            </w:r>
          </w:p>
        </w:tc>
        <w:tc>
          <w:tcPr/>
          <w:p>
            <w:pPr>
              <w:pStyle w:val="Compact"/>
            </w:pPr>
            <w:r>
              <w:t xml:space="preserve">The backend shall propagate or generate an</w:t>
            </w:r>
            <w:r>
              <w:t xml:space="preserve"> </w:t>
            </w:r>
            <w:r>
              <w:rPr>
                <w:rStyle w:val="VerbatimChar"/>
              </w:rPr>
              <w:t xml:space="preserve">X-Correlation-ID</w:t>
            </w:r>
            <w:r>
              <w:t xml:space="preserve"> </w:t>
            </w:r>
            <w:r>
              <w:t xml:space="preserve">header on every request and include it in every log line for that request.</w:t>
            </w:r>
          </w:p>
        </w:tc>
      </w:tr>
    </w:tbl>
    <w:p>
      <w:r>
        <w:pict>
          <v:rect style="width:0;height:1.5pt" o:hralign="center" o:hrstd="t" o:hr="t"/>
        </w:pict>
      </w:r>
    </w:p>
    <w:bookmarkEnd w:id="51"/>
    <w:bookmarkEnd w:id="52"/>
    <w:bookmarkStart w:id="60" w:name="functional-requirements"/>
    <w:p>
      <w:pPr>
        <w:pStyle w:val="Heading2"/>
      </w:pPr>
      <w:r>
        <w:t xml:space="preserve">4. Functional Requirements</w:t>
      </w:r>
    </w:p>
    <w:p>
      <w:pPr>
        <w:pStyle w:val="BlockText"/>
      </w:pPr>
      <w:r>
        <w:t xml:space="preserve">Each requirement is identified</w:t>
      </w:r>
      <w:r>
        <w:t xml:space="preserve"> </w:t>
      </w:r>
      <w:r>
        <w:rPr>
          <w:rStyle w:val="VerbatimChar"/>
        </w:rPr>
        <w:t xml:space="preserve">REQ-FR-NNN</w:t>
      </w:r>
      <w:r>
        <w:t xml:space="preserve">, has a</w:t>
      </w:r>
      <w:r>
        <w:t xml:space="preserve"> </w:t>
      </w:r>
      <w:r>
        <w:rPr>
          <w:b/>
          <w:bCs/>
        </w:rPr>
        <w:t xml:space="preserve">Priority</w:t>
      </w:r>
      <w:r>
        <w:t xml:space="preserve"> </w:t>
      </w:r>
      <w:r>
        <w:t xml:space="preserve">(Must / Should / May per MoSCoW), and traces to one or more use cases in §6.</w:t>
      </w:r>
    </w:p>
    <w:p>
      <w:pPr>
        <w:pStyle w:val="BlockText"/>
      </w:pPr>
      <w:r>
        <w:rPr>
          <w:i/>
          <w:iCs/>
        </w:rPr>
        <w:t xml:space="preserve">Must</w:t>
      </w:r>
      <w:r>
        <w:t xml:space="preserve"> </w:t>
      </w:r>
      <w:r>
        <w:t xml:space="preserve">= required for capstone demo and acceptance.</w:t>
      </w:r>
      <w:r>
        <w:t xml:space="preserve"> </w:t>
      </w:r>
      <w:r>
        <w:rPr>
          <w:i/>
          <w:iCs/>
        </w:rPr>
        <w:t xml:space="preserve">Should</w:t>
      </w:r>
      <w:r>
        <w:t xml:space="preserve"> </w:t>
      </w:r>
      <w:r>
        <w:t xml:space="preserve">= scheduled for the PoC but acceptable to defer with justification.</w:t>
      </w:r>
      <w:r>
        <w:t xml:space="preserve"> </w:t>
      </w:r>
      <w:r>
        <w:rPr>
          <w:i/>
          <w:iCs/>
        </w:rPr>
        <w:t xml:space="preserve">May</w:t>
      </w:r>
      <w:r>
        <w:t xml:space="preserve"> </w:t>
      </w:r>
      <w:r>
        <w:t xml:space="preserve">= stretch goal; included only if time permits.</w:t>
      </w:r>
    </w:p>
    <w:bookmarkStart w:id="53" w:name="authentication-and-authorization-f1"/>
    <w:p>
      <w:pPr>
        <w:pStyle w:val="Heading3"/>
      </w:pPr>
      <w:r>
        <w:t xml:space="preserve">4.1 Authentication and Authorization (F1)</w:t>
      </w:r>
    </w:p>
    <w:tbl>
      <w:tblPr>
        <w:tblStyle w:val="Table"/>
        <w:tblW w:type="pct" w:w="5000"/>
        <w:tblLayout w:type="fixed"/>
        <w:tblLook w:firstRow="1" w:lastRow="0" w:firstColumn="0" w:lastColumn="0" w:noHBand="0" w:noVBand="0" w:val="0020"/>
      </w:tblPr>
      <w:tblGrid>
        <w:gridCol w:w="931"/>
        <w:gridCol w:w="3028"/>
        <w:gridCol w:w="2329"/>
        <w:gridCol w:w="1630"/>
      </w:tblGrid>
      <w:tr>
        <w:trPr>
          <w:tblHeader w:val="on"/>
        </w:trPr>
        <w:tc>
          <w:tcPr/>
          <w:p>
            <w:pPr>
              <w:pStyle w:val="Compact"/>
            </w:pPr>
            <w:r>
              <w:t xml:space="preserve">ID</w:t>
            </w:r>
          </w:p>
        </w:tc>
        <w:tc>
          <w:tcPr/>
          <w:p>
            <w:pPr>
              <w:pStyle w:val="Compact"/>
            </w:pPr>
            <w:r>
              <w:t xml:space="preserve">Requirement</w:t>
            </w:r>
          </w:p>
        </w:tc>
        <w:tc>
          <w:tcPr/>
          <w:p>
            <w:pPr>
              <w:pStyle w:val="Compact"/>
              <w:jc w:val="center"/>
            </w:pPr>
            <w:r>
              <w:t xml:space="preserve">Priority</w:t>
            </w:r>
          </w:p>
        </w:tc>
        <w:tc>
          <w:tcPr/>
          <w:p>
            <w:pPr>
              <w:pStyle w:val="Compact"/>
            </w:pPr>
            <w:r>
              <w:t xml:space="preserve">Trace</w:t>
            </w:r>
          </w:p>
        </w:tc>
      </w:tr>
      <w:tr>
        <w:tc>
          <w:tcPr/>
          <w:p>
            <w:pPr>
              <w:pStyle w:val="Compact"/>
            </w:pPr>
            <w:r>
              <w:t xml:space="preserve">FR-001</w:t>
            </w:r>
          </w:p>
        </w:tc>
        <w:tc>
          <w:tcPr/>
          <w:p>
            <w:pPr>
              <w:pStyle w:val="Compact"/>
            </w:pPr>
            <w:r>
              <w:t xml:space="preserve">The system shall authenticate users via a</w:t>
            </w:r>
            <w:r>
              <w:t xml:space="preserve"> </w:t>
            </w:r>
            <w:r>
              <w:rPr>
                <w:rStyle w:val="VerbatimChar"/>
              </w:rPr>
              <w:t xml:space="preserve">POST /api/v1/auth/login</w:t>
            </w:r>
            <w:r>
              <w:t xml:space="preserve"> </w:t>
            </w:r>
            <w:r>
              <w:t xml:space="preserve">endpoint accepting</w:t>
            </w:r>
            <w:r>
              <w:t xml:space="preserve"> </w:t>
            </w:r>
            <w:r>
              <w:rPr>
                <w:rStyle w:val="VerbatimChar"/>
              </w:rPr>
              <w:t xml:space="preserve">staff_id</w:t>
            </w:r>
            <w:r>
              <w:t xml:space="preserve"> </w:t>
            </w:r>
            <w:r>
              <w:t xml:space="preserve">and</w:t>
            </w:r>
            <w:r>
              <w:t xml:space="preserve"> </w:t>
            </w:r>
            <w:r>
              <w:rPr>
                <w:rStyle w:val="VerbatimChar"/>
              </w:rPr>
              <w:t xml:space="preserve">password</w:t>
            </w:r>
            <w:r>
              <w:t xml:space="preserve">, returning a signed JWT with payload</w:t>
            </w:r>
            <w:r>
              <w:t xml:space="preserve"> </w:t>
            </w:r>
            <w:r>
              <w:rPr>
                <w:rStyle w:val="VerbatimChar"/>
              </w:rPr>
              <w:t xml:space="preserve">{sub, role, exp}</w:t>
            </w:r>
            <w:r>
              <w:t xml:space="preserve">.</w:t>
            </w:r>
          </w:p>
        </w:tc>
        <w:tc>
          <w:tcPr/>
          <w:p>
            <w:pPr>
              <w:pStyle w:val="Compact"/>
              <w:jc w:val="center"/>
            </w:pPr>
            <w:r>
              <w:t xml:space="preserve">Must</w:t>
            </w:r>
          </w:p>
        </w:tc>
        <w:tc>
          <w:tcPr/>
          <w:p>
            <w:pPr>
              <w:pStyle w:val="Compact"/>
            </w:pPr>
            <w:r>
              <w:t xml:space="preserve">UC-01</w:t>
            </w:r>
          </w:p>
        </w:tc>
      </w:tr>
      <w:tr>
        <w:tc>
          <w:tcPr/>
          <w:p>
            <w:pPr>
              <w:pStyle w:val="Compact"/>
            </w:pPr>
            <w:r>
              <w:t xml:space="preserve">FR-002</w:t>
            </w:r>
          </w:p>
        </w:tc>
        <w:tc>
          <w:tcPr/>
          <w:p>
            <w:pPr>
              <w:pStyle w:val="Compact"/>
            </w:pPr>
            <w:r>
              <w:t xml:space="preserve">The system shall reject login attempts with invalid credentials with HTTP 401 and the error envelope from COM-004.</w:t>
            </w:r>
          </w:p>
        </w:tc>
        <w:tc>
          <w:tcPr/>
          <w:p>
            <w:pPr>
              <w:pStyle w:val="Compact"/>
              <w:jc w:val="center"/>
            </w:pPr>
            <w:r>
              <w:t xml:space="preserve">Must</w:t>
            </w:r>
          </w:p>
        </w:tc>
        <w:tc>
          <w:tcPr/>
          <w:p>
            <w:pPr>
              <w:pStyle w:val="Compact"/>
            </w:pPr>
            <w:r>
              <w:t xml:space="preserve">UC-01</w:t>
            </w:r>
          </w:p>
        </w:tc>
      </w:tr>
      <w:tr>
        <w:tc>
          <w:tcPr/>
          <w:p>
            <w:pPr>
              <w:pStyle w:val="Compact"/>
            </w:pPr>
            <w:r>
              <w:t xml:space="preserve">FR-003</w:t>
            </w:r>
          </w:p>
        </w:tc>
        <w:tc>
          <w:tcPr/>
          <w:p>
            <w:pPr>
              <w:pStyle w:val="Compact"/>
            </w:pPr>
            <w:r>
              <w:t xml:space="preserve">Issued JWTs shall expire after a configurable interval (default 480 minutes = 8-hour shift).</w:t>
            </w:r>
          </w:p>
        </w:tc>
        <w:tc>
          <w:tcPr/>
          <w:p>
            <w:pPr>
              <w:pStyle w:val="Compact"/>
              <w:jc w:val="center"/>
            </w:pPr>
            <w:r>
              <w:t xml:space="preserve">Must</w:t>
            </w:r>
          </w:p>
        </w:tc>
        <w:tc>
          <w:tcPr/>
          <w:p>
            <w:pPr>
              <w:pStyle w:val="Compact"/>
            </w:pPr>
            <w:r>
              <w:t xml:space="preserve">UC-01</w:t>
            </w:r>
          </w:p>
        </w:tc>
      </w:tr>
      <w:tr>
        <w:tc>
          <w:tcPr/>
          <w:p>
            <w:pPr>
              <w:pStyle w:val="Compact"/>
            </w:pPr>
            <w:r>
              <w:t xml:space="preserve">FR-004</w:t>
            </w:r>
          </w:p>
        </w:tc>
        <w:tc>
          <w:tcPr/>
          <w:p>
            <w:pPr>
              <w:pStyle w:val="Compact"/>
            </w:pPr>
            <w:r>
              <w:t xml:space="preserve">Every protected endpoint shall require a valid JWT in the</w:t>
            </w:r>
            <w:r>
              <w:t xml:space="preserve"> </w:t>
            </w:r>
            <w:r>
              <w:rPr>
                <w:rStyle w:val="VerbatimChar"/>
              </w:rPr>
              <w:t xml:space="preserve">Authorization: Bearer</w:t>
            </w:r>
            <w:r>
              <w:t xml:space="preserve"> </w:t>
            </w:r>
            <w:r>
              <w:t xml:space="preserve">header.</w:t>
            </w:r>
          </w:p>
        </w:tc>
        <w:tc>
          <w:tcPr/>
          <w:p>
            <w:pPr>
              <w:pStyle w:val="Compact"/>
              <w:jc w:val="center"/>
            </w:pPr>
            <w:r>
              <w:t xml:space="preserve">Must</w:t>
            </w:r>
          </w:p>
        </w:tc>
        <w:tc>
          <w:tcPr/>
          <w:p>
            <w:pPr>
              <w:pStyle w:val="Compact"/>
            </w:pPr>
            <w:r>
              <w:t xml:space="preserve">All UCs</w:t>
            </w:r>
          </w:p>
        </w:tc>
      </w:tr>
      <w:tr>
        <w:tc>
          <w:tcPr/>
          <w:p>
            <w:pPr>
              <w:pStyle w:val="Compact"/>
            </w:pPr>
            <w:r>
              <w:t xml:space="preserve">FR-005</w:t>
            </w:r>
          </w:p>
        </w:tc>
        <w:tc>
          <w:tcPr/>
          <w:p>
            <w:pPr>
              <w:pStyle w:val="Compact"/>
            </w:pPr>
            <w:r>
              <w:t xml:space="preserve">The system shall implement role-based access control with three roles:</w:t>
            </w:r>
            <w:r>
              <w:t xml:space="preserve"> </w:t>
            </w:r>
            <w:r>
              <w:rPr>
                <w:rStyle w:val="VerbatimChar"/>
              </w:rPr>
              <w:t xml:space="preserve">admin</w:t>
            </w:r>
            <w:r>
              <w:t xml:space="preserve">,</w:t>
            </w:r>
            <w:r>
              <w:t xml:space="preserve"> </w:t>
            </w:r>
            <w:r>
              <w:rPr>
                <w:rStyle w:val="VerbatimChar"/>
              </w:rPr>
              <w:t xml:space="preserve">reviewer</w:t>
            </w:r>
            <w:r>
              <w:t xml:space="preserve">,</w:t>
            </w:r>
            <w:r>
              <w:t xml:space="preserve"> </w:t>
            </w:r>
            <w:r>
              <w:rPr>
                <w:rStyle w:val="VerbatimChar"/>
              </w:rPr>
              <w:t xml:space="preserve">viewer</w:t>
            </w:r>
            <w:r>
              <w:t xml:space="preserve">.</w:t>
            </w:r>
          </w:p>
        </w:tc>
        <w:tc>
          <w:tcPr/>
          <w:p>
            <w:pPr>
              <w:pStyle w:val="Compact"/>
              <w:jc w:val="center"/>
            </w:pPr>
            <w:r>
              <w:t xml:space="preserve">Must</w:t>
            </w:r>
          </w:p>
        </w:tc>
        <w:tc>
          <w:tcPr/>
          <w:p>
            <w:pPr>
              <w:pStyle w:val="Compact"/>
            </w:pPr>
            <w:r>
              <w:t xml:space="preserve">UC-01–UC-07</w:t>
            </w:r>
          </w:p>
        </w:tc>
      </w:tr>
      <w:tr>
        <w:tc>
          <w:tcPr/>
          <w:p>
            <w:pPr>
              <w:pStyle w:val="Compact"/>
            </w:pPr>
            <w:r>
              <w:t xml:space="preserve">FR-006</w:t>
            </w:r>
          </w:p>
        </w:tc>
        <w:tc>
          <w:tcPr/>
          <w:p>
            <w:pPr>
              <w:pStyle w:val="Compact"/>
            </w:pPr>
            <w:r>
              <w:t xml:space="preserve">The system shall enforce permissions per role as defined in</w:t>
            </w:r>
            <w:r>
              <w:t xml:space="preserve"> </w:t>
            </w:r>
            <w:r>
              <w:rPr>
                <w:rStyle w:val="VerbatimChar"/>
              </w:rPr>
              <w:t xml:space="preserve">app/auth/permissions.py</w:t>
            </w:r>
            <w:r>
              <w:t xml:space="preserve"> </w:t>
            </w:r>
            <w:r>
              <w:t xml:space="preserve">(Admin: all; Reviewer: upload + review; Viewer: read-only).</w:t>
            </w:r>
          </w:p>
        </w:tc>
        <w:tc>
          <w:tcPr/>
          <w:p>
            <w:pPr>
              <w:pStyle w:val="Compact"/>
              <w:jc w:val="center"/>
            </w:pPr>
            <w:r>
              <w:t xml:space="preserve">Must</w:t>
            </w:r>
          </w:p>
        </w:tc>
        <w:tc>
          <w:tcPr/>
          <w:p>
            <w:pPr>
              <w:pStyle w:val="Compact"/>
            </w:pPr>
            <w:r>
              <w:t xml:space="preserve">UC-01–UC-07</w:t>
            </w:r>
          </w:p>
        </w:tc>
      </w:tr>
      <w:tr>
        <w:tc>
          <w:tcPr/>
          <w:p>
            <w:pPr>
              <w:pStyle w:val="Compact"/>
            </w:pPr>
            <w:r>
              <w:t xml:space="preserve">FR-007</w:t>
            </w:r>
          </w:p>
        </w:tc>
        <w:tc>
          <w:tcPr/>
          <w:p>
            <w:pPr>
              <w:pStyle w:val="Compact"/>
            </w:pPr>
            <w:r>
              <w:t xml:space="preserve">The system shall reject requests carrying expired or tampered tokens with HTTP 401.</w:t>
            </w:r>
          </w:p>
        </w:tc>
        <w:tc>
          <w:tcPr/>
          <w:p>
            <w:pPr>
              <w:pStyle w:val="Compact"/>
              <w:jc w:val="center"/>
            </w:pPr>
            <w:r>
              <w:t xml:space="preserve">Must</w:t>
            </w:r>
          </w:p>
        </w:tc>
        <w:tc>
          <w:tcPr/>
          <w:p>
            <w:pPr>
              <w:pStyle w:val="Compact"/>
            </w:pPr>
            <w:r>
              <w:t xml:space="preserve">All UCs</w:t>
            </w:r>
          </w:p>
        </w:tc>
      </w:tr>
      <w:tr>
        <w:tc>
          <w:tcPr/>
          <w:p>
            <w:pPr>
              <w:pStyle w:val="Compact"/>
            </w:pPr>
            <w:r>
              <w:t xml:space="preserve">FR-008</w:t>
            </w:r>
          </w:p>
        </w:tc>
        <w:tc>
          <w:tcPr/>
          <w:p>
            <w:pPr>
              <w:pStyle w:val="Compact"/>
            </w:pPr>
            <w:r>
              <w:t xml:space="preserve">Client-supplied identity headers (</w:t>
            </w:r>
            <w:r>
              <w:rPr>
                <w:rStyle w:val="VerbatimChar"/>
              </w:rPr>
              <w:t xml:space="preserve">X-Staff-ID</w:t>
            </w:r>
            <w:r>
              <w:t xml:space="preserve">,</w:t>
            </w:r>
            <w:r>
              <w:t xml:space="preserve"> </w:t>
            </w:r>
            <w:r>
              <w:rPr>
                <w:rStyle w:val="VerbatimChar"/>
              </w:rPr>
              <w:t xml:space="preserve">X-Staff-Role</w:t>
            </w:r>
            <w:r>
              <w:t xml:space="preserve">) shall</w:t>
            </w:r>
            <w:r>
              <w:t xml:space="preserve"> </w:t>
            </w:r>
            <w:r>
              <w:rPr>
                <w:i/>
                <w:iCs/>
              </w:rPr>
              <w:t xml:space="preserve">never</w:t>
            </w:r>
            <w:r>
              <w:t xml:space="preserve"> </w:t>
            </w:r>
            <w:r>
              <w:t xml:space="preserve">be used for authorization decisions.</w:t>
            </w:r>
          </w:p>
        </w:tc>
        <w:tc>
          <w:tcPr/>
          <w:p>
            <w:pPr>
              <w:pStyle w:val="Compact"/>
              <w:jc w:val="center"/>
            </w:pPr>
            <w:r>
              <w:t xml:space="preserve">Must</w:t>
            </w:r>
          </w:p>
        </w:tc>
        <w:tc>
          <w:tcPr/>
          <w:p>
            <w:pPr>
              <w:pStyle w:val="Compact"/>
            </w:pPr>
            <w:r>
              <w:t xml:space="preserve">UC-01</w:t>
            </w:r>
          </w:p>
        </w:tc>
      </w:tr>
      <w:tr>
        <w:tc>
          <w:tcPr/>
          <w:p>
            <w:pPr>
              <w:pStyle w:val="Compact"/>
            </w:pPr>
            <w:r>
              <w:t xml:space="preserve">FR-009</w:t>
            </w:r>
          </w:p>
        </w:tc>
        <w:tc>
          <w:tcPr/>
          <w:p>
            <w:pPr>
              <w:pStyle w:val="Compact"/>
            </w:pPr>
            <w:r>
              <w:t xml:space="preserve">The system shall log every successful login and every authorization failure to the audit log (</w:t>
            </w:r>
            <w:r>
              <w:rPr>
                <w:rStyle w:val="VerbatimChar"/>
              </w:rPr>
              <w:t xml:space="preserve">AUTH_LOGIN</w:t>
            </w:r>
            <w:r>
              <w:t xml:space="preserve">,</w:t>
            </w:r>
            <w:r>
              <w:t xml:space="preserve"> </w:t>
            </w:r>
            <w:r>
              <w:rPr>
                <w:rStyle w:val="VerbatimChar"/>
              </w:rPr>
              <w:t xml:space="preserve">AUTH_DENIED</w:t>
            </w:r>
            <w:r>
              <w:t xml:space="preserve">).</w:t>
            </w:r>
          </w:p>
        </w:tc>
        <w:tc>
          <w:tcPr/>
          <w:p>
            <w:pPr>
              <w:pStyle w:val="Compact"/>
              <w:jc w:val="center"/>
            </w:pPr>
            <w:r>
              <w:t xml:space="preserve">Must</w:t>
            </w:r>
          </w:p>
        </w:tc>
        <w:tc>
          <w:tcPr/>
          <w:p>
            <w:pPr>
              <w:pStyle w:val="Compact"/>
            </w:pPr>
            <w:r>
              <w:t xml:space="preserve">UC-06</w:t>
            </w:r>
          </w:p>
        </w:tc>
      </w:tr>
      <w:tr>
        <w:tc>
          <w:tcPr/>
          <w:p>
            <w:pPr>
              <w:pStyle w:val="Compact"/>
            </w:pPr>
            <w:r>
              <w:t xml:space="preserve">FR-010</w:t>
            </w:r>
          </w:p>
        </w:tc>
        <w:tc>
          <w:tcPr/>
          <w:p>
            <w:pPr>
              <w:pStyle w:val="Compact"/>
            </w:pPr>
            <w:r>
              <w:t xml:space="preserve">The system</w:t>
            </w:r>
            <w:r>
              <w:t xml:space="preserve"> </w:t>
            </w:r>
            <w:r>
              <w:rPr>
                <w:i/>
                <w:iCs/>
              </w:rPr>
              <w:t xml:space="preserve">should</w:t>
            </w:r>
            <w:r>
              <w:t xml:space="preserve"> </w:t>
            </w:r>
            <w:r>
              <w:t xml:space="preserve">redirect a user to the login page upon receiving an HTTP 401 from any API call.</w:t>
            </w:r>
          </w:p>
        </w:tc>
        <w:tc>
          <w:tcPr/>
          <w:p>
            <w:pPr>
              <w:pStyle w:val="Compact"/>
              <w:jc w:val="center"/>
            </w:pPr>
            <w:r>
              <w:t xml:space="preserve">Should</w:t>
            </w:r>
          </w:p>
        </w:tc>
        <w:tc>
          <w:tcPr/>
          <w:p>
            <w:pPr>
              <w:pStyle w:val="Compact"/>
            </w:pPr>
            <w:r>
              <w:t xml:space="preserve">UC-01</w:t>
            </w:r>
          </w:p>
        </w:tc>
      </w:tr>
    </w:tbl>
    <w:bookmarkEnd w:id="53"/>
    <w:bookmarkStart w:id="54" w:name="transcript-upload-f2"/>
    <w:p>
      <w:pPr>
        <w:pStyle w:val="Heading3"/>
      </w:pPr>
      <w:r>
        <w:t xml:space="preserve">4.2 Transcript Upload (F2)</w:t>
      </w:r>
    </w:p>
    <w:tbl>
      <w:tblPr>
        <w:tblStyle w:val="Table"/>
        <w:tblW w:type="pct" w:w="5000"/>
        <w:tblLayout w:type="fixed"/>
        <w:tblLook w:firstRow="1" w:lastRow="0" w:firstColumn="0" w:lastColumn="0" w:noHBand="0" w:noVBand="0" w:val="0020"/>
      </w:tblPr>
      <w:tblGrid>
        <w:gridCol w:w="931"/>
        <w:gridCol w:w="3028"/>
        <w:gridCol w:w="2329"/>
        <w:gridCol w:w="1630"/>
      </w:tblGrid>
      <w:tr>
        <w:trPr>
          <w:tblHeader w:val="on"/>
        </w:trPr>
        <w:tc>
          <w:tcPr/>
          <w:p>
            <w:pPr>
              <w:pStyle w:val="Compact"/>
            </w:pPr>
            <w:r>
              <w:t xml:space="preserve">ID</w:t>
            </w:r>
          </w:p>
        </w:tc>
        <w:tc>
          <w:tcPr/>
          <w:p>
            <w:pPr>
              <w:pStyle w:val="Compact"/>
            </w:pPr>
            <w:r>
              <w:t xml:space="preserve">Requirement</w:t>
            </w:r>
          </w:p>
        </w:tc>
        <w:tc>
          <w:tcPr/>
          <w:p>
            <w:pPr>
              <w:pStyle w:val="Compact"/>
              <w:jc w:val="center"/>
            </w:pPr>
            <w:r>
              <w:t xml:space="preserve">Priority</w:t>
            </w:r>
          </w:p>
        </w:tc>
        <w:tc>
          <w:tcPr/>
          <w:p>
            <w:pPr>
              <w:pStyle w:val="Compact"/>
            </w:pPr>
            <w:r>
              <w:t xml:space="preserve">Trace</w:t>
            </w:r>
          </w:p>
        </w:tc>
      </w:tr>
      <w:tr>
        <w:tc>
          <w:tcPr/>
          <w:p>
            <w:pPr>
              <w:pStyle w:val="Compact"/>
            </w:pPr>
            <w:r>
              <w:t xml:space="preserve">FR-020</w:t>
            </w:r>
          </w:p>
        </w:tc>
        <w:tc>
          <w:tcPr/>
          <w:p>
            <w:pPr>
              <w:pStyle w:val="Compact"/>
            </w:pPr>
            <w:r>
              <w:t xml:space="preserve">The system shall accept transcript uploads via</w:t>
            </w:r>
            <w:r>
              <w:t xml:space="preserve"> </w:t>
            </w:r>
            <w:r>
              <w:rPr>
                <w:rStyle w:val="VerbatimChar"/>
              </w:rPr>
              <w:t xml:space="preserve">POST /api/v1/transcripts</w:t>
            </w:r>
            <w:r>
              <w:t xml:space="preserve"> </w:t>
            </w:r>
            <w:r>
              <w:t xml:space="preserve">as</w:t>
            </w:r>
            <w:r>
              <w:t xml:space="preserve"> </w:t>
            </w:r>
            <w:r>
              <w:rPr>
                <w:rStyle w:val="VerbatimChar"/>
              </w:rPr>
              <w:t xml:space="preserve">multipart/form-data</w:t>
            </w:r>
            <w:r>
              <w:t xml:space="preserve"> </w:t>
            </w:r>
            <w:r>
              <w:t xml:space="preserve">with a single</w:t>
            </w:r>
            <w:r>
              <w:t xml:space="preserve"> </w:t>
            </w:r>
            <w:r>
              <w:rPr>
                <w:rStyle w:val="VerbatimChar"/>
              </w:rPr>
              <w:t xml:space="preserve">file</w:t>
            </w:r>
            <w:r>
              <w:t xml:space="preserve"> </w:t>
            </w:r>
            <w:r>
              <w:t xml:space="preserve">part.</w:t>
            </w:r>
          </w:p>
        </w:tc>
        <w:tc>
          <w:tcPr/>
          <w:p>
            <w:pPr>
              <w:pStyle w:val="Compact"/>
              <w:jc w:val="center"/>
            </w:pPr>
            <w:r>
              <w:t xml:space="preserve">Must</w:t>
            </w:r>
          </w:p>
        </w:tc>
        <w:tc>
          <w:tcPr/>
          <w:p>
            <w:pPr>
              <w:pStyle w:val="Compact"/>
            </w:pPr>
            <w:r>
              <w:t xml:space="preserve">UC-02</w:t>
            </w:r>
          </w:p>
        </w:tc>
      </w:tr>
      <w:tr>
        <w:tc>
          <w:tcPr/>
          <w:p>
            <w:pPr>
              <w:pStyle w:val="Compact"/>
            </w:pPr>
            <w:r>
              <w:t xml:space="preserve">FR-021</w:t>
            </w:r>
          </w:p>
        </w:tc>
        <w:tc>
          <w:tcPr/>
          <w:p>
            <w:pPr>
              <w:pStyle w:val="Compact"/>
            </w:pPr>
            <w:r>
              <w:t xml:space="preserve">Accepted file types shall be:</w:t>
            </w:r>
            <w:r>
              <w:t xml:space="preserve"> </w:t>
            </w:r>
            <w:r>
              <w:rPr>
                <w:rStyle w:val="VerbatimChar"/>
              </w:rPr>
              <w:t xml:space="preserve">application/pdf</w:t>
            </w:r>
            <w:r>
              <w:t xml:space="preserve">,</w:t>
            </w:r>
            <w:r>
              <w:t xml:space="preserve"> </w:t>
            </w:r>
            <w:r>
              <w:rPr>
                <w:rStyle w:val="VerbatimChar"/>
              </w:rPr>
              <w:t xml:space="preserve">image/png</w:t>
            </w:r>
            <w:r>
              <w:t xml:space="preserve">,</w:t>
            </w:r>
            <w:r>
              <w:t xml:space="preserve"> </w:t>
            </w:r>
            <w:r>
              <w:rPr>
                <w:rStyle w:val="VerbatimChar"/>
              </w:rPr>
              <w:t xml:space="preserve">image/jpeg</w:t>
            </w:r>
            <w:r>
              <w:t xml:space="preserve">,</w:t>
            </w:r>
            <w:r>
              <w:t xml:space="preserve"> </w:t>
            </w:r>
            <w:r>
              <w:rPr>
                <w:rStyle w:val="VerbatimChar"/>
              </w:rPr>
              <w:t xml:space="preserve">image/tiff</w:t>
            </w:r>
            <w:r>
              <w:t xml:space="preserve">.</w:t>
            </w:r>
          </w:p>
        </w:tc>
        <w:tc>
          <w:tcPr/>
          <w:p>
            <w:pPr>
              <w:pStyle w:val="Compact"/>
              <w:jc w:val="center"/>
            </w:pPr>
            <w:r>
              <w:t xml:space="preserve">Must</w:t>
            </w:r>
          </w:p>
        </w:tc>
        <w:tc>
          <w:tcPr/>
          <w:p>
            <w:pPr>
              <w:pStyle w:val="Compact"/>
            </w:pPr>
            <w:r>
              <w:t xml:space="preserve">UC-02</w:t>
            </w:r>
          </w:p>
        </w:tc>
      </w:tr>
      <w:tr>
        <w:tc>
          <w:tcPr/>
          <w:p>
            <w:pPr>
              <w:pStyle w:val="Compact"/>
            </w:pPr>
            <w:r>
              <w:t xml:space="preserve">FR-022</w:t>
            </w:r>
          </w:p>
        </w:tc>
        <w:tc>
          <w:tcPr/>
          <w:p>
            <w:pPr>
              <w:pStyle w:val="Compact"/>
            </w:pPr>
            <w:r>
              <w:t xml:space="preserve">File type shall be validated by inspecting magic bytes (via</w:t>
            </w:r>
            <w:r>
              <w:t xml:space="preserve"> </w:t>
            </w:r>
            <w:r>
              <w:rPr>
                <w:rStyle w:val="VerbatimChar"/>
              </w:rPr>
              <w:t xml:space="preserve">python-magic</w:t>
            </w:r>
            <w:r>
              <w:t xml:space="preserve">),</w:t>
            </w:r>
            <w:r>
              <w:t xml:space="preserve"> </w:t>
            </w:r>
            <w:r>
              <w:rPr>
                <w:i/>
                <w:iCs/>
              </w:rPr>
              <w:t xml:space="preserve">not</w:t>
            </w:r>
            <w:r>
              <w:t xml:space="preserve"> </w:t>
            </w:r>
            <w:r>
              <w:t xml:space="preserve">by trusting the filename extension.</w:t>
            </w:r>
          </w:p>
        </w:tc>
        <w:tc>
          <w:tcPr/>
          <w:p>
            <w:pPr>
              <w:pStyle w:val="Compact"/>
              <w:jc w:val="center"/>
            </w:pPr>
            <w:r>
              <w:t xml:space="preserve">Must</w:t>
            </w:r>
          </w:p>
        </w:tc>
        <w:tc>
          <w:tcPr/>
          <w:p>
            <w:pPr>
              <w:pStyle w:val="Compact"/>
            </w:pPr>
            <w:r>
              <w:t xml:space="preserve">UC-02</w:t>
            </w:r>
          </w:p>
        </w:tc>
      </w:tr>
      <w:tr>
        <w:tc>
          <w:tcPr/>
          <w:p>
            <w:pPr>
              <w:pStyle w:val="Compact"/>
            </w:pPr>
            <w:r>
              <w:t xml:space="preserve">FR-023</w:t>
            </w:r>
          </w:p>
        </w:tc>
        <w:tc>
          <w:tcPr/>
          <w:p>
            <w:pPr>
              <w:pStyle w:val="Compact"/>
            </w:pPr>
            <w:r>
              <w:t xml:space="preserve">Maximum accepted file size shall be configurable (</w:t>
            </w:r>
            <w:r>
              <w:rPr>
                <w:rStyle w:val="VerbatimChar"/>
              </w:rPr>
              <w:t xml:space="preserve">MAX_FILE_SIZE_MB</w:t>
            </w:r>
            <w:r>
              <w:t xml:space="preserve">, default 10 MB); larger files shall be rejected with HTTP 413.</w:t>
            </w:r>
          </w:p>
        </w:tc>
        <w:tc>
          <w:tcPr/>
          <w:p>
            <w:pPr>
              <w:pStyle w:val="Compact"/>
              <w:jc w:val="center"/>
            </w:pPr>
            <w:r>
              <w:t xml:space="preserve">Must</w:t>
            </w:r>
          </w:p>
        </w:tc>
        <w:tc>
          <w:tcPr/>
          <w:p>
            <w:pPr>
              <w:pStyle w:val="Compact"/>
            </w:pPr>
            <w:r>
              <w:t xml:space="preserve">UC-02</w:t>
            </w:r>
          </w:p>
        </w:tc>
      </w:tr>
      <w:tr>
        <w:tc>
          <w:tcPr/>
          <w:p>
            <w:pPr>
              <w:pStyle w:val="Compact"/>
            </w:pPr>
            <w:r>
              <w:t xml:space="preserve">FR-024</w:t>
            </w:r>
          </w:p>
        </w:tc>
        <w:tc>
          <w:tcPr/>
          <w:p>
            <w:pPr>
              <w:pStyle w:val="Compact"/>
            </w:pPr>
            <w:r>
              <w:t xml:space="preserve">Uploaded files shall be stored under</w:t>
            </w:r>
            <w:r>
              <w:t xml:space="preserve"> </w:t>
            </w:r>
            <w:r>
              <w:rPr>
                <w:rStyle w:val="VerbatimChar"/>
              </w:rPr>
              <w:t xml:space="preserve">UPLOAD_DIR</w:t>
            </w:r>
            <w:r>
              <w:t xml:space="preserve"> </w:t>
            </w:r>
            <w:r>
              <w:t xml:space="preserve">with a randomized name</w:t>
            </w:r>
            <w:r>
              <w:t xml:space="preserve"> </w:t>
            </w:r>
            <w:r>
              <w:rPr>
                <w:rStyle w:val="VerbatimChar"/>
              </w:rPr>
              <w:t xml:space="preserve">{uuid}.{ext}</w:t>
            </w:r>
            <w:r>
              <w:t xml:space="preserve">; the original filename shall be preserved as metadata only.</w:t>
            </w:r>
          </w:p>
        </w:tc>
        <w:tc>
          <w:tcPr/>
          <w:p>
            <w:pPr>
              <w:pStyle w:val="Compact"/>
              <w:jc w:val="center"/>
            </w:pPr>
            <w:r>
              <w:t xml:space="preserve">Must</w:t>
            </w:r>
          </w:p>
        </w:tc>
        <w:tc>
          <w:tcPr/>
          <w:p>
            <w:pPr>
              <w:pStyle w:val="Compact"/>
            </w:pPr>
            <w:r>
              <w:t xml:space="preserve">UC-02</w:t>
            </w:r>
          </w:p>
        </w:tc>
      </w:tr>
      <w:tr>
        <w:tc>
          <w:tcPr/>
          <w:p>
            <w:pPr>
              <w:pStyle w:val="Compact"/>
            </w:pPr>
            <w:r>
              <w:t xml:space="preserve">FR-025</w:t>
            </w:r>
          </w:p>
        </w:tc>
        <w:tc>
          <w:tcPr/>
          <w:p>
            <w:pPr>
              <w:pStyle w:val="Compact"/>
            </w:pPr>
            <w:r>
              <w:t xml:space="preserve">A successful upload shall return HTTP 202 with a JSON body containing</w:t>
            </w:r>
            <w:r>
              <w:t xml:space="preserve"> </w:t>
            </w:r>
            <w:r>
              <w:rPr>
                <w:rStyle w:val="VerbatimChar"/>
              </w:rPr>
              <w:t xml:space="preserve">{transcript_id, status: "QUEUED"}</w:t>
            </w:r>
            <w:r>
              <w:t xml:space="preserve"> </w:t>
            </w:r>
            <w:r>
              <w:t xml:space="preserve">and trigger an asynchronous extraction task.</w:t>
            </w:r>
          </w:p>
        </w:tc>
        <w:tc>
          <w:tcPr/>
          <w:p>
            <w:pPr>
              <w:pStyle w:val="Compact"/>
              <w:jc w:val="center"/>
            </w:pPr>
            <w:r>
              <w:t xml:space="preserve">Must</w:t>
            </w:r>
          </w:p>
        </w:tc>
        <w:tc>
          <w:tcPr/>
          <w:p>
            <w:pPr>
              <w:pStyle w:val="Compact"/>
            </w:pPr>
            <w:r>
              <w:t xml:space="preserve">UC-02</w:t>
            </w:r>
          </w:p>
        </w:tc>
      </w:tr>
      <w:tr>
        <w:tc>
          <w:tcPr/>
          <w:p>
            <w:pPr>
              <w:pStyle w:val="Compact"/>
            </w:pPr>
            <w:r>
              <w:t xml:space="preserve">FR-026</w:t>
            </w:r>
          </w:p>
        </w:tc>
        <w:tc>
          <w:tcPr/>
          <w:p>
            <w:pPr>
              <w:pStyle w:val="Compact"/>
            </w:pPr>
            <w:r>
              <w:t xml:space="preserve">The system shall create an audit entry (</w:t>
            </w:r>
            <w:r>
              <w:rPr>
                <w:rStyle w:val="VerbatimChar"/>
              </w:rPr>
              <w:t xml:space="preserve">TRANSCRIPT_UPLOADED</w:t>
            </w:r>
            <w:r>
              <w:t xml:space="preserve">) for every successful upload, recording</w:t>
            </w:r>
            <w:r>
              <w:t xml:space="preserve"> </w:t>
            </w:r>
            <w:r>
              <w:rPr>
                <w:rStyle w:val="VerbatimChar"/>
              </w:rPr>
              <w:t xml:space="preserve">transcript_id</w:t>
            </w:r>
            <w:r>
              <w:t xml:space="preserve">,</w:t>
            </w:r>
            <w:r>
              <w:t xml:space="preserve"> </w:t>
            </w:r>
            <w:r>
              <w:rPr>
                <w:rStyle w:val="VerbatimChar"/>
              </w:rPr>
              <w:t xml:space="preserve">staff_id</w:t>
            </w:r>
            <w:r>
              <w:t xml:space="preserve">,</w:t>
            </w:r>
            <w:r>
              <w:t xml:space="preserve"> </w:t>
            </w:r>
            <w:r>
              <w:rPr>
                <w:rStyle w:val="VerbatimChar"/>
              </w:rPr>
              <w:t xml:space="preserve">filename</w:t>
            </w:r>
            <w:r>
              <w:t xml:space="preserve">,</w:t>
            </w:r>
            <w:r>
              <w:t xml:space="preserve"> </w:t>
            </w:r>
            <w:r>
              <w:rPr>
                <w:rStyle w:val="VerbatimChar"/>
              </w:rPr>
              <w:t xml:space="preserve">file_size</w:t>
            </w:r>
            <w:r>
              <w:t xml:space="preserve">, and timestamp.</w:t>
            </w:r>
          </w:p>
        </w:tc>
        <w:tc>
          <w:tcPr/>
          <w:p>
            <w:pPr>
              <w:pStyle w:val="Compact"/>
              <w:jc w:val="center"/>
            </w:pPr>
            <w:r>
              <w:t xml:space="preserve">Must</w:t>
            </w:r>
          </w:p>
        </w:tc>
        <w:tc>
          <w:tcPr/>
          <w:p>
            <w:pPr>
              <w:pStyle w:val="Compact"/>
            </w:pPr>
            <w:r>
              <w:t xml:space="preserve">UC-06</w:t>
            </w:r>
          </w:p>
        </w:tc>
      </w:tr>
      <w:tr>
        <w:tc>
          <w:tcPr/>
          <w:p>
            <w:pPr>
              <w:pStyle w:val="Compact"/>
            </w:pPr>
            <w:r>
              <w:t xml:space="preserve">FR-027</w:t>
            </w:r>
          </w:p>
        </w:tc>
        <w:tc>
          <w:tcPr/>
          <w:p>
            <w:pPr>
              <w:pStyle w:val="Compact"/>
            </w:pPr>
            <w:r>
              <w:t xml:space="preserve">If validation fails, no file shall be persisted to disk and no DB row shall be created.</w:t>
            </w:r>
          </w:p>
        </w:tc>
        <w:tc>
          <w:tcPr/>
          <w:p>
            <w:pPr>
              <w:pStyle w:val="Compact"/>
              <w:jc w:val="center"/>
            </w:pPr>
            <w:r>
              <w:t xml:space="preserve">Must</w:t>
            </w:r>
          </w:p>
        </w:tc>
        <w:tc>
          <w:tcPr/>
          <w:p>
            <w:pPr>
              <w:pStyle w:val="Compact"/>
            </w:pPr>
            <w:r>
              <w:t xml:space="preserve">UC-02</w:t>
            </w:r>
          </w:p>
        </w:tc>
      </w:tr>
      <w:tr>
        <w:tc>
          <w:tcPr/>
          <w:p>
            <w:pPr>
              <w:pStyle w:val="Compact"/>
            </w:pPr>
            <w:r>
              <w:t xml:space="preserve">FR-028</w:t>
            </w:r>
          </w:p>
        </w:tc>
        <w:tc>
          <w:tcPr/>
          <w:p>
            <w:pPr>
              <w:pStyle w:val="Compact"/>
            </w:pPr>
            <w:r>
              <w:t xml:space="preserve">The system</w:t>
            </w:r>
            <w:r>
              <w:t xml:space="preserve"> </w:t>
            </w:r>
            <w:r>
              <w:rPr>
                <w:i/>
                <w:iCs/>
              </w:rPr>
              <w:t xml:space="preserve">should</w:t>
            </w:r>
            <w:r>
              <w:t xml:space="preserve"> </w:t>
            </w:r>
            <w:r>
              <w:t xml:space="preserve">delete uploaded files after</w:t>
            </w:r>
            <w:r>
              <w:t xml:space="preserve"> </w:t>
            </w:r>
            <w:r>
              <w:rPr>
                <w:rStyle w:val="VerbatimChar"/>
              </w:rPr>
              <w:t xml:space="preserve">FILE_RETENTION_HOURS</w:t>
            </w:r>
            <w:r>
              <w:t xml:space="preserve"> </w:t>
            </w:r>
            <w:r>
              <w:t xml:space="preserve">(default 24 h) once processing is complete.</w:t>
            </w:r>
          </w:p>
        </w:tc>
        <w:tc>
          <w:tcPr/>
          <w:p>
            <w:pPr>
              <w:pStyle w:val="Compact"/>
              <w:jc w:val="center"/>
            </w:pPr>
            <w:r>
              <w:t xml:space="preserve">Should</w:t>
            </w:r>
          </w:p>
        </w:tc>
        <w:tc>
          <w:tcPr/>
          <w:p>
            <w:pPr>
              <w:pStyle w:val="Compact"/>
            </w:pPr>
            <w:r>
              <w:t xml:space="preserve">UC-02</w:t>
            </w:r>
          </w:p>
        </w:tc>
      </w:tr>
      <w:tr>
        <w:tc>
          <w:tcPr/>
          <w:p>
            <w:pPr>
              <w:pStyle w:val="Compact"/>
            </w:pPr>
            <w:r>
              <w:t xml:space="preserve">FR-029</w:t>
            </w:r>
          </w:p>
        </w:tc>
        <w:tc>
          <w:tcPr/>
          <w:p>
            <w:pPr>
              <w:pStyle w:val="Compact"/>
            </w:pPr>
            <w:r>
              <w:t xml:space="preserve">The UI</w:t>
            </w:r>
            <w:r>
              <w:t xml:space="preserve"> </w:t>
            </w:r>
            <w:r>
              <w:rPr>
                <w:i/>
                <w:iCs/>
              </w:rPr>
              <w:t xml:space="preserve">should</w:t>
            </w:r>
            <w:r>
              <w:t xml:space="preserve"> </w:t>
            </w:r>
            <w:r>
              <w:t xml:space="preserve">display a deterministic upload progress bar driven by the XHR</w:t>
            </w:r>
            <w:r>
              <w:t xml:space="preserve"> </w:t>
            </w:r>
            <w:r>
              <w:rPr>
                <w:rStyle w:val="VerbatimChar"/>
              </w:rPr>
              <w:t xml:space="preserve">onprogress</w:t>
            </w:r>
            <w:r>
              <w:t xml:space="preserve"> </w:t>
            </w:r>
            <w:r>
              <w:t xml:space="preserve">event.</w:t>
            </w:r>
          </w:p>
        </w:tc>
        <w:tc>
          <w:tcPr/>
          <w:p>
            <w:pPr>
              <w:pStyle w:val="Compact"/>
              <w:jc w:val="center"/>
            </w:pPr>
            <w:r>
              <w:t xml:space="preserve">Should</w:t>
            </w:r>
          </w:p>
        </w:tc>
        <w:tc>
          <w:tcPr/>
          <w:p>
            <w:pPr>
              <w:pStyle w:val="Compact"/>
            </w:pPr>
            <w:r>
              <w:t xml:space="preserve">UC-02</w:t>
            </w:r>
          </w:p>
        </w:tc>
      </w:tr>
    </w:tbl>
    <w:bookmarkEnd w:id="54"/>
    <w:bookmarkStart w:id="55" w:name="document-extraction-f3"/>
    <w:p>
      <w:pPr>
        <w:pStyle w:val="Heading3"/>
      </w:pPr>
      <w:r>
        <w:t xml:space="preserve">4.3 Document Extraction (F3)</w:t>
      </w:r>
    </w:p>
    <w:tbl>
      <w:tblPr>
        <w:tblStyle w:val="Table"/>
        <w:tblW w:type="pct" w:w="5000"/>
        <w:tblLayout w:type="fixed"/>
        <w:tblLook w:firstRow="1" w:lastRow="0" w:firstColumn="0" w:lastColumn="0" w:noHBand="0" w:noVBand="0" w:val="0020"/>
      </w:tblPr>
      <w:tblGrid>
        <w:gridCol w:w="931"/>
        <w:gridCol w:w="3028"/>
        <w:gridCol w:w="2329"/>
        <w:gridCol w:w="1630"/>
      </w:tblGrid>
      <w:tr>
        <w:trPr>
          <w:tblHeader w:val="on"/>
        </w:trPr>
        <w:tc>
          <w:tcPr/>
          <w:p>
            <w:pPr>
              <w:pStyle w:val="Compact"/>
            </w:pPr>
            <w:r>
              <w:t xml:space="preserve">ID</w:t>
            </w:r>
          </w:p>
        </w:tc>
        <w:tc>
          <w:tcPr/>
          <w:p>
            <w:pPr>
              <w:pStyle w:val="Compact"/>
            </w:pPr>
            <w:r>
              <w:t xml:space="preserve">Requirement</w:t>
            </w:r>
          </w:p>
        </w:tc>
        <w:tc>
          <w:tcPr/>
          <w:p>
            <w:pPr>
              <w:pStyle w:val="Compact"/>
              <w:jc w:val="center"/>
            </w:pPr>
            <w:r>
              <w:t xml:space="preserve">Priority</w:t>
            </w:r>
          </w:p>
        </w:tc>
        <w:tc>
          <w:tcPr/>
          <w:p>
            <w:pPr>
              <w:pStyle w:val="Compact"/>
            </w:pPr>
            <w:r>
              <w:t xml:space="preserve">Trace</w:t>
            </w:r>
          </w:p>
        </w:tc>
      </w:tr>
      <w:tr>
        <w:tc>
          <w:tcPr/>
          <w:p>
            <w:pPr>
              <w:pStyle w:val="Compact"/>
            </w:pPr>
            <w:r>
              <w:t xml:space="preserve">FR-030</w:t>
            </w:r>
          </w:p>
        </w:tc>
        <w:tc>
          <w:tcPr/>
          <w:p>
            <w:pPr>
              <w:pStyle w:val="Compact"/>
            </w:pPr>
            <w:r>
              <w:t xml:space="preserve">The system shall extract raw text from PDF transcripts using</w:t>
            </w:r>
            <w:r>
              <w:t xml:space="preserve"> </w:t>
            </w:r>
            <w:r>
              <w:rPr>
                <w:rStyle w:val="VerbatimChar"/>
              </w:rPr>
              <w:t xml:space="preserve">pdfplumber</w:t>
            </w:r>
            <w:r>
              <w:t xml:space="preserve">.</w:t>
            </w:r>
          </w:p>
        </w:tc>
        <w:tc>
          <w:tcPr/>
          <w:p>
            <w:pPr>
              <w:pStyle w:val="Compact"/>
              <w:jc w:val="center"/>
            </w:pPr>
            <w:r>
              <w:t xml:space="preserve">Must</w:t>
            </w:r>
          </w:p>
        </w:tc>
        <w:tc>
          <w:tcPr/>
          <w:p>
            <w:pPr>
              <w:pStyle w:val="Compact"/>
            </w:pPr>
            <w:r>
              <w:t xml:space="preserve">UC-02</w:t>
            </w:r>
          </w:p>
        </w:tc>
      </w:tr>
      <w:tr>
        <w:tc>
          <w:tcPr/>
          <w:p>
            <w:pPr>
              <w:pStyle w:val="Compact"/>
            </w:pPr>
            <w:r>
              <w:t xml:space="preserve">FR-031</w:t>
            </w:r>
          </w:p>
        </w:tc>
        <w:tc>
          <w:tcPr/>
          <w:p>
            <w:pPr>
              <w:pStyle w:val="Compact"/>
            </w:pPr>
            <w:r>
              <w:t xml:space="preserve">The system shall extract raw text from image transcripts using Tesseract via</w:t>
            </w:r>
            <w:r>
              <w:t xml:space="preserve"> </w:t>
            </w:r>
            <w:r>
              <w:rPr>
                <w:rStyle w:val="VerbatimChar"/>
              </w:rPr>
              <w:t xml:space="preserve">pytesseract</w:t>
            </w:r>
            <w:r>
              <w:t xml:space="preserve">.</w:t>
            </w:r>
          </w:p>
        </w:tc>
        <w:tc>
          <w:tcPr/>
          <w:p>
            <w:pPr>
              <w:pStyle w:val="Compact"/>
              <w:jc w:val="center"/>
            </w:pPr>
            <w:r>
              <w:t xml:space="preserve">Must</w:t>
            </w:r>
          </w:p>
        </w:tc>
        <w:tc>
          <w:tcPr/>
          <w:p>
            <w:pPr>
              <w:pStyle w:val="Compact"/>
            </w:pPr>
            <w:r>
              <w:t xml:space="preserve">UC-02</w:t>
            </w:r>
          </w:p>
        </w:tc>
      </w:tr>
      <w:tr>
        <w:tc>
          <w:tcPr/>
          <w:p>
            <w:pPr>
              <w:pStyle w:val="Compact"/>
            </w:pPr>
            <w:r>
              <w:t xml:space="preserve">FR-032</w:t>
            </w:r>
          </w:p>
        </w:tc>
        <w:tc>
          <w:tcPr/>
          <w:p>
            <w:pPr>
              <w:pStyle w:val="Compact"/>
            </w:pPr>
            <w:r>
              <w:t xml:space="preserve">Image inputs shall be preprocessed (grayscale conversion, contrast enhancement) before OCR.</w:t>
            </w:r>
          </w:p>
        </w:tc>
        <w:tc>
          <w:tcPr/>
          <w:p>
            <w:pPr>
              <w:pStyle w:val="Compact"/>
              <w:jc w:val="center"/>
            </w:pPr>
            <w:r>
              <w:t xml:space="preserve">Should</w:t>
            </w:r>
          </w:p>
        </w:tc>
        <w:tc>
          <w:tcPr/>
          <w:p>
            <w:pPr>
              <w:pStyle w:val="Compact"/>
            </w:pPr>
            <w:r>
              <w:t xml:space="preserve">UC-02</w:t>
            </w:r>
          </w:p>
        </w:tc>
      </w:tr>
      <w:tr>
        <w:tc>
          <w:tcPr/>
          <w:p>
            <w:pPr>
              <w:pStyle w:val="Compact"/>
            </w:pPr>
            <w:r>
              <w:t xml:space="preserve">FR-033</w:t>
            </w:r>
          </w:p>
        </w:tc>
        <w:tc>
          <w:tcPr/>
          <w:p>
            <w:pPr>
              <w:pStyle w:val="Compact"/>
            </w:pPr>
            <w:r>
              <w:t xml:space="preserve">The extracted raw text shall be passed to the Google Gemini LLM with a deterministic prompt template that returns JSON conforming to the schema in §7.2.</w:t>
            </w:r>
          </w:p>
        </w:tc>
        <w:tc>
          <w:tcPr/>
          <w:p>
            <w:pPr>
              <w:pStyle w:val="Compact"/>
              <w:jc w:val="center"/>
            </w:pPr>
            <w:r>
              <w:t xml:space="preserve">Must</w:t>
            </w:r>
          </w:p>
        </w:tc>
        <w:tc>
          <w:tcPr/>
          <w:p>
            <w:pPr>
              <w:pStyle w:val="Compact"/>
            </w:pPr>
            <w:r>
              <w:t xml:space="preserve">UC-02</w:t>
            </w:r>
          </w:p>
        </w:tc>
      </w:tr>
      <w:tr>
        <w:tc>
          <w:tcPr/>
          <w:p>
            <w:pPr>
              <w:pStyle w:val="Compact"/>
            </w:pPr>
            <w:r>
              <w:t xml:space="preserve">FR-034</w:t>
            </w:r>
          </w:p>
        </w:tc>
        <w:tc>
          <w:tcPr/>
          <w:p>
            <w:pPr>
              <w:pStyle w:val="Compact"/>
            </w:pPr>
            <w:r>
              <w:t xml:space="preserve">The LLM adapter shall validate the response against the JSON schema; non-conforming responses shall be retried (≤ 3 attempts) with exponential back-off (1 s, 2 s, 4 s).</w:t>
            </w:r>
          </w:p>
        </w:tc>
        <w:tc>
          <w:tcPr/>
          <w:p>
            <w:pPr>
              <w:pStyle w:val="Compact"/>
              <w:jc w:val="center"/>
            </w:pPr>
            <w:r>
              <w:t xml:space="preserve">Must</w:t>
            </w:r>
          </w:p>
        </w:tc>
        <w:tc>
          <w:tcPr/>
          <w:p>
            <w:pPr>
              <w:pStyle w:val="Compact"/>
            </w:pPr>
            <w:r>
              <w:t xml:space="preserve">UC-02</w:t>
            </w:r>
          </w:p>
        </w:tc>
      </w:tr>
      <w:tr>
        <w:tc>
          <w:tcPr/>
          <w:p>
            <w:pPr>
              <w:pStyle w:val="Compact"/>
            </w:pPr>
            <w:r>
              <w:t xml:space="preserve">FR-035</w:t>
            </w:r>
          </w:p>
        </w:tc>
        <w:tc>
          <w:tcPr/>
          <w:p>
            <w:pPr>
              <w:pStyle w:val="Compact"/>
            </w:pPr>
            <w:r>
              <w:t xml:space="preserve">If all retries fail, the transcript status shall be set to</w:t>
            </w:r>
            <w:r>
              <w:t xml:space="preserve"> </w:t>
            </w:r>
            <w:r>
              <w:rPr>
                <w:rStyle w:val="VerbatimChar"/>
              </w:rPr>
              <w:t xml:space="preserve">FAILED</w:t>
            </w:r>
            <w:r>
              <w:t xml:space="preserve"> </w:t>
            </w:r>
            <w:r>
              <w:t xml:space="preserve">and an audit entry</w:t>
            </w:r>
            <w:r>
              <w:t xml:space="preserve"> </w:t>
            </w:r>
            <w:r>
              <w:rPr>
                <w:rStyle w:val="VerbatimChar"/>
              </w:rPr>
              <w:t xml:space="preserve">EXTRACTION_FAILED</w:t>
            </w:r>
            <w:r>
              <w:t xml:space="preserve"> </w:t>
            </w:r>
            <w:r>
              <w:t xml:space="preserve">shall be created with the underlying error code.</w:t>
            </w:r>
          </w:p>
        </w:tc>
        <w:tc>
          <w:tcPr/>
          <w:p>
            <w:pPr>
              <w:pStyle w:val="Compact"/>
              <w:jc w:val="center"/>
            </w:pPr>
            <w:r>
              <w:t xml:space="preserve">Must</w:t>
            </w:r>
          </w:p>
        </w:tc>
        <w:tc>
          <w:tcPr/>
          <w:p>
            <w:pPr>
              <w:pStyle w:val="Compact"/>
            </w:pPr>
            <w:r>
              <w:t xml:space="preserve">UC-02, UC-06</w:t>
            </w:r>
          </w:p>
        </w:tc>
      </w:tr>
      <w:tr>
        <w:tc>
          <w:tcPr/>
          <w:p>
            <w:pPr>
              <w:pStyle w:val="Compact"/>
            </w:pPr>
            <w:r>
              <w:t xml:space="preserve">FR-036</w:t>
            </w:r>
          </w:p>
        </w:tc>
        <w:tc>
          <w:tcPr/>
          <w:p>
            <w:pPr>
              <w:pStyle w:val="Compact"/>
            </w:pPr>
            <w:r>
              <w:t xml:space="preserve">The system shall persist extracted data as a</w:t>
            </w:r>
            <w:r>
              <w:t xml:space="preserve"> </w:t>
            </w:r>
            <w:r>
              <w:rPr>
                <w:rStyle w:val="VerbatimChar"/>
              </w:rPr>
              <w:t xml:space="preserve">ExtractedData</w:t>
            </w:r>
            <w:r>
              <w:t xml:space="preserve"> </w:t>
            </w:r>
            <w:r>
              <w:t xml:space="preserve">row linked one-to-one with</w:t>
            </w:r>
            <w:r>
              <w:t xml:space="preserve"> </w:t>
            </w:r>
            <w:r>
              <w:rPr>
                <w:rStyle w:val="VerbatimChar"/>
              </w:rPr>
              <w:t xml:space="preserve">Transcript</w:t>
            </w:r>
            <w:r>
              <w:t xml:space="preserve">.</w:t>
            </w:r>
          </w:p>
        </w:tc>
        <w:tc>
          <w:tcPr/>
          <w:p>
            <w:pPr>
              <w:pStyle w:val="Compact"/>
              <w:jc w:val="center"/>
            </w:pPr>
            <w:r>
              <w:t xml:space="preserve">Must</w:t>
            </w:r>
          </w:p>
        </w:tc>
        <w:tc>
          <w:tcPr/>
          <w:p>
            <w:pPr>
              <w:pStyle w:val="Compact"/>
            </w:pPr>
            <w:r>
              <w:t xml:space="preserve">UC-02</w:t>
            </w:r>
          </w:p>
        </w:tc>
      </w:tr>
      <w:tr>
        <w:tc>
          <w:tcPr/>
          <w:p>
            <w:pPr>
              <w:pStyle w:val="Compact"/>
            </w:pPr>
            <w:r>
              <w:t xml:space="preserve">FR-037</w:t>
            </w:r>
          </w:p>
        </w:tc>
        <w:tc>
          <w:tcPr/>
          <w:p>
            <w:pPr>
              <w:pStyle w:val="Compact"/>
            </w:pPr>
            <w:r>
              <w:t xml:space="preserve">Upon successful extraction, the transcript status shall transition</w:t>
            </w:r>
            <w:r>
              <w:t xml:space="preserve"> </w:t>
            </w:r>
            <w:r>
              <w:rPr>
                <w:rStyle w:val="VerbatimChar"/>
              </w:rPr>
              <w:t xml:space="preserve">QUEUED → PROCESSING → EXTRACTED</w:t>
            </w:r>
            <w:r>
              <w:t xml:space="preserve">.</w:t>
            </w:r>
          </w:p>
        </w:tc>
        <w:tc>
          <w:tcPr/>
          <w:p>
            <w:pPr>
              <w:pStyle w:val="Compact"/>
              <w:jc w:val="center"/>
            </w:pPr>
            <w:r>
              <w:t xml:space="preserve">Must</w:t>
            </w:r>
          </w:p>
        </w:tc>
        <w:tc>
          <w:tcPr/>
          <w:p>
            <w:pPr>
              <w:pStyle w:val="Compact"/>
            </w:pPr>
            <w:r>
              <w:t xml:space="preserve">UC-02</w:t>
            </w:r>
          </w:p>
        </w:tc>
      </w:tr>
      <w:tr>
        <w:tc>
          <w:tcPr/>
          <w:p>
            <w:pPr>
              <w:pStyle w:val="Compact"/>
            </w:pPr>
            <w:r>
              <w:t xml:space="preserve">FR-038</w:t>
            </w:r>
          </w:p>
        </w:tc>
        <w:tc>
          <w:tcPr/>
          <w:p>
            <w:pPr>
              <w:pStyle w:val="Compact"/>
            </w:pPr>
            <w:r>
              <w:t xml:space="preserve">The Gemini API key shall be read from environment variables only; it shall never appear in logs, error messages, or HTTP responses.</w:t>
            </w:r>
          </w:p>
        </w:tc>
        <w:tc>
          <w:tcPr/>
          <w:p>
            <w:pPr>
              <w:pStyle w:val="Compact"/>
              <w:jc w:val="center"/>
            </w:pPr>
            <w:r>
              <w:t xml:space="preserve">Must</w:t>
            </w:r>
          </w:p>
        </w:tc>
        <w:tc>
          <w:tcPr/>
          <w:p>
            <w:pPr>
              <w:pStyle w:val="Compact"/>
            </w:pPr>
            <w:r>
              <w:t xml:space="preserve">NFR-SEC</w:t>
            </w:r>
          </w:p>
        </w:tc>
      </w:tr>
      <w:tr>
        <w:tc>
          <w:tcPr/>
          <w:p>
            <w:pPr>
              <w:pStyle w:val="Compact"/>
            </w:pPr>
            <w:r>
              <w:t xml:space="preserve">FR-039</w:t>
            </w:r>
          </w:p>
        </w:tc>
        <w:tc>
          <w:tcPr/>
          <w:p>
            <w:pPr>
              <w:pStyle w:val="Compact"/>
            </w:pPr>
            <w:r>
              <w:t xml:space="preserve">The system</w:t>
            </w:r>
            <w:r>
              <w:t xml:space="preserve"> </w:t>
            </w:r>
            <w:r>
              <w:rPr>
                <w:i/>
                <w:iCs/>
              </w:rPr>
              <w:t xml:space="preserve">may</w:t>
            </w:r>
            <w:r>
              <w:t xml:space="preserve"> </w:t>
            </w:r>
            <w:r>
              <w:t xml:space="preserve">support pluggable LLM providers via an</w:t>
            </w:r>
            <w:r>
              <w:t xml:space="preserve"> </w:t>
            </w:r>
            <w:r>
              <w:rPr>
                <w:rStyle w:val="VerbatimChar"/>
              </w:rPr>
              <w:t xml:space="preserve">LLMAdapter</w:t>
            </w:r>
            <w:r>
              <w:t xml:space="preserve"> </w:t>
            </w:r>
            <w:r>
              <w:t xml:space="preserve">interface for future replacement.</w:t>
            </w:r>
          </w:p>
        </w:tc>
        <w:tc>
          <w:tcPr/>
          <w:p>
            <w:pPr>
              <w:pStyle w:val="Compact"/>
              <w:jc w:val="center"/>
            </w:pPr>
            <w:r>
              <w:t xml:space="preserve">May</w:t>
            </w:r>
          </w:p>
        </w:tc>
        <w:tc>
          <w:tcPr/>
          <w:p>
            <w:pPr>
              <w:pStyle w:val="Compact"/>
            </w:pPr>
            <w:r>
              <w:t xml:space="preserve">—</w:t>
            </w:r>
          </w:p>
        </w:tc>
      </w:tr>
    </w:tbl>
    <w:bookmarkEnd w:id="55"/>
    <w:bookmarkStart w:id="56" w:name="verification-rule-engine-f4"/>
    <w:p>
      <w:pPr>
        <w:pStyle w:val="Heading3"/>
      </w:pPr>
      <w:r>
        <w:t xml:space="preserve">4.4 Verification (Rule Engine) (F4)</w:t>
      </w:r>
    </w:p>
    <w:tbl>
      <w:tblPr>
        <w:tblStyle w:val="Table"/>
        <w:tblW w:type="pct" w:w="5000"/>
        <w:tblLayout w:type="fixed"/>
        <w:tblLook w:firstRow="1" w:lastRow="0" w:firstColumn="0" w:lastColumn="0" w:noHBand="0" w:noVBand="0" w:val="0020"/>
      </w:tblPr>
      <w:tblGrid>
        <w:gridCol w:w="931"/>
        <w:gridCol w:w="3028"/>
        <w:gridCol w:w="2329"/>
        <w:gridCol w:w="1630"/>
      </w:tblGrid>
      <w:tr>
        <w:trPr>
          <w:tblHeader w:val="on"/>
        </w:trPr>
        <w:tc>
          <w:tcPr/>
          <w:p>
            <w:pPr>
              <w:pStyle w:val="Compact"/>
            </w:pPr>
            <w:r>
              <w:t xml:space="preserve">ID</w:t>
            </w:r>
          </w:p>
        </w:tc>
        <w:tc>
          <w:tcPr/>
          <w:p>
            <w:pPr>
              <w:pStyle w:val="Compact"/>
            </w:pPr>
            <w:r>
              <w:t xml:space="preserve">Requirement</w:t>
            </w:r>
          </w:p>
        </w:tc>
        <w:tc>
          <w:tcPr/>
          <w:p>
            <w:pPr>
              <w:pStyle w:val="Compact"/>
              <w:jc w:val="center"/>
            </w:pPr>
            <w:r>
              <w:t xml:space="preserve">Priority</w:t>
            </w:r>
          </w:p>
        </w:tc>
        <w:tc>
          <w:tcPr/>
          <w:p>
            <w:pPr>
              <w:pStyle w:val="Compact"/>
            </w:pPr>
            <w:r>
              <w:t xml:space="preserve">Trace</w:t>
            </w:r>
          </w:p>
        </w:tc>
      </w:tr>
      <w:tr>
        <w:tc>
          <w:tcPr/>
          <w:p>
            <w:pPr>
              <w:pStyle w:val="Compact"/>
            </w:pPr>
            <w:r>
              <w:t xml:space="preserve">FR-040</w:t>
            </w:r>
          </w:p>
        </w:tc>
        <w:tc>
          <w:tcPr/>
          <w:p>
            <w:pPr>
              <w:pStyle w:val="Compact"/>
            </w:pPr>
            <w:r>
              <w:t xml:space="preserve">After successful extraction, the system shall automatically invoke the Rule Engine over the extracted JSON.</w:t>
            </w:r>
          </w:p>
        </w:tc>
        <w:tc>
          <w:tcPr/>
          <w:p>
            <w:pPr>
              <w:pStyle w:val="Compact"/>
              <w:jc w:val="center"/>
            </w:pPr>
            <w:r>
              <w:t xml:space="preserve">Must</w:t>
            </w:r>
          </w:p>
        </w:tc>
        <w:tc>
          <w:tcPr/>
          <w:p>
            <w:pPr>
              <w:pStyle w:val="Compact"/>
            </w:pPr>
            <w:r>
              <w:t xml:space="preserve">UC-02</w:t>
            </w:r>
          </w:p>
        </w:tc>
      </w:tr>
      <w:tr>
        <w:tc>
          <w:tcPr/>
          <w:p>
            <w:pPr>
              <w:pStyle w:val="Compact"/>
            </w:pPr>
            <w:r>
              <w:t xml:space="preserve">FR-041</w:t>
            </w:r>
          </w:p>
        </w:tc>
        <w:tc>
          <w:tcPr/>
          <w:p>
            <w:pPr>
              <w:pStyle w:val="Compact"/>
            </w:pPr>
            <w:r>
              <w:t xml:space="preserve">The Rule Engine shall load the active rule set from the</w:t>
            </w:r>
            <w:r>
              <w:t xml:space="preserve"> </w:t>
            </w:r>
            <w:r>
              <w:rPr>
                <w:rStyle w:val="VerbatimChar"/>
              </w:rPr>
              <w:t xml:space="preserve">flagging_rules</w:t>
            </w:r>
            <w:r>
              <w:t xml:space="preserve"> </w:t>
            </w:r>
            <w:r>
              <w:t xml:space="preserve">table (only rows with</w:t>
            </w:r>
            <w:r>
              <w:t xml:space="preserve"> </w:t>
            </w:r>
            <w:r>
              <w:rPr>
                <w:rStyle w:val="VerbatimChar"/>
              </w:rPr>
              <w:t xml:space="preserve">is_active=true</w:t>
            </w:r>
            <w:r>
              <w:t xml:space="preserve">).</w:t>
            </w:r>
          </w:p>
        </w:tc>
        <w:tc>
          <w:tcPr/>
          <w:p>
            <w:pPr>
              <w:pStyle w:val="Compact"/>
              <w:jc w:val="center"/>
            </w:pPr>
            <w:r>
              <w:t xml:space="preserve">Must</w:t>
            </w:r>
          </w:p>
        </w:tc>
        <w:tc>
          <w:tcPr/>
          <w:p>
            <w:pPr>
              <w:pStyle w:val="Compact"/>
            </w:pPr>
            <w:r>
              <w:t xml:space="preserve">UC-02</w:t>
            </w:r>
          </w:p>
        </w:tc>
      </w:tr>
      <w:tr>
        <w:tc>
          <w:tcPr/>
          <w:p>
            <w:pPr>
              <w:pStyle w:val="Compact"/>
            </w:pPr>
            <w:r>
              <w:t xml:space="preserve">FR-042</w:t>
            </w:r>
          </w:p>
        </w:tc>
        <w:tc>
          <w:tcPr/>
          <w:p>
            <w:pPr>
              <w:pStyle w:val="Compact"/>
            </w:pPr>
            <w:r>
              <w:t xml:space="preserve">The system shall implement and ship the following twelve rules — see §10.2 for the canonical reference: GRAD-001, GRAD-002, ACCR-001, ACCR-002, COUR-001, COUR-002, FRAU-001, FRAU-002, FRAU-003, FORM-001, FORM-002, FORM-003.</w:t>
            </w:r>
          </w:p>
        </w:tc>
        <w:tc>
          <w:tcPr/>
          <w:p>
            <w:pPr>
              <w:pStyle w:val="Compact"/>
              <w:jc w:val="center"/>
            </w:pPr>
            <w:r>
              <w:t xml:space="preserve">Must</w:t>
            </w:r>
          </w:p>
        </w:tc>
        <w:tc>
          <w:tcPr/>
          <w:p>
            <w:pPr>
              <w:pStyle w:val="Compact"/>
            </w:pPr>
            <w:r>
              <w:t xml:space="preserve">UC-02, UC-03</w:t>
            </w:r>
          </w:p>
        </w:tc>
      </w:tr>
      <w:tr>
        <w:tc>
          <w:tcPr/>
          <w:p>
            <w:pPr>
              <w:pStyle w:val="Compact"/>
            </w:pPr>
            <w:r>
              <w:t xml:space="preserve">FR-043</w:t>
            </w:r>
          </w:p>
        </w:tc>
        <w:tc>
          <w:tcPr/>
          <w:p>
            <w:pPr>
              <w:pStyle w:val="Compact"/>
            </w:pPr>
            <w:r>
              <w:t xml:space="preserve">Every emitted flag shall include</w:t>
            </w:r>
            <w:r>
              <w:t xml:space="preserve"> </w:t>
            </w:r>
            <w:r>
              <w:rPr>
                <w:rStyle w:val="VerbatimChar"/>
              </w:rPr>
              <w:t xml:space="preserve">rule_id</w:t>
            </w:r>
            <w:r>
              <w:t xml:space="preserve">,</w:t>
            </w:r>
            <w:r>
              <w:t xml:space="preserve"> </w:t>
            </w:r>
            <w:r>
              <w:rPr>
                <w:rStyle w:val="VerbatimChar"/>
              </w:rPr>
              <w:t xml:space="preserve">severity</w:t>
            </w:r>
            <w:r>
              <w:t xml:space="preserve"> </w:t>
            </w:r>
            <w:r>
              <w:t xml:space="preserve">(HIGH / MEDIUM / LOW),</w:t>
            </w:r>
            <w:r>
              <w:t xml:space="preserve"> </w:t>
            </w:r>
            <w:r>
              <w:rPr>
                <w:rStyle w:val="VerbatimChar"/>
              </w:rPr>
              <w:t xml:space="preserve">message</w:t>
            </w:r>
            <w:r>
              <w:t xml:space="preserve">,</w:t>
            </w:r>
            <w:r>
              <w:t xml:space="preserve"> </w:t>
            </w:r>
            <w:r>
              <w:rPr>
                <w:rStyle w:val="VerbatimChar"/>
              </w:rPr>
              <w:t xml:space="preserve">source_excerpt</w:t>
            </w:r>
            <w:r>
              <w:t xml:space="preserve"> </w:t>
            </w:r>
            <w:r>
              <w:t xml:space="preserve">(verbatim text from the transcript), and</w:t>
            </w:r>
            <w:r>
              <w:t xml:space="preserve"> </w:t>
            </w:r>
            <w:r>
              <w:rPr>
                <w:rStyle w:val="VerbatimChar"/>
              </w:rPr>
              <w:t xml:space="preserve">explanation</w:t>
            </w:r>
            <w:r>
              <w:t xml:space="preserve"> </w:t>
            </w:r>
            <w:r>
              <w:t xml:space="preserve">(≥ 1 plain-language sentence).</w:t>
            </w:r>
          </w:p>
        </w:tc>
        <w:tc>
          <w:tcPr/>
          <w:p>
            <w:pPr>
              <w:pStyle w:val="Compact"/>
              <w:jc w:val="center"/>
            </w:pPr>
            <w:r>
              <w:t xml:space="preserve">Must</w:t>
            </w:r>
          </w:p>
        </w:tc>
        <w:tc>
          <w:tcPr/>
          <w:p>
            <w:pPr>
              <w:pStyle w:val="Compact"/>
            </w:pPr>
            <w:r>
              <w:t xml:space="preserve">UC-03</w:t>
            </w:r>
          </w:p>
        </w:tc>
      </w:tr>
      <w:tr>
        <w:tc>
          <w:tcPr/>
          <w:p>
            <w:pPr>
              <w:pStyle w:val="Compact"/>
            </w:pPr>
            <w:r>
              <w:t xml:space="preserve">FR-044</w:t>
            </w:r>
          </w:p>
        </w:tc>
        <w:tc>
          <w:tcPr/>
          <w:p>
            <w:pPr>
              <w:pStyle w:val="Compact"/>
            </w:pPr>
            <w:r>
              <w:t xml:space="preserve">Verification results shall be persisted as</w:t>
            </w:r>
            <w:r>
              <w:t xml:space="preserve"> </w:t>
            </w:r>
            <w:r>
              <w:rPr>
                <w:rStyle w:val="VerbatimChar"/>
              </w:rPr>
              <w:t xml:space="preserve">VerificationFlag</w:t>
            </w:r>
            <w:r>
              <w:t xml:space="preserve"> </w:t>
            </w:r>
            <w:r>
              <w:t xml:space="preserve">rows linked to the parent transcript.</w:t>
            </w:r>
          </w:p>
        </w:tc>
        <w:tc>
          <w:tcPr/>
          <w:p>
            <w:pPr>
              <w:pStyle w:val="Compact"/>
              <w:jc w:val="center"/>
            </w:pPr>
            <w:r>
              <w:t xml:space="preserve">Must</w:t>
            </w:r>
          </w:p>
        </w:tc>
        <w:tc>
          <w:tcPr/>
          <w:p>
            <w:pPr>
              <w:pStyle w:val="Compact"/>
            </w:pPr>
            <w:r>
              <w:t xml:space="preserve">UC-02</w:t>
            </w:r>
          </w:p>
        </w:tc>
      </w:tr>
      <w:tr>
        <w:tc>
          <w:tcPr/>
          <w:p>
            <w:pPr>
              <w:pStyle w:val="Compact"/>
            </w:pPr>
            <w:r>
              <w:t xml:space="preserve">FR-045</w:t>
            </w:r>
          </w:p>
        </w:tc>
        <w:tc>
          <w:tcPr/>
          <w:p>
            <w:pPr>
              <w:pStyle w:val="Compact"/>
            </w:pPr>
            <w:r>
              <w:t xml:space="preserve">Upon completion, the transcript status shall transition</w:t>
            </w:r>
            <w:r>
              <w:t xml:space="preserve"> </w:t>
            </w:r>
            <w:r>
              <w:rPr>
                <w:rStyle w:val="VerbatimChar"/>
              </w:rPr>
              <w:t xml:space="preserve">EXTRACTED → AWAITING_REVIEW</w:t>
            </w:r>
            <w:r>
              <w:t xml:space="preserve"> </w:t>
            </w:r>
            <w:r>
              <w:t xml:space="preserve">if any flags exist, or</w:t>
            </w:r>
            <w:r>
              <w:t xml:space="preserve"> </w:t>
            </w:r>
            <w:r>
              <w:rPr>
                <w:rStyle w:val="VerbatimChar"/>
              </w:rPr>
              <w:t xml:space="preserve">EXTRACTED → CLEARED</w:t>
            </w:r>
            <w:r>
              <w:t xml:space="preserve"> </w:t>
            </w:r>
            <w:r>
              <w:t xml:space="preserve">if zero flags.</w:t>
            </w:r>
          </w:p>
        </w:tc>
        <w:tc>
          <w:tcPr/>
          <w:p>
            <w:pPr>
              <w:pStyle w:val="Compact"/>
              <w:jc w:val="center"/>
            </w:pPr>
            <w:r>
              <w:t xml:space="preserve">Must</w:t>
            </w:r>
          </w:p>
        </w:tc>
        <w:tc>
          <w:tcPr/>
          <w:p>
            <w:pPr>
              <w:pStyle w:val="Compact"/>
            </w:pPr>
            <w:r>
              <w:t xml:space="preserve">UC-02</w:t>
            </w:r>
          </w:p>
        </w:tc>
      </w:tr>
      <w:tr>
        <w:tc>
          <w:tcPr/>
          <w:p>
            <w:pPr>
              <w:pStyle w:val="Compact"/>
            </w:pPr>
            <w:r>
              <w:t xml:space="preserve">FR-046</w:t>
            </w:r>
          </w:p>
        </w:tc>
        <w:tc>
          <w:tcPr/>
          <w:p>
            <w:pPr>
              <w:pStyle w:val="Compact"/>
            </w:pPr>
            <w:r>
              <w:t xml:space="preserve">An audit entry</w:t>
            </w:r>
            <w:r>
              <w:t xml:space="preserve"> </w:t>
            </w:r>
            <w:r>
              <w:rPr>
                <w:rStyle w:val="VerbatimChar"/>
              </w:rPr>
              <w:t xml:space="preserve">VERIFICATION_COMPLETED</w:t>
            </w:r>
            <w:r>
              <w:t xml:space="preserve"> </w:t>
            </w:r>
            <w:r>
              <w:t xml:space="preserve">shall be written with the flag count and rule IDs that fired.</w:t>
            </w:r>
          </w:p>
        </w:tc>
        <w:tc>
          <w:tcPr/>
          <w:p>
            <w:pPr>
              <w:pStyle w:val="Compact"/>
              <w:jc w:val="center"/>
            </w:pPr>
            <w:r>
              <w:t xml:space="preserve">Must</w:t>
            </w:r>
          </w:p>
        </w:tc>
        <w:tc>
          <w:tcPr/>
          <w:p>
            <w:pPr>
              <w:pStyle w:val="Compact"/>
            </w:pPr>
            <w:r>
              <w:t xml:space="preserve">UC-06</w:t>
            </w:r>
          </w:p>
        </w:tc>
      </w:tr>
      <w:tr>
        <w:tc>
          <w:tcPr/>
          <w:p>
            <w:pPr>
              <w:pStyle w:val="Compact"/>
            </w:pPr>
            <w:r>
              <w:t xml:space="preserve">FR-047</w:t>
            </w:r>
          </w:p>
        </w:tc>
        <w:tc>
          <w:tcPr/>
          <w:p>
            <w:pPr>
              <w:pStyle w:val="Compact"/>
            </w:pPr>
            <w:r>
              <w:t xml:space="preserve">The system shall allow the active rule set to be modified by an</w:t>
            </w:r>
            <w:r>
              <w:t xml:space="preserve"> </w:t>
            </w:r>
            <w:r>
              <w:rPr>
                <w:rStyle w:val="VerbatimChar"/>
              </w:rPr>
              <w:t xml:space="preserve">admin</w:t>
            </w:r>
            <w:r>
              <w:t xml:space="preserve"> </w:t>
            </w:r>
            <w:r>
              <w:t xml:space="preserve">user via</w:t>
            </w:r>
            <w:r>
              <w:t xml:space="preserve"> </w:t>
            </w:r>
            <w:r>
              <w:rPr>
                <w:rStyle w:val="VerbatimChar"/>
              </w:rPr>
              <w:t xml:space="preserve">PATCH /api/v1/rules/{rule_id}</w:t>
            </w:r>
            <w:r>
              <w:t xml:space="preserve"> </w:t>
            </w:r>
            <w:r>
              <w:t xml:space="preserve">(toggle</w:t>
            </w:r>
            <w:r>
              <w:t xml:space="preserve"> </w:t>
            </w:r>
            <w:r>
              <w:rPr>
                <w:rStyle w:val="VerbatimChar"/>
              </w:rPr>
              <w:t xml:space="preserve">is_active</w:t>
            </w:r>
            <w:r>
              <w:t xml:space="preserve">).</w:t>
            </w:r>
          </w:p>
        </w:tc>
        <w:tc>
          <w:tcPr/>
          <w:p>
            <w:pPr>
              <w:pStyle w:val="Compact"/>
              <w:jc w:val="center"/>
            </w:pPr>
            <w:r>
              <w:t xml:space="preserve">Should</w:t>
            </w:r>
          </w:p>
        </w:tc>
        <w:tc>
          <w:tcPr/>
          <w:p>
            <w:pPr>
              <w:pStyle w:val="Compact"/>
            </w:pPr>
            <w:r>
              <w:t xml:space="preserve">UC-07</w:t>
            </w:r>
          </w:p>
        </w:tc>
      </w:tr>
      <w:tr>
        <w:tc>
          <w:tcPr/>
          <w:p>
            <w:pPr>
              <w:pStyle w:val="Compact"/>
            </w:pPr>
            <w:r>
              <w:t xml:space="preserve">FR-048</w:t>
            </w:r>
          </w:p>
        </w:tc>
        <w:tc>
          <w:tcPr/>
          <w:p>
            <w:pPr>
              <w:pStyle w:val="Compact"/>
            </w:pPr>
            <w:r>
              <w:t xml:space="preserve">Rule evaluation shall be deterministic: identical extracted JSON + identical active rule set shall always yield identical flags.</w:t>
            </w:r>
          </w:p>
        </w:tc>
        <w:tc>
          <w:tcPr/>
          <w:p>
            <w:pPr>
              <w:pStyle w:val="Compact"/>
              <w:jc w:val="center"/>
            </w:pPr>
            <w:r>
              <w:t xml:space="preserve">Must</w:t>
            </w:r>
          </w:p>
        </w:tc>
        <w:tc>
          <w:tcPr/>
          <w:p>
            <w:pPr>
              <w:pStyle w:val="Compact"/>
            </w:pPr>
            <w:r>
              <w:t xml:space="preserve">NFR-REL</w:t>
            </w:r>
          </w:p>
        </w:tc>
      </w:tr>
      <w:tr>
        <w:tc>
          <w:tcPr/>
          <w:p>
            <w:pPr>
              <w:pStyle w:val="Compact"/>
            </w:pPr>
            <w:r>
              <w:t xml:space="preserve">FR-049</w:t>
            </w:r>
          </w:p>
        </w:tc>
        <w:tc>
          <w:tcPr/>
          <w:p>
            <w:pPr>
              <w:pStyle w:val="Compact"/>
            </w:pPr>
            <w:r>
              <w:t xml:space="preserve">A failure inside any single rule shall not prevent other rules from running; the failed rule shall produce a flag of severity HIGH with</w:t>
            </w:r>
            <w:r>
              <w:t xml:space="preserve"> </w:t>
            </w:r>
            <w:r>
              <w:rPr>
                <w:rStyle w:val="VerbatimChar"/>
              </w:rPr>
              <w:t xml:space="preserve">rule_id="RULE_INTERNAL_ERROR"</w:t>
            </w:r>
            <w:r>
              <w:t xml:space="preserve">.</w:t>
            </w:r>
          </w:p>
        </w:tc>
        <w:tc>
          <w:tcPr/>
          <w:p>
            <w:pPr>
              <w:pStyle w:val="Compact"/>
              <w:jc w:val="center"/>
            </w:pPr>
            <w:r>
              <w:t xml:space="preserve">Should</w:t>
            </w:r>
          </w:p>
        </w:tc>
        <w:tc>
          <w:tcPr/>
          <w:p>
            <w:pPr>
              <w:pStyle w:val="Compact"/>
            </w:pPr>
            <w:r>
              <w:t xml:space="preserve">NFR-REL</w:t>
            </w:r>
          </w:p>
        </w:tc>
      </w:tr>
      <w:tr>
        <w:tc>
          <w:tcPr/>
          <w:p>
            <w:pPr>
              <w:pStyle w:val="Compact"/>
            </w:pPr>
            <w:r>
              <w:t xml:space="preserve">FR-050</w:t>
            </w:r>
          </w:p>
        </w:tc>
        <w:tc>
          <w:tcPr/>
          <w:p>
            <w:pPr>
              <w:pStyle w:val="Compact"/>
            </w:pPr>
            <w:r>
              <w:t xml:space="preserve">The system</w:t>
            </w:r>
            <w:r>
              <w:t xml:space="preserve"> </w:t>
            </w:r>
            <w:r>
              <w:rPr>
                <w:i/>
                <w:iCs/>
              </w:rPr>
              <w:t xml:space="preserve">should</w:t>
            </w:r>
            <w:r>
              <w:t xml:space="preserve"> </w:t>
            </w:r>
            <w:r>
              <w:t xml:space="preserve">allow admins to add custom rules via configuration without code changes (post-PoC).</w:t>
            </w:r>
          </w:p>
        </w:tc>
        <w:tc>
          <w:tcPr/>
          <w:p>
            <w:pPr>
              <w:pStyle w:val="Compact"/>
              <w:jc w:val="center"/>
            </w:pPr>
            <w:r>
              <w:t xml:space="preserve">May</w:t>
            </w:r>
          </w:p>
        </w:tc>
        <w:tc>
          <w:tcPr/>
          <w:p>
            <w:pPr>
              <w:pStyle w:val="Compact"/>
            </w:pPr>
            <w:r>
              <w:t xml:space="preserve">—</w:t>
            </w:r>
          </w:p>
        </w:tc>
      </w:tr>
      <w:tr>
        <w:tc>
          <w:tcPr/>
          <w:p>
            <w:pPr>
              <w:pStyle w:val="Compact"/>
            </w:pPr>
            <w:r>
              <w:t xml:space="preserve">FR-051</w:t>
            </w:r>
          </w:p>
        </w:tc>
        <w:tc>
          <w:tcPr/>
          <w:p>
            <w:pPr>
              <w:pStyle w:val="Compact"/>
            </w:pPr>
            <w:r>
              <w:t xml:space="preserve">The Rule Engine shall complete evaluation of a single transcript within 2 s on PoC reference hardware (M1 MacBook).</w:t>
            </w:r>
          </w:p>
        </w:tc>
        <w:tc>
          <w:tcPr/>
          <w:p>
            <w:pPr>
              <w:pStyle w:val="Compact"/>
              <w:jc w:val="center"/>
            </w:pPr>
            <w:r>
              <w:t xml:space="preserve">Must</w:t>
            </w:r>
          </w:p>
        </w:tc>
        <w:tc>
          <w:tcPr/>
          <w:p>
            <w:pPr>
              <w:pStyle w:val="Compact"/>
            </w:pPr>
            <w:r>
              <w:t xml:space="preserve">NFR-PERF</w:t>
            </w:r>
          </w:p>
        </w:tc>
      </w:tr>
      <w:tr>
        <w:tc>
          <w:tcPr/>
          <w:p>
            <w:pPr>
              <w:pStyle w:val="Compact"/>
            </w:pPr>
            <w:r>
              <w:t xml:space="preserve">FR-052</w:t>
            </w:r>
          </w:p>
        </w:tc>
        <w:tc>
          <w:tcPr/>
          <w:p>
            <w:pPr>
              <w:pStyle w:val="Compact"/>
            </w:pPr>
            <w:r>
              <w:t xml:space="preserve">Accreditation rules shall consult the</w:t>
            </w:r>
            <w:r>
              <w:t xml:space="preserve"> </w:t>
            </w:r>
            <w:r>
              <w:rPr>
                <w:rStyle w:val="VerbatimChar"/>
              </w:rPr>
              <w:t xml:space="preserve">accredited_programs</w:t>
            </w:r>
            <w:r>
              <w:t xml:space="preserve"> </w:t>
            </w:r>
            <w:r>
              <w:t xml:space="preserve">catalog (institution name, body,</w:t>
            </w:r>
            <w:r>
              <w:t xml:space="preserve"> </w:t>
            </w:r>
            <w:r>
              <w:rPr>
                <w:rStyle w:val="VerbatimChar"/>
              </w:rPr>
              <w:t xml:space="preserve">is_active</w:t>
            </w:r>
            <w:r>
              <w:t xml:space="preserve">); rules shall</w:t>
            </w:r>
            <w:r>
              <w:t xml:space="preserve"> </w:t>
            </w:r>
            <w:r>
              <w:rPr>
                <w:i/>
                <w:iCs/>
              </w:rPr>
              <w:t xml:space="preserve">not</w:t>
            </w:r>
            <w:r>
              <w:t xml:space="preserve"> </w:t>
            </w:r>
            <w:r>
              <w:t xml:space="preserve">hardcode program names.</w:t>
            </w:r>
          </w:p>
        </w:tc>
        <w:tc>
          <w:tcPr/>
          <w:p>
            <w:pPr>
              <w:pStyle w:val="Compact"/>
              <w:jc w:val="center"/>
            </w:pPr>
            <w:r>
              <w:t xml:space="preserve">Must</w:t>
            </w:r>
          </w:p>
        </w:tc>
        <w:tc>
          <w:tcPr/>
          <w:p>
            <w:pPr>
              <w:pStyle w:val="Compact"/>
            </w:pPr>
            <w:r>
              <w:t xml:space="preserve">UC-07</w:t>
            </w:r>
          </w:p>
        </w:tc>
      </w:tr>
    </w:tbl>
    <w:bookmarkEnd w:id="56"/>
    <w:bookmarkStart w:id="57" w:name="staff-review-and-decision-f5"/>
    <w:p>
      <w:pPr>
        <w:pStyle w:val="Heading3"/>
      </w:pPr>
      <w:r>
        <w:t xml:space="preserve">4.5 Staff Review and Decision (F5)</w:t>
      </w:r>
    </w:p>
    <w:tbl>
      <w:tblPr>
        <w:tblStyle w:val="Table"/>
        <w:tblW w:type="pct" w:w="5000"/>
        <w:tblLayout w:type="fixed"/>
        <w:tblLook w:firstRow="1" w:lastRow="0" w:firstColumn="0" w:lastColumn="0" w:noHBand="0" w:noVBand="0" w:val="0020"/>
      </w:tblPr>
      <w:tblGrid>
        <w:gridCol w:w="931"/>
        <w:gridCol w:w="3028"/>
        <w:gridCol w:w="2329"/>
        <w:gridCol w:w="1630"/>
      </w:tblGrid>
      <w:tr>
        <w:trPr>
          <w:tblHeader w:val="on"/>
        </w:trPr>
        <w:tc>
          <w:tcPr/>
          <w:p>
            <w:pPr>
              <w:pStyle w:val="Compact"/>
            </w:pPr>
            <w:r>
              <w:t xml:space="preserve">ID</w:t>
            </w:r>
          </w:p>
        </w:tc>
        <w:tc>
          <w:tcPr/>
          <w:p>
            <w:pPr>
              <w:pStyle w:val="Compact"/>
            </w:pPr>
            <w:r>
              <w:t xml:space="preserve">Requirement</w:t>
            </w:r>
          </w:p>
        </w:tc>
        <w:tc>
          <w:tcPr/>
          <w:p>
            <w:pPr>
              <w:pStyle w:val="Compact"/>
              <w:jc w:val="center"/>
            </w:pPr>
            <w:r>
              <w:t xml:space="preserve">Priority</w:t>
            </w:r>
          </w:p>
        </w:tc>
        <w:tc>
          <w:tcPr/>
          <w:p>
            <w:pPr>
              <w:pStyle w:val="Compact"/>
            </w:pPr>
            <w:r>
              <w:t xml:space="preserve">Trace</w:t>
            </w:r>
          </w:p>
        </w:tc>
      </w:tr>
      <w:tr>
        <w:tc>
          <w:tcPr/>
          <w:p>
            <w:pPr>
              <w:pStyle w:val="Compact"/>
            </w:pPr>
            <w:r>
              <w:t xml:space="preserve">FR-060</w:t>
            </w:r>
          </w:p>
        </w:tc>
        <w:tc>
          <w:tcPr/>
          <w:p>
            <w:pPr>
              <w:pStyle w:val="Compact"/>
            </w:pPr>
            <w:r>
              <w:t xml:space="preserve">The system shall provide</w:t>
            </w:r>
            <w:r>
              <w:t xml:space="preserve"> </w:t>
            </w:r>
            <w:r>
              <w:rPr>
                <w:rStyle w:val="VerbatimChar"/>
              </w:rPr>
              <w:t xml:space="preserve">GET /api/v1/transcripts</w:t>
            </w:r>
            <w:r>
              <w:t xml:space="preserve"> </w:t>
            </w:r>
            <w:r>
              <w:t xml:space="preserve">returning a paginated list filterable by status.</w:t>
            </w:r>
          </w:p>
        </w:tc>
        <w:tc>
          <w:tcPr/>
          <w:p>
            <w:pPr>
              <w:pStyle w:val="Compact"/>
              <w:jc w:val="center"/>
            </w:pPr>
            <w:r>
              <w:t xml:space="preserve">Must</w:t>
            </w:r>
          </w:p>
        </w:tc>
        <w:tc>
          <w:tcPr/>
          <w:p>
            <w:pPr>
              <w:pStyle w:val="Compact"/>
            </w:pPr>
            <w:r>
              <w:t xml:space="preserve">UC-04</w:t>
            </w:r>
          </w:p>
        </w:tc>
      </w:tr>
      <w:tr>
        <w:tc>
          <w:tcPr/>
          <w:p>
            <w:pPr>
              <w:pStyle w:val="Compact"/>
            </w:pPr>
            <w:r>
              <w:t xml:space="preserve">FR-061</w:t>
            </w:r>
          </w:p>
        </w:tc>
        <w:tc>
          <w:tcPr/>
          <w:p>
            <w:pPr>
              <w:pStyle w:val="Compact"/>
            </w:pPr>
            <w:r>
              <w:t xml:space="preserve">The system shall provide</w:t>
            </w:r>
            <w:r>
              <w:t xml:space="preserve"> </w:t>
            </w:r>
            <w:r>
              <w:rPr>
                <w:rStyle w:val="VerbatimChar"/>
              </w:rPr>
              <w:t xml:space="preserve">GET /api/v1/transcripts/{id}</w:t>
            </w:r>
            <w:r>
              <w:t xml:space="preserve"> </w:t>
            </w:r>
            <w:r>
              <w:t xml:space="preserve">returning the transcript, its extracted data, and all flags.</w:t>
            </w:r>
          </w:p>
        </w:tc>
        <w:tc>
          <w:tcPr/>
          <w:p>
            <w:pPr>
              <w:pStyle w:val="Compact"/>
              <w:jc w:val="center"/>
            </w:pPr>
            <w:r>
              <w:t xml:space="preserve">Must</w:t>
            </w:r>
          </w:p>
        </w:tc>
        <w:tc>
          <w:tcPr/>
          <w:p>
            <w:pPr>
              <w:pStyle w:val="Compact"/>
            </w:pPr>
            <w:r>
              <w:t xml:space="preserve">UC-03</w:t>
            </w:r>
          </w:p>
        </w:tc>
      </w:tr>
      <w:tr>
        <w:tc>
          <w:tcPr/>
          <w:p>
            <w:pPr>
              <w:pStyle w:val="Compact"/>
            </w:pPr>
            <w:r>
              <w:t xml:space="preserve">FR-062</w:t>
            </w:r>
          </w:p>
        </w:tc>
        <w:tc>
          <w:tcPr/>
          <w:p>
            <w:pPr>
              <w:pStyle w:val="Compact"/>
            </w:pPr>
            <w:r>
              <w:t xml:space="preserve">The Verification page shall display flags grouped by severity (HIGH first, then MEDIUM, then LOW).</w:t>
            </w:r>
          </w:p>
        </w:tc>
        <w:tc>
          <w:tcPr/>
          <w:p>
            <w:pPr>
              <w:pStyle w:val="Compact"/>
              <w:jc w:val="center"/>
            </w:pPr>
            <w:r>
              <w:t xml:space="preserve">Must</w:t>
            </w:r>
          </w:p>
        </w:tc>
        <w:tc>
          <w:tcPr/>
          <w:p>
            <w:pPr>
              <w:pStyle w:val="Compact"/>
            </w:pPr>
            <w:r>
              <w:t xml:space="preserve">UC-03</w:t>
            </w:r>
          </w:p>
        </w:tc>
      </w:tr>
      <w:tr>
        <w:tc>
          <w:tcPr/>
          <w:p>
            <w:pPr>
              <w:pStyle w:val="Compact"/>
            </w:pPr>
            <w:r>
              <w:t xml:space="preserve">FR-063</w:t>
            </w:r>
          </w:p>
        </w:tc>
        <w:tc>
          <w:tcPr/>
          <w:p>
            <w:pPr>
              <w:pStyle w:val="Compact"/>
            </w:pPr>
            <w:r>
              <w:t xml:space="preserve">Each flag shall be expandable to show the</w:t>
            </w:r>
            <w:r>
              <w:t xml:space="preserve"> </w:t>
            </w:r>
            <w:r>
              <w:rPr>
                <w:rStyle w:val="VerbatimChar"/>
              </w:rPr>
              <w:t xml:space="preserve">source_excerpt</w:t>
            </w:r>
            <w:r>
              <w:t xml:space="preserve"> </w:t>
            </w:r>
            <w:r>
              <w:t xml:space="preserve">and</w:t>
            </w:r>
            <w:r>
              <w:t xml:space="preserve"> </w:t>
            </w:r>
            <w:r>
              <w:rPr>
                <w:rStyle w:val="VerbatimChar"/>
              </w:rPr>
              <w:t xml:space="preserve">explanation</w:t>
            </w:r>
            <w:r>
              <w:t xml:space="preserve"> </w:t>
            </w:r>
            <w:r>
              <w:t xml:space="preserve">inline.</w:t>
            </w:r>
          </w:p>
        </w:tc>
        <w:tc>
          <w:tcPr/>
          <w:p>
            <w:pPr>
              <w:pStyle w:val="Compact"/>
              <w:jc w:val="center"/>
            </w:pPr>
            <w:r>
              <w:t xml:space="preserve">Must</w:t>
            </w:r>
          </w:p>
        </w:tc>
        <w:tc>
          <w:tcPr/>
          <w:p>
            <w:pPr>
              <w:pStyle w:val="Compact"/>
            </w:pPr>
            <w:r>
              <w:t xml:space="preserve">UC-03</w:t>
            </w:r>
          </w:p>
        </w:tc>
      </w:tr>
      <w:tr>
        <w:tc>
          <w:tcPr/>
          <w:p>
            <w:pPr>
              <w:pStyle w:val="Compact"/>
            </w:pPr>
            <w:r>
              <w:t xml:space="preserve">FR-064</w:t>
            </w:r>
          </w:p>
        </w:tc>
        <w:tc>
          <w:tcPr/>
          <w:p>
            <w:pPr>
              <w:pStyle w:val="Compact"/>
            </w:pPr>
            <w:r>
              <w:t xml:space="preserve">The Review form shall provide three exclusive decision controls —</w:t>
            </w:r>
            <w:r>
              <w:t xml:space="preserve"> </w:t>
            </w:r>
            <w:r>
              <w:rPr>
                <w:rStyle w:val="VerbatimChar"/>
              </w:rPr>
              <w:t xml:space="preserve">CONFIRMED</w:t>
            </w:r>
            <w:r>
              <w:t xml:space="preserve">,</w:t>
            </w:r>
            <w:r>
              <w:t xml:space="preserve"> </w:t>
            </w:r>
            <w:r>
              <w:rPr>
                <w:rStyle w:val="VerbatimChar"/>
              </w:rPr>
              <w:t xml:space="preserve">OVERRIDDEN</w:t>
            </w:r>
            <w:r>
              <w:t xml:space="preserve">,</w:t>
            </w:r>
            <w:r>
              <w:t xml:space="preserve"> </w:t>
            </w:r>
            <w:r>
              <w:rPr>
                <w:rStyle w:val="VerbatimChar"/>
              </w:rPr>
              <w:t xml:space="preserve">NEEDS_MORE_INFO</w:t>
            </w:r>
            <w:r>
              <w:t xml:space="preserve"> </w:t>
            </w:r>
            <w:r>
              <w:t xml:space="preserve">— selectable by mouse or keyboard.</w:t>
            </w:r>
          </w:p>
        </w:tc>
        <w:tc>
          <w:tcPr/>
          <w:p>
            <w:pPr>
              <w:pStyle w:val="Compact"/>
              <w:jc w:val="center"/>
            </w:pPr>
            <w:r>
              <w:t xml:space="preserve">Must</w:t>
            </w:r>
          </w:p>
        </w:tc>
        <w:tc>
          <w:tcPr/>
          <w:p>
            <w:pPr>
              <w:pStyle w:val="Compact"/>
            </w:pPr>
            <w:r>
              <w:t xml:space="preserve">UC-03</w:t>
            </w:r>
          </w:p>
        </w:tc>
      </w:tr>
      <w:tr>
        <w:tc>
          <w:tcPr/>
          <w:p>
            <w:pPr>
              <w:pStyle w:val="Compact"/>
            </w:pPr>
            <w:r>
              <w:t xml:space="preserve">FR-065</w:t>
            </w:r>
          </w:p>
        </w:tc>
        <w:tc>
          <w:tcPr/>
          <w:p>
            <w:pPr>
              <w:pStyle w:val="Compact"/>
            </w:pPr>
            <w:r>
              <w:t xml:space="preserve">If</w:t>
            </w:r>
            <w:r>
              <w:t xml:space="preserve"> </w:t>
            </w:r>
            <w:r>
              <w:rPr>
                <w:rStyle w:val="VerbatimChar"/>
              </w:rPr>
              <w:t xml:space="preserve">OVERRIDDEN</w:t>
            </w:r>
            <w:r>
              <w:t xml:space="preserve"> </w:t>
            </w:r>
            <w:r>
              <w:t xml:space="preserve">is selected, the user shall be required to enter an</w:t>
            </w:r>
            <w:r>
              <w:t xml:space="preserve"> </w:t>
            </w:r>
            <w:r>
              <w:rPr>
                <w:rStyle w:val="VerbatimChar"/>
              </w:rPr>
              <w:t xml:space="preserve">override_reason</w:t>
            </w:r>
            <w:r>
              <w:t xml:space="preserve"> </w:t>
            </w:r>
            <w:r>
              <w:t xml:space="preserve">of at least 10 characters before submission.</w:t>
            </w:r>
          </w:p>
        </w:tc>
        <w:tc>
          <w:tcPr/>
          <w:p>
            <w:pPr>
              <w:pStyle w:val="Compact"/>
              <w:jc w:val="center"/>
            </w:pPr>
            <w:r>
              <w:t xml:space="preserve">Must</w:t>
            </w:r>
          </w:p>
        </w:tc>
        <w:tc>
          <w:tcPr/>
          <w:p>
            <w:pPr>
              <w:pStyle w:val="Compact"/>
            </w:pPr>
            <w:r>
              <w:t xml:space="preserve">UC-03</w:t>
            </w:r>
          </w:p>
        </w:tc>
      </w:tr>
      <w:tr>
        <w:tc>
          <w:tcPr/>
          <w:p>
            <w:pPr>
              <w:pStyle w:val="Compact"/>
            </w:pPr>
            <w:r>
              <w:t xml:space="preserve">FR-066</w:t>
            </w:r>
          </w:p>
        </w:tc>
        <w:tc>
          <w:tcPr/>
          <w:p>
            <w:pPr>
              <w:pStyle w:val="Compact"/>
            </w:pPr>
            <w:r>
              <w:t xml:space="preserve">Submission shall be a single</w:t>
            </w:r>
            <w:r>
              <w:t xml:space="preserve"> </w:t>
            </w:r>
            <w:r>
              <w:rPr>
                <w:rStyle w:val="VerbatimChar"/>
              </w:rPr>
              <w:t xml:space="preserve">POST /api/v1/transcripts/{id}/reviews</w:t>
            </w:r>
            <w:r>
              <w:t xml:space="preserve"> </w:t>
            </w:r>
            <w:r>
              <w:t xml:space="preserve">carrying</w:t>
            </w:r>
            <w:r>
              <w:t xml:space="preserve"> </w:t>
            </w:r>
            <w:r>
              <w:rPr>
                <w:rStyle w:val="VerbatimChar"/>
              </w:rPr>
              <w:t xml:space="preserve">{decision, override_reason?, annotation?}</w:t>
            </w:r>
            <w:r>
              <w:t xml:space="preserve">.</w:t>
            </w:r>
          </w:p>
        </w:tc>
        <w:tc>
          <w:tcPr/>
          <w:p>
            <w:pPr>
              <w:pStyle w:val="Compact"/>
              <w:jc w:val="center"/>
            </w:pPr>
            <w:r>
              <w:t xml:space="preserve">Must</w:t>
            </w:r>
          </w:p>
        </w:tc>
        <w:tc>
          <w:tcPr/>
          <w:p>
            <w:pPr>
              <w:pStyle w:val="Compact"/>
            </w:pPr>
            <w:r>
              <w:t xml:space="preserve">UC-03</w:t>
            </w:r>
          </w:p>
        </w:tc>
      </w:tr>
      <w:tr>
        <w:tc>
          <w:tcPr/>
          <w:p>
            <w:pPr>
              <w:pStyle w:val="Compact"/>
            </w:pPr>
            <w:r>
              <w:t xml:space="preserve">FR-067</w:t>
            </w:r>
          </w:p>
        </w:tc>
        <w:tc>
          <w:tcPr/>
          <w:p>
            <w:pPr>
              <w:pStyle w:val="Compact"/>
            </w:pPr>
            <w:r>
              <w:t xml:space="preserve">Upon successful submission, the transcript status shall transition to</w:t>
            </w:r>
            <w:r>
              <w:t xml:space="preserve"> </w:t>
            </w:r>
            <w:r>
              <w:rPr>
                <w:rStyle w:val="VerbatimChar"/>
              </w:rPr>
              <w:t xml:space="preserve">REVIEWED</w:t>
            </w:r>
            <w:r>
              <w:t xml:space="preserve"> </w:t>
            </w:r>
            <w:r>
              <w:t xml:space="preserve">and an audit entry</w:t>
            </w:r>
            <w:r>
              <w:t xml:space="preserve"> </w:t>
            </w:r>
            <w:r>
              <w:rPr>
                <w:rStyle w:val="VerbatimChar"/>
              </w:rPr>
              <w:t xml:space="preserve">REVIEW_SUBMITTED</w:t>
            </w:r>
            <w:r>
              <w:t xml:space="preserve"> </w:t>
            </w:r>
            <w:r>
              <w:t xml:space="preserve">shall be written.</w:t>
            </w:r>
          </w:p>
        </w:tc>
        <w:tc>
          <w:tcPr/>
          <w:p>
            <w:pPr>
              <w:pStyle w:val="Compact"/>
              <w:jc w:val="center"/>
            </w:pPr>
            <w:r>
              <w:t xml:space="preserve">Must</w:t>
            </w:r>
          </w:p>
        </w:tc>
        <w:tc>
          <w:tcPr/>
          <w:p>
            <w:pPr>
              <w:pStyle w:val="Compact"/>
            </w:pPr>
            <w:r>
              <w:t xml:space="preserve">UC-03, UC-06</w:t>
            </w:r>
          </w:p>
        </w:tc>
      </w:tr>
      <w:tr>
        <w:tc>
          <w:tcPr/>
          <w:p>
            <w:pPr>
              <w:pStyle w:val="Compact"/>
            </w:pPr>
            <w:r>
              <w:t xml:space="preserve">FR-068</w:t>
            </w:r>
          </w:p>
        </w:tc>
        <w:tc>
          <w:tcPr/>
          <w:p>
            <w:pPr>
              <w:pStyle w:val="Compact"/>
            </w:pPr>
            <w:r>
              <w:t xml:space="preserve">A transcript may be reviewed multiple times; each review shall be persisted as a separate</w:t>
            </w:r>
            <w:r>
              <w:t xml:space="preserve"> </w:t>
            </w:r>
            <w:r>
              <w:rPr>
                <w:rStyle w:val="VerbatimChar"/>
              </w:rPr>
              <w:t xml:space="preserve">StaffReview</w:t>
            </w:r>
            <w:r>
              <w:t xml:space="preserve"> </w:t>
            </w:r>
            <w:r>
              <w:t xml:space="preserve">row. The most recent decision is the operative one.</w:t>
            </w:r>
          </w:p>
        </w:tc>
        <w:tc>
          <w:tcPr/>
          <w:p>
            <w:pPr>
              <w:pStyle w:val="Compact"/>
              <w:jc w:val="center"/>
            </w:pPr>
            <w:r>
              <w:t xml:space="preserve">Should</w:t>
            </w:r>
          </w:p>
        </w:tc>
        <w:tc>
          <w:tcPr/>
          <w:p>
            <w:pPr>
              <w:pStyle w:val="Compact"/>
            </w:pPr>
            <w:r>
              <w:t xml:space="preserve">UC-03</w:t>
            </w:r>
          </w:p>
        </w:tc>
      </w:tr>
      <w:tr>
        <w:tc>
          <w:tcPr/>
          <w:p>
            <w:pPr>
              <w:pStyle w:val="Compact"/>
            </w:pPr>
            <w:r>
              <w:t xml:space="preserve">FR-069</w:t>
            </w:r>
          </w:p>
        </w:tc>
        <w:tc>
          <w:tcPr/>
          <w:p>
            <w:pPr>
              <w:pStyle w:val="Compact"/>
            </w:pPr>
            <w:r>
              <w:t xml:space="preserve">The system shall reject review submissions on transcripts whose status is not in</w:t>
            </w:r>
            <w:r>
              <w:t xml:space="preserve"> </w:t>
            </w:r>
            <w:r>
              <w:rPr>
                <w:rStyle w:val="VerbatimChar"/>
              </w:rPr>
              <w:t xml:space="preserve">{AWAITING_REVIEW, REVIEWED}</w:t>
            </w:r>
            <w:r>
              <w:t xml:space="preserve"> </w:t>
            </w:r>
            <w:r>
              <w:t xml:space="preserve">with HTTP 409.</w:t>
            </w:r>
          </w:p>
        </w:tc>
        <w:tc>
          <w:tcPr/>
          <w:p>
            <w:pPr>
              <w:pStyle w:val="Compact"/>
              <w:jc w:val="center"/>
            </w:pPr>
            <w:r>
              <w:t xml:space="preserve">Must</w:t>
            </w:r>
          </w:p>
        </w:tc>
        <w:tc>
          <w:tcPr/>
          <w:p>
            <w:pPr>
              <w:pStyle w:val="Compact"/>
            </w:pPr>
            <w:r>
              <w:t xml:space="preserve">UC-03</w:t>
            </w:r>
          </w:p>
        </w:tc>
      </w:tr>
      <w:tr>
        <w:tc>
          <w:tcPr/>
          <w:p>
            <w:pPr>
              <w:pStyle w:val="Compact"/>
            </w:pPr>
            <w:r>
              <w:t xml:space="preserve">FR-070</w:t>
            </w:r>
          </w:p>
        </w:tc>
        <w:tc>
          <w:tcPr/>
          <w:p>
            <w:pPr>
              <w:pStyle w:val="Compact"/>
            </w:pPr>
            <w:r>
              <w:t xml:space="preserve">A reviewer with the</w:t>
            </w:r>
            <w:r>
              <w:t xml:space="preserve"> </w:t>
            </w:r>
            <w:r>
              <w:rPr>
                <w:rStyle w:val="VerbatimChar"/>
              </w:rPr>
              <w:t xml:space="preserve">viewer</w:t>
            </w:r>
            <w:r>
              <w:t xml:space="preserve"> </w:t>
            </w:r>
            <w:r>
              <w:t xml:space="preserve">role shall be able to read flags but shall be denied submission with HTTP 403.</w:t>
            </w:r>
          </w:p>
        </w:tc>
        <w:tc>
          <w:tcPr/>
          <w:p>
            <w:pPr>
              <w:pStyle w:val="Compact"/>
              <w:jc w:val="center"/>
            </w:pPr>
            <w:r>
              <w:t xml:space="preserve">Must</w:t>
            </w:r>
          </w:p>
        </w:tc>
        <w:tc>
          <w:tcPr/>
          <w:p>
            <w:pPr>
              <w:pStyle w:val="Compact"/>
            </w:pPr>
            <w:r>
              <w:t xml:space="preserve">UC-03</w:t>
            </w:r>
          </w:p>
        </w:tc>
      </w:tr>
      <w:tr>
        <w:tc>
          <w:tcPr/>
          <w:p>
            <w:pPr>
              <w:pStyle w:val="Compact"/>
            </w:pPr>
            <w:r>
              <w:t xml:space="preserve">FR-071</w:t>
            </w:r>
          </w:p>
        </w:tc>
        <w:tc>
          <w:tcPr/>
          <w:p>
            <w:pPr>
              <w:pStyle w:val="Compact"/>
            </w:pPr>
            <w:r>
              <w:t xml:space="preserve">The system shall record</w:t>
            </w:r>
            <w:r>
              <w:t xml:space="preserve"> </w:t>
            </w:r>
            <w:r>
              <w:rPr>
                <w:rStyle w:val="VerbatimChar"/>
              </w:rPr>
              <w:t xml:space="preserve">reviewer_id</w:t>
            </w:r>
            <w:r>
              <w:t xml:space="preserve"> </w:t>
            </w:r>
            <w:r>
              <w:t xml:space="preserve">from the JWT</w:t>
            </w:r>
            <w:r>
              <w:t xml:space="preserve"> </w:t>
            </w:r>
            <w:r>
              <w:rPr>
                <w:rStyle w:val="VerbatimChar"/>
              </w:rPr>
              <w:t xml:space="preserve">sub</w:t>
            </w:r>
            <w:r>
              <w:t xml:space="preserve"> </w:t>
            </w:r>
            <w:r>
              <w:t xml:space="preserve">claim — never from a request body field.</w:t>
            </w:r>
          </w:p>
        </w:tc>
        <w:tc>
          <w:tcPr/>
          <w:p>
            <w:pPr>
              <w:pStyle w:val="Compact"/>
              <w:jc w:val="center"/>
            </w:pPr>
            <w:r>
              <w:t xml:space="preserve">Must</w:t>
            </w:r>
          </w:p>
        </w:tc>
        <w:tc>
          <w:tcPr/>
          <w:p>
            <w:pPr>
              <w:pStyle w:val="Compact"/>
            </w:pPr>
            <w:r>
              <w:t xml:space="preserve">NFR-SEC</w:t>
            </w:r>
          </w:p>
        </w:tc>
      </w:tr>
      <w:tr>
        <w:tc>
          <w:tcPr/>
          <w:p>
            <w:pPr>
              <w:pStyle w:val="Compact"/>
            </w:pPr>
            <w:r>
              <w:t xml:space="preserve">FR-072</w:t>
            </w:r>
          </w:p>
        </w:tc>
        <w:tc>
          <w:tcPr/>
          <w:p>
            <w:pPr>
              <w:pStyle w:val="Compact"/>
            </w:pPr>
            <w:r>
              <w:t xml:space="preserve">The UI shall provide a confirmation prompt (modal or inline) before a</w:t>
            </w:r>
            <w:r>
              <w:t xml:space="preserve"> </w:t>
            </w:r>
            <w:r>
              <w:rPr>
                <w:rStyle w:val="VerbatimChar"/>
              </w:rPr>
              <w:t xml:space="preserve">OVERRIDDEN</w:t>
            </w:r>
            <w:r>
              <w:t xml:space="preserve"> </w:t>
            </w:r>
            <w:r>
              <w:t xml:space="preserve">submission is sent.</w:t>
            </w:r>
          </w:p>
        </w:tc>
        <w:tc>
          <w:tcPr/>
          <w:p>
            <w:pPr>
              <w:pStyle w:val="Compact"/>
              <w:jc w:val="center"/>
            </w:pPr>
            <w:r>
              <w:t xml:space="preserve">Should</w:t>
            </w:r>
          </w:p>
        </w:tc>
        <w:tc>
          <w:tcPr/>
          <w:p>
            <w:pPr>
              <w:pStyle w:val="Compact"/>
            </w:pPr>
            <w:r>
              <w:t xml:space="preserve">UC-03</w:t>
            </w:r>
          </w:p>
        </w:tc>
      </w:tr>
      <w:tr>
        <w:tc>
          <w:tcPr/>
          <w:p>
            <w:pPr>
              <w:pStyle w:val="Compact"/>
            </w:pPr>
            <w:r>
              <w:t xml:space="preserve">FR-073</w:t>
            </w:r>
          </w:p>
        </w:tc>
        <w:tc>
          <w:tcPr/>
          <w:p>
            <w:pPr>
              <w:pStyle w:val="Compact"/>
            </w:pPr>
            <w:r>
              <w:t xml:space="preserve">The system shall allow free-text reviewer annotations of up to 2,000 characters per review.</w:t>
            </w:r>
          </w:p>
        </w:tc>
        <w:tc>
          <w:tcPr/>
          <w:p>
            <w:pPr>
              <w:pStyle w:val="Compact"/>
              <w:jc w:val="center"/>
            </w:pPr>
            <w:r>
              <w:t xml:space="preserve">Should</w:t>
            </w:r>
          </w:p>
        </w:tc>
        <w:tc>
          <w:tcPr/>
          <w:p>
            <w:pPr>
              <w:pStyle w:val="Compact"/>
            </w:pPr>
            <w:r>
              <w:t xml:space="preserve">UC-03</w:t>
            </w:r>
          </w:p>
        </w:tc>
      </w:tr>
      <w:tr>
        <w:tc>
          <w:tcPr/>
          <w:p>
            <w:pPr>
              <w:pStyle w:val="Compact"/>
            </w:pPr>
            <w:r>
              <w:t xml:space="preserve">FR-074</w:t>
            </w:r>
          </w:p>
        </w:tc>
        <w:tc>
          <w:tcPr/>
          <w:p>
            <w:pPr>
              <w:pStyle w:val="Compact"/>
            </w:pPr>
            <w:r>
              <w:t xml:space="preserve">The system</w:t>
            </w:r>
            <w:r>
              <w:t xml:space="preserve"> </w:t>
            </w:r>
            <w:r>
              <w:rPr>
                <w:i/>
                <w:iCs/>
              </w:rPr>
              <w:t xml:space="preserve">may</w:t>
            </w:r>
            <w:r>
              <w:t xml:space="preserve"> </w:t>
            </w:r>
            <w:r>
              <w:t xml:space="preserve">allow attaching supporting documents to a review (post-PoC).</w:t>
            </w:r>
          </w:p>
        </w:tc>
        <w:tc>
          <w:tcPr/>
          <w:p>
            <w:pPr>
              <w:pStyle w:val="Compact"/>
              <w:jc w:val="center"/>
            </w:pPr>
            <w:r>
              <w:t xml:space="preserve">May</w:t>
            </w:r>
          </w:p>
        </w:tc>
        <w:tc>
          <w:tcPr/>
          <w:p>
            <w:pPr>
              <w:pStyle w:val="Compact"/>
            </w:pPr>
            <w:r>
              <w:t xml:space="preserve">—</w:t>
            </w:r>
          </w:p>
        </w:tc>
      </w:tr>
    </w:tbl>
    <w:bookmarkEnd w:id="57"/>
    <w:bookmarkStart w:id="58" w:name="audit-log-f6"/>
    <w:p>
      <w:pPr>
        <w:pStyle w:val="Heading3"/>
      </w:pPr>
      <w:r>
        <w:t xml:space="preserve">4.6 Audit Log (F6)</w:t>
      </w:r>
    </w:p>
    <w:tbl>
      <w:tblPr>
        <w:tblStyle w:val="Table"/>
        <w:tblW w:type="pct" w:w="5000"/>
        <w:tblLayout w:type="fixed"/>
        <w:tblLook w:firstRow="1" w:lastRow="0" w:firstColumn="0" w:lastColumn="0" w:noHBand="0" w:noVBand="0" w:val="0020"/>
      </w:tblPr>
      <w:tblGrid>
        <w:gridCol w:w="931"/>
        <w:gridCol w:w="3028"/>
        <w:gridCol w:w="2329"/>
        <w:gridCol w:w="1630"/>
      </w:tblGrid>
      <w:tr>
        <w:trPr>
          <w:tblHeader w:val="on"/>
        </w:trPr>
        <w:tc>
          <w:tcPr/>
          <w:p>
            <w:pPr>
              <w:pStyle w:val="Compact"/>
            </w:pPr>
            <w:r>
              <w:t xml:space="preserve">ID</w:t>
            </w:r>
          </w:p>
        </w:tc>
        <w:tc>
          <w:tcPr/>
          <w:p>
            <w:pPr>
              <w:pStyle w:val="Compact"/>
            </w:pPr>
            <w:r>
              <w:t xml:space="preserve">Requirement</w:t>
            </w:r>
          </w:p>
        </w:tc>
        <w:tc>
          <w:tcPr/>
          <w:p>
            <w:pPr>
              <w:pStyle w:val="Compact"/>
              <w:jc w:val="center"/>
            </w:pPr>
            <w:r>
              <w:t xml:space="preserve">Priority</w:t>
            </w:r>
          </w:p>
        </w:tc>
        <w:tc>
          <w:tcPr/>
          <w:p>
            <w:pPr>
              <w:pStyle w:val="Compact"/>
            </w:pPr>
            <w:r>
              <w:t xml:space="preserve">Trace</w:t>
            </w:r>
          </w:p>
        </w:tc>
      </w:tr>
      <w:tr>
        <w:tc>
          <w:tcPr/>
          <w:p>
            <w:pPr>
              <w:pStyle w:val="Compact"/>
            </w:pPr>
            <w:r>
              <w:t xml:space="preserve">FR-080</w:t>
            </w:r>
          </w:p>
        </w:tc>
        <w:tc>
          <w:tcPr/>
          <w:p>
            <w:pPr>
              <w:pStyle w:val="Compact"/>
            </w:pPr>
            <w:r>
              <w:t xml:space="preserve">The system shall create an</w:t>
            </w:r>
            <w:r>
              <w:t xml:space="preserve"> </w:t>
            </w:r>
            <w:r>
              <w:rPr>
                <w:rStyle w:val="VerbatimChar"/>
              </w:rPr>
              <w:t xml:space="preserve">AuditLog</w:t>
            </w:r>
            <w:r>
              <w:t xml:space="preserve"> </w:t>
            </w:r>
            <w:r>
              <w:t xml:space="preserve">entry for every state-changing operation (upload, extraction success/failure, verification, review, login, role change).</w:t>
            </w:r>
          </w:p>
        </w:tc>
        <w:tc>
          <w:tcPr/>
          <w:p>
            <w:pPr>
              <w:pStyle w:val="Compact"/>
              <w:jc w:val="center"/>
            </w:pPr>
            <w:r>
              <w:t xml:space="preserve">Must</w:t>
            </w:r>
          </w:p>
        </w:tc>
        <w:tc>
          <w:tcPr/>
          <w:p>
            <w:pPr>
              <w:pStyle w:val="Compact"/>
            </w:pPr>
            <w:r>
              <w:t xml:space="preserve">UC-06</w:t>
            </w:r>
          </w:p>
        </w:tc>
      </w:tr>
      <w:tr>
        <w:tc>
          <w:tcPr/>
          <w:p>
            <w:pPr>
              <w:pStyle w:val="Compact"/>
            </w:pPr>
            <w:r>
              <w:t xml:space="preserve">FR-081</w:t>
            </w:r>
          </w:p>
        </w:tc>
        <w:tc>
          <w:tcPr/>
          <w:p>
            <w:pPr>
              <w:pStyle w:val="Compact"/>
            </w:pPr>
            <w:r>
              <w:t xml:space="preserve">Each</w:t>
            </w:r>
            <w:r>
              <w:t xml:space="preserve"> </w:t>
            </w:r>
            <w:r>
              <w:rPr>
                <w:rStyle w:val="VerbatimChar"/>
              </w:rPr>
              <w:t xml:space="preserve">AuditLog</w:t>
            </w:r>
            <w:r>
              <w:t xml:space="preserve"> </w:t>
            </w:r>
            <w:r>
              <w:t xml:space="preserve">entry shall capture</w:t>
            </w:r>
            <w:r>
              <w:t xml:space="preserve"> </w:t>
            </w:r>
            <w:r>
              <w:rPr>
                <w:rStyle w:val="VerbatimChar"/>
              </w:rPr>
              <w:t xml:space="preserve">id</w:t>
            </w:r>
            <w:r>
              <w:t xml:space="preserve">,</w:t>
            </w:r>
            <w:r>
              <w:t xml:space="preserve"> </w:t>
            </w:r>
            <w:r>
              <w:rPr>
                <w:rStyle w:val="VerbatimChar"/>
              </w:rPr>
              <w:t xml:space="preserve">timestamp</w:t>
            </w:r>
            <w:r>
              <w:t xml:space="preserve"> </w:t>
            </w:r>
            <w:r>
              <w:t xml:space="preserve">(UTC),</w:t>
            </w:r>
            <w:r>
              <w:t xml:space="preserve"> </w:t>
            </w:r>
            <w:r>
              <w:rPr>
                <w:rStyle w:val="VerbatimChar"/>
              </w:rPr>
              <w:t xml:space="preserve">actor_id</w:t>
            </w:r>
            <w:r>
              <w:t xml:space="preserve">,</w:t>
            </w:r>
            <w:r>
              <w:t xml:space="preserve"> </w:t>
            </w:r>
            <w:r>
              <w:rPr>
                <w:rStyle w:val="VerbatimChar"/>
              </w:rPr>
              <w:t xml:space="preserve">actor_role</w:t>
            </w:r>
            <w:r>
              <w:t xml:space="preserve">,</w:t>
            </w:r>
            <w:r>
              <w:t xml:space="preserve"> </w:t>
            </w:r>
            <w:r>
              <w:rPr>
                <w:rStyle w:val="VerbatimChar"/>
              </w:rPr>
              <w:t xml:space="preserve">action_type</w:t>
            </w:r>
            <w:r>
              <w:t xml:space="preserve">,</w:t>
            </w:r>
            <w:r>
              <w:t xml:space="preserve"> </w:t>
            </w:r>
            <w:r>
              <w:rPr>
                <w:rStyle w:val="VerbatimChar"/>
              </w:rPr>
              <w:t xml:space="preserve">transcript_id</w:t>
            </w:r>
            <w:r>
              <w:t xml:space="preserve"> </w:t>
            </w:r>
            <w:r>
              <w:t xml:space="preserve">(nullable),</w:t>
            </w:r>
            <w:r>
              <w:t xml:space="preserve"> </w:t>
            </w:r>
            <w:r>
              <w:rPr>
                <w:rStyle w:val="VerbatimChar"/>
              </w:rPr>
              <w:t xml:space="preserve">action_detail</w:t>
            </w:r>
            <w:r>
              <w:t xml:space="preserve"> </w:t>
            </w:r>
            <w:r>
              <w:t xml:space="preserve">(JSON),</w:t>
            </w:r>
            <w:r>
              <w:t xml:space="preserve"> </w:t>
            </w:r>
            <w:r>
              <w:rPr>
                <w:rStyle w:val="VerbatimChar"/>
              </w:rPr>
              <w:t xml:space="preserve">ip_address</w:t>
            </w:r>
            <w:r>
              <w:t xml:space="preserve">,</w:t>
            </w:r>
            <w:r>
              <w:t xml:space="preserve"> </w:t>
            </w:r>
            <w:r>
              <w:rPr>
                <w:rStyle w:val="VerbatimChar"/>
              </w:rPr>
              <w:t xml:space="preserve">correlation_id</w:t>
            </w:r>
            <w:r>
              <w:t xml:space="preserve">.</w:t>
            </w:r>
          </w:p>
        </w:tc>
        <w:tc>
          <w:tcPr/>
          <w:p>
            <w:pPr>
              <w:pStyle w:val="Compact"/>
              <w:jc w:val="center"/>
            </w:pPr>
            <w:r>
              <w:t xml:space="preserve">Must</w:t>
            </w:r>
          </w:p>
        </w:tc>
        <w:tc>
          <w:tcPr/>
          <w:p>
            <w:pPr>
              <w:pStyle w:val="Compact"/>
            </w:pPr>
            <w:r>
              <w:t xml:space="preserve">UC-06</w:t>
            </w:r>
          </w:p>
        </w:tc>
      </w:tr>
      <w:tr>
        <w:tc>
          <w:tcPr/>
          <w:p>
            <w:pPr>
              <w:pStyle w:val="Compact"/>
            </w:pPr>
            <w:r>
              <w:t xml:space="preserve">FR-082</w:t>
            </w:r>
          </w:p>
        </w:tc>
        <w:tc>
          <w:tcPr/>
          <w:p>
            <w:pPr>
              <w:pStyle w:val="Compact"/>
            </w:pPr>
            <w:r>
              <w:t xml:space="preserve">The</w:t>
            </w:r>
            <w:r>
              <w:t xml:space="preserve"> </w:t>
            </w:r>
            <w:r>
              <w:rPr>
                <w:rStyle w:val="VerbatimChar"/>
              </w:rPr>
              <w:t xml:space="preserve">AuditRepository</w:t>
            </w:r>
            <w:r>
              <w:t xml:space="preserve"> </w:t>
            </w:r>
            <w:r>
              <w:t xml:space="preserve">shall be</w:t>
            </w:r>
            <w:r>
              <w:t xml:space="preserve"> </w:t>
            </w:r>
            <w:r>
              <w:rPr>
                <w:b/>
                <w:bCs/>
              </w:rPr>
              <w:t xml:space="preserve">write-only</w:t>
            </w:r>
            <w:r>
              <w:t xml:space="preserve">:</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shall raise</w:t>
            </w:r>
            <w:r>
              <w:t xml:space="preserve"> </w:t>
            </w:r>
            <w:r>
              <w:rPr>
                <w:rStyle w:val="VerbatimChar"/>
              </w:rPr>
              <w:t xml:space="preserve">OperationNotPermittedError</w:t>
            </w:r>
            <w:r>
              <w:t xml:space="preserve">.</w:t>
            </w:r>
          </w:p>
        </w:tc>
        <w:tc>
          <w:tcPr/>
          <w:p>
            <w:pPr>
              <w:pStyle w:val="Compact"/>
              <w:jc w:val="center"/>
            </w:pPr>
            <w:r>
              <w:t xml:space="preserve">Must</w:t>
            </w:r>
          </w:p>
        </w:tc>
        <w:tc>
          <w:tcPr/>
          <w:p>
            <w:pPr>
              <w:pStyle w:val="Compact"/>
            </w:pPr>
            <w:r>
              <w:t xml:space="preserve">NFR-SEC</w:t>
            </w:r>
          </w:p>
        </w:tc>
      </w:tr>
      <w:tr>
        <w:tc>
          <w:tcPr/>
          <w:p>
            <w:pPr>
              <w:pStyle w:val="Compact"/>
            </w:pPr>
            <w:r>
              <w:t xml:space="preserve">FR-083</w:t>
            </w:r>
          </w:p>
        </w:tc>
        <w:tc>
          <w:tcPr/>
          <w:p>
            <w:pPr>
              <w:pStyle w:val="Compact"/>
            </w:pPr>
            <w:r>
              <w:t xml:space="preserve">The system shall provide</w:t>
            </w:r>
            <w:r>
              <w:t xml:space="preserve"> </w:t>
            </w:r>
            <w:r>
              <w:rPr>
                <w:rStyle w:val="VerbatimChar"/>
              </w:rPr>
              <w:t xml:space="preserve">GET /api/v1/audit</w:t>
            </w:r>
            <w:r>
              <w:t xml:space="preserve"> </w:t>
            </w:r>
            <w:r>
              <w:t xml:space="preserve">returning paginated audit entries filterable by</w:t>
            </w:r>
            <w:r>
              <w:t xml:space="preserve"> </w:t>
            </w:r>
            <w:r>
              <w:rPr>
                <w:rStyle w:val="VerbatimChar"/>
              </w:rPr>
              <w:t xml:space="preserve">transcript_id</w:t>
            </w:r>
            <w:r>
              <w:t xml:space="preserve">,</w:t>
            </w:r>
            <w:r>
              <w:t xml:space="preserve"> </w:t>
            </w:r>
            <w:r>
              <w:rPr>
                <w:rStyle w:val="VerbatimChar"/>
              </w:rPr>
              <w:t xml:space="preserve">actor_id</w:t>
            </w:r>
            <w:r>
              <w:t xml:space="preserve">,</w:t>
            </w:r>
            <w:r>
              <w:t xml:space="preserve"> </w:t>
            </w:r>
            <w:r>
              <w:rPr>
                <w:rStyle w:val="VerbatimChar"/>
              </w:rPr>
              <w:t xml:space="preserve">action_type</w:t>
            </w:r>
            <w:r>
              <w:t xml:space="preserve">, and date range.</w:t>
            </w:r>
          </w:p>
        </w:tc>
        <w:tc>
          <w:tcPr/>
          <w:p>
            <w:pPr>
              <w:pStyle w:val="Compact"/>
              <w:jc w:val="center"/>
            </w:pPr>
            <w:r>
              <w:t xml:space="preserve">Must</w:t>
            </w:r>
          </w:p>
        </w:tc>
        <w:tc>
          <w:tcPr/>
          <w:p>
            <w:pPr>
              <w:pStyle w:val="Compact"/>
            </w:pPr>
            <w:r>
              <w:t xml:space="preserve">UC-06</w:t>
            </w:r>
          </w:p>
        </w:tc>
      </w:tr>
      <w:tr>
        <w:tc>
          <w:tcPr/>
          <w:p>
            <w:pPr>
              <w:pStyle w:val="Compact"/>
            </w:pPr>
            <w:r>
              <w:t xml:space="preserve">FR-084</w:t>
            </w:r>
          </w:p>
        </w:tc>
        <w:tc>
          <w:tcPr/>
          <w:p>
            <w:pPr>
              <w:pStyle w:val="Compact"/>
            </w:pPr>
            <w:r>
              <w:t xml:space="preserve">The system shall provide</w:t>
            </w:r>
            <w:r>
              <w:t xml:space="preserve"> </w:t>
            </w:r>
            <w:r>
              <w:rPr>
                <w:rStyle w:val="VerbatimChar"/>
              </w:rPr>
              <w:t xml:space="preserve">GET /api/v1/audit/export?format={csv\|json}</w:t>
            </w:r>
            <w:r>
              <w:t xml:space="preserve"> </w:t>
            </w:r>
            <w:r>
              <w:t xml:space="preserve">returning the full filtered audit set as a downloadable file.</w:t>
            </w:r>
          </w:p>
        </w:tc>
        <w:tc>
          <w:tcPr/>
          <w:p>
            <w:pPr>
              <w:pStyle w:val="Compact"/>
              <w:jc w:val="center"/>
            </w:pPr>
            <w:r>
              <w:t xml:space="preserve">Must</w:t>
            </w:r>
          </w:p>
        </w:tc>
        <w:tc>
          <w:tcPr/>
          <w:p>
            <w:pPr>
              <w:pStyle w:val="Compact"/>
            </w:pPr>
            <w:r>
              <w:t xml:space="preserve">UC-06</w:t>
            </w:r>
          </w:p>
        </w:tc>
      </w:tr>
      <w:tr>
        <w:tc>
          <w:tcPr/>
          <w:p>
            <w:pPr>
              <w:pStyle w:val="Compact"/>
            </w:pPr>
            <w:r>
              <w:t xml:space="preserve">FR-085</w:t>
            </w:r>
          </w:p>
        </w:tc>
        <w:tc>
          <w:tcPr/>
          <w:p>
            <w:pPr>
              <w:pStyle w:val="Compact"/>
            </w:pPr>
            <w:r>
              <w:t xml:space="preserve">Audit entries shall</w:t>
            </w:r>
            <w:r>
              <w:t xml:space="preserve"> </w:t>
            </w:r>
            <w:r>
              <w:rPr>
                <w:i/>
                <w:iCs/>
              </w:rPr>
              <w:t xml:space="preserve">never</w:t>
            </w:r>
            <w:r>
              <w:t xml:space="preserve"> </w:t>
            </w:r>
            <w:r>
              <w:t xml:space="preserve">be edited or deleted by any code path; corrections must be issued as new compensating audit entries.</w:t>
            </w:r>
          </w:p>
        </w:tc>
        <w:tc>
          <w:tcPr/>
          <w:p>
            <w:pPr>
              <w:pStyle w:val="Compact"/>
              <w:jc w:val="center"/>
            </w:pPr>
            <w:r>
              <w:t xml:space="preserve">Must</w:t>
            </w:r>
          </w:p>
        </w:tc>
        <w:tc>
          <w:tcPr/>
          <w:p>
            <w:pPr>
              <w:pStyle w:val="Compact"/>
            </w:pPr>
            <w:r>
              <w:t xml:space="preserve">NFR-SEC</w:t>
            </w:r>
          </w:p>
        </w:tc>
      </w:tr>
      <w:tr>
        <w:tc>
          <w:tcPr/>
          <w:p>
            <w:pPr>
              <w:pStyle w:val="Compact"/>
            </w:pPr>
            <w:r>
              <w:t xml:space="preserve">FR-086</w:t>
            </w:r>
          </w:p>
        </w:tc>
        <w:tc>
          <w:tcPr/>
          <w:p>
            <w:pPr>
              <w:pStyle w:val="Compact"/>
            </w:pPr>
            <w:r>
              <w:t xml:space="preserve">The</w:t>
            </w:r>
            <w:r>
              <w:t xml:space="preserve"> </w:t>
            </w:r>
            <w:r>
              <w:rPr>
                <w:rStyle w:val="VerbatimChar"/>
              </w:rPr>
              <w:t xml:space="preserve">action_detail</w:t>
            </w:r>
            <w:r>
              <w:t xml:space="preserve"> </w:t>
            </w:r>
            <w:r>
              <w:t xml:space="preserve">field shall not contain raw transcript text or PII; it shall reference the</w:t>
            </w:r>
            <w:r>
              <w:t xml:space="preserve"> </w:t>
            </w:r>
            <w:r>
              <w:rPr>
                <w:rStyle w:val="VerbatimChar"/>
              </w:rPr>
              <w:t xml:space="preserve">transcript_id</w:t>
            </w:r>
            <w:r>
              <w:t xml:space="preserve"> </w:t>
            </w:r>
            <w:r>
              <w:t xml:space="preserve">for joinable lookups.</w:t>
            </w:r>
          </w:p>
        </w:tc>
        <w:tc>
          <w:tcPr/>
          <w:p>
            <w:pPr>
              <w:pStyle w:val="Compact"/>
              <w:jc w:val="center"/>
            </w:pPr>
            <w:r>
              <w:t xml:space="preserve">Must</w:t>
            </w:r>
          </w:p>
        </w:tc>
        <w:tc>
          <w:tcPr/>
          <w:p>
            <w:pPr>
              <w:pStyle w:val="Compact"/>
            </w:pPr>
            <w:r>
              <w:t xml:space="preserve">NFR-PRIV</w:t>
            </w:r>
          </w:p>
        </w:tc>
      </w:tr>
      <w:tr>
        <w:tc>
          <w:tcPr/>
          <w:p>
            <w:pPr>
              <w:pStyle w:val="Compact"/>
            </w:pPr>
            <w:r>
              <w:t xml:space="preserve">FR-087</w:t>
            </w:r>
          </w:p>
        </w:tc>
        <w:tc>
          <w:tcPr/>
          <w:p>
            <w:pPr>
              <w:pStyle w:val="Compact"/>
            </w:pPr>
            <w:r>
              <w:t xml:space="preserve">Audit entries shall be ordered by</w:t>
            </w:r>
            <w:r>
              <w:t xml:space="preserve"> </w:t>
            </w:r>
            <w:r>
              <w:rPr>
                <w:rStyle w:val="VerbatimChar"/>
              </w:rPr>
              <w:t xml:space="preserve">timestamp DESC</w:t>
            </w:r>
            <w:r>
              <w:t xml:space="preserve"> </w:t>
            </w:r>
            <w:r>
              <w:t xml:space="preserve">by default in list responses.</w:t>
            </w:r>
          </w:p>
        </w:tc>
        <w:tc>
          <w:tcPr/>
          <w:p>
            <w:pPr>
              <w:pStyle w:val="Compact"/>
              <w:jc w:val="center"/>
            </w:pPr>
            <w:r>
              <w:t xml:space="preserve">Must</w:t>
            </w:r>
          </w:p>
        </w:tc>
        <w:tc>
          <w:tcPr/>
          <w:p>
            <w:pPr>
              <w:pStyle w:val="Compact"/>
            </w:pPr>
            <w:r>
              <w:t xml:space="preserve">UC-06</w:t>
            </w:r>
          </w:p>
        </w:tc>
      </w:tr>
      <w:tr>
        <w:tc>
          <w:tcPr/>
          <w:p>
            <w:pPr>
              <w:pStyle w:val="Compact"/>
            </w:pPr>
            <w:r>
              <w:t xml:space="preserve">FR-088</w:t>
            </w:r>
          </w:p>
        </w:tc>
        <w:tc>
          <w:tcPr/>
          <w:p>
            <w:pPr>
              <w:pStyle w:val="Compact"/>
            </w:pPr>
            <w:r>
              <w:t xml:space="preserve">The audit list shall be paginated with default page size 50 and maximum 500.</w:t>
            </w:r>
          </w:p>
        </w:tc>
        <w:tc>
          <w:tcPr/>
          <w:p>
            <w:pPr>
              <w:pStyle w:val="Compact"/>
              <w:jc w:val="center"/>
            </w:pPr>
            <w:r>
              <w:t xml:space="preserve">Must</w:t>
            </w:r>
          </w:p>
        </w:tc>
        <w:tc>
          <w:tcPr/>
          <w:p>
            <w:pPr>
              <w:pStyle w:val="Compact"/>
            </w:pPr>
            <w:r>
              <w:t xml:space="preserve">UC-06</w:t>
            </w:r>
          </w:p>
        </w:tc>
      </w:tr>
      <w:tr>
        <w:tc>
          <w:tcPr/>
          <w:p>
            <w:pPr>
              <w:pStyle w:val="Compact"/>
            </w:pPr>
            <w:r>
              <w:t xml:space="preserve">FR-089</w:t>
            </w:r>
          </w:p>
        </w:tc>
        <w:tc>
          <w:tcPr/>
          <w:p>
            <w:pPr>
              <w:pStyle w:val="Compact"/>
            </w:pPr>
            <w:r>
              <w:t xml:space="preserve">The CSV export shall include a header row and shall be quoted per RFC 4180.</w:t>
            </w:r>
          </w:p>
        </w:tc>
        <w:tc>
          <w:tcPr/>
          <w:p>
            <w:pPr>
              <w:pStyle w:val="Compact"/>
              <w:jc w:val="center"/>
            </w:pPr>
            <w:r>
              <w:t xml:space="preserve">Must</w:t>
            </w:r>
          </w:p>
        </w:tc>
        <w:tc>
          <w:tcPr/>
          <w:p>
            <w:pPr>
              <w:pStyle w:val="Compact"/>
            </w:pPr>
            <w:r>
              <w:t xml:space="preserve">UC-06</w:t>
            </w:r>
          </w:p>
        </w:tc>
      </w:tr>
    </w:tbl>
    <w:bookmarkEnd w:id="58"/>
    <w:bookmarkStart w:id="59" w:name="program-catalog-management-f7"/>
    <w:p>
      <w:pPr>
        <w:pStyle w:val="Heading3"/>
      </w:pPr>
      <w:r>
        <w:t xml:space="preserve">4.7 Program Catalog Management (F7)</w:t>
      </w:r>
    </w:p>
    <w:tbl>
      <w:tblPr>
        <w:tblStyle w:val="Table"/>
        <w:tblW w:type="pct" w:w="5000"/>
        <w:tblLayout w:type="fixed"/>
        <w:tblLook w:firstRow="1" w:lastRow="0" w:firstColumn="0" w:lastColumn="0" w:noHBand="0" w:noVBand="0" w:val="0020"/>
      </w:tblPr>
      <w:tblGrid>
        <w:gridCol w:w="931"/>
        <w:gridCol w:w="3028"/>
        <w:gridCol w:w="2329"/>
        <w:gridCol w:w="1630"/>
      </w:tblGrid>
      <w:tr>
        <w:trPr>
          <w:tblHeader w:val="on"/>
        </w:trPr>
        <w:tc>
          <w:tcPr/>
          <w:p>
            <w:pPr>
              <w:pStyle w:val="Compact"/>
            </w:pPr>
            <w:r>
              <w:t xml:space="preserve">ID</w:t>
            </w:r>
          </w:p>
        </w:tc>
        <w:tc>
          <w:tcPr/>
          <w:p>
            <w:pPr>
              <w:pStyle w:val="Compact"/>
            </w:pPr>
            <w:r>
              <w:t xml:space="preserve">Requirement</w:t>
            </w:r>
          </w:p>
        </w:tc>
        <w:tc>
          <w:tcPr/>
          <w:p>
            <w:pPr>
              <w:pStyle w:val="Compact"/>
              <w:jc w:val="center"/>
            </w:pPr>
            <w:r>
              <w:t xml:space="preserve">Priority</w:t>
            </w:r>
          </w:p>
        </w:tc>
        <w:tc>
          <w:tcPr/>
          <w:p>
            <w:pPr>
              <w:pStyle w:val="Compact"/>
            </w:pPr>
            <w:r>
              <w:t xml:space="preserve">Trace</w:t>
            </w:r>
          </w:p>
        </w:tc>
      </w:tr>
      <w:tr>
        <w:tc>
          <w:tcPr/>
          <w:p>
            <w:pPr>
              <w:pStyle w:val="Compact"/>
            </w:pPr>
            <w:r>
              <w:t xml:space="preserve">FR-090</w:t>
            </w:r>
          </w:p>
        </w:tc>
        <w:tc>
          <w:tcPr/>
          <w:p>
            <w:pPr>
              <w:pStyle w:val="Compact"/>
            </w:pPr>
            <w:r>
              <w:t xml:space="preserve">The system shall provide</w:t>
            </w:r>
            <w:r>
              <w:t xml:space="preserve"> </w:t>
            </w:r>
            <w:r>
              <w:rPr>
                <w:rStyle w:val="VerbatimChar"/>
              </w:rPr>
              <w:t xml:space="preserve">GET /api/v1/programs</w:t>
            </w:r>
            <w:r>
              <w:t xml:space="preserve"> </w:t>
            </w:r>
            <w:r>
              <w:t xml:space="preserve">returning all accredited nursing programs.</w:t>
            </w:r>
          </w:p>
        </w:tc>
        <w:tc>
          <w:tcPr/>
          <w:p>
            <w:pPr>
              <w:pStyle w:val="Compact"/>
              <w:jc w:val="center"/>
            </w:pPr>
            <w:r>
              <w:t xml:space="preserve">Must</w:t>
            </w:r>
          </w:p>
        </w:tc>
        <w:tc>
          <w:tcPr/>
          <w:p>
            <w:pPr>
              <w:pStyle w:val="Compact"/>
            </w:pPr>
            <w:r>
              <w:t xml:space="preserve">UC-07</w:t>
            </w:r>
          </w:p>
        </w:tc>
      </w:tr>
      <w:tr>
        <w:tc>
          <w:tcPr/>
          <w:p>
            <w:pPr>
              <w:pStyle w:val="Compact"/>
            </w:pPr>
            <w:r>
              <w:t xml:space="preserve">FR-091</w:t>
            </w:r>
          </w:p>
        </w:tc>
        <w:tc>
          <w:tcPr/>
          <w:p>
            <w:pPr>
              <w:pStyle w:val="Compact"/>
            </w:pPr>
            <w:r>
              <w:t xml:space="preserve">The system shall provide</w:t>
            </w:r>
            <w:r>
              <w:t xml:space="preserve"> </w:t>
            </w:r>
            <w:r>
              <w:rPr>
                <w:rStyle w:val="VerbatimChar"/>
              </w:rPr>
              <w:t xml:space="preserve">POST /api/v1/programs</w:t>
            </w:r>
            <w:r>
              <w:t xml:space="preserve"> </w:t>
            </w:r>
            <w:r>
              <w:t xml:space="preserve">(admin only) creating a new accredited program.</w:t>
            </w:r>
          </w:p>
        </w:tc>
        <w:tc>
          <w:tcPr/>
          <w:p>
            <w:pPr>
              <w:pStyle w:val="Compact"/>
              <w:jc w:val="center"/>
            </w:pPr>
            <w:r>
              <w:t xml:space="preserve">Must</w:t>
            </w:r>
          </w:p>
        </w:tc>
        <w:tc>
          <w:tcPr/>
          <w:p>
            <w:pPr>
              <w:pStyle w:val="Compact"/>
            </w:pPr>
            <w:r>
              <w:t xml:space="preserve">UC-07</w:t>
            </w:r>
          </w:p>
        </w:tc>
      </w:tr>
      <w:tr>
        <w:tc>
          <w:tcPr/>
          <w:p>
            <w:pPr>
              <w:pStyle w:val="Compact"/>
            </w:pPr>
            <w:r>
              <w:t xml:space="preserve">FR-092</w:t>
            </w:r>
          </w:p>
        </w:tc>
        <w:tc>
          <w:tcPr/>
          <w:p>
            <w:pPr>
              <w:pStyle w:val="Compact"/>
            </w:pPr>
            <w:r>
              <w:t xml:space="preserve">The system shall provide</w:t>
            </w:r>
            <w:r>
              <w:t xml:space="preserve"> </w:t>
            </w:r>
            <w:r>
              <w:rPr>
                <w:rStyle w:val="VerbatimChar"/>
              </w:rPr>
              <w:t xml:space="preserve">PATCH /api/v1/programs/{id}</w:t>
            </w:r>
            <w:r>
              <w:t xml:space="preserve"> </w:t>
            </w:r>
            <w:r>
              <w:t xml:space="preserve">(admin only) updating fields including</w:t>
            </w:r>
            <w:r>
              <w:t xml:space="preserve"> </w:t>
            </w:r>
            <w:r>
              <w:rPr>
                <w:rStyle w:val="VerbatimChar"/>
              </w:rPr>
              <w:t xml:space="preserve">is_active</w:t>
            </w:r>
            <w:r>
              <w:t xml:space="preserve">.</w:t>
            </w:r>
          </w:p>
        </w:tc>
        <w:tc>
          <w:tcPr/>
          <w:p>
            <w:pPr>
              <w:pStyle w:val="Compact"/>
              <w:jc w:val="center"/>
            </w:pPr>
            <w:r>
              <w:t xml:space="preserve">Must</w:t>
            </w:r>
          </w:p>
        </w:tc>
        <w:tc>
          <w:tcPr/>
          <w:p>
            <w:pPr>
              <w:pStyle w:val="Compact"/>
            </w:pPr>
            <w:r>
              <w:t xml:space="preserve">UC-07</w:t>
            </w:r>
          </w:p>
        </w:tc>
      </w:tr>
      <w:tr>
        <w:tc>
          <w:tcPr/>
          <w:p>
            <w:pPr>
              <w:pStyle w:val="Compact"/>
            </w:pPr>
            <w:r>
              <w:t xml:space="preserve">FR-093</w:t>
            </w:r>
          </w:p>
        </w:tc>
        <w:tc>
          <w:tcPr/>
          <w:p>
            <w:pPr>
              <w:pStyle w:val="Compact"/>
            </w:pPr>
            <w:r>
              <w:t xml:space="preserve">Each program record shall capture</w:t>
            </w:r>
            <w:r>
              <w:t xml:space="preserve"> </w:t>
            </w:r>
            <w:r>
              <w:rPr>
                <w:rStyle w:val="VerbatimChar"/>
              </w:rPr>
              <w:t xml:space="preserve">institution_name</w:t>
            </w:r>
            <w:r>
              <w:t xml:space="preserve">,</w:t>
            </w:r>
            <w:r>
              <w:t xml:space="preserve"> </w:t>
            </w:r>
            <w:r>
              <w:rPr>
                <w:rStyle w:val="VerbatimChar"/>
              </w:rPr>
              <w:t xml:space="preserve">program_name</w:t>
            </w:r>
            <w:r>
              <w:t xml:space="preserve">,</w:t>
            </w:r>
            <w:r>
              <w:t xml:space="preserve"> </w:t>
            </w:r>
            <w:r>
              <w:rPr>
                <w:rStyle w:val="VerbatimChar"/>
              </w:rPr>
              <w:t xml:space="preserve">accreditation_body</w:t>
            </w:r>
            <w:r>
              <w:t xml:space="preserve"> </w:t>
            </w:r>
            <w:r>
              <w:t xml:space="preserve">(ACEN | CCNE),</w:t>
            </w:r>
            <w:r>
              <w:t xml:space="preserve"> </w:t>
            </w:r>
            <w:r>
              <w:rPr>
                <w:rStyle w:val="VerbatimChar"/>
              </w:rPr>
              <w:t xml:space="preserve">accreditation_type</w:t>
            </w:r>
            <w:r>
              <w:t xml:space="preserve"> </w:t>
            </w:r>
            <w:r>
              <w:t xml:space="preserve">(ADN | Baccalaureate | Master | Doctoral),</w:t>
            </w:r>
            <w:r>
              <w:t xml:space="preserve"> </w:t>
            </w:r>
            <w:r>
              <w:rPr>
                <w:rStyle w:val="VerbatimChar"/>
              </w:rPr>
              <w:t xml:space="preserve">state</w:t>
            </w:r>
            <w:r>
              <w:t xml:space="preserve"> </w:t>
            </w:r>
            <w:r>
              <w:t xml:space="preserve">(2-letter),</w:t>
            </w:r>
            <w:r>
              <w:t xml:space="preserve"> </w:t>
            </w:r>
            <w:r>
              <w:rPr>
                <w:rStyle w:val="VerbatimChar"/>
              </w:rPr>
              <w:t xml:space="preserve">is_active</w:t>
            </w:r>
            <w:r>
              <w:t xml:space="preserve">,</w:t>
            </w:r>
            <w:r>
              <w:t xml:space="preserve"> </w:t>
            </w:r>
            <w:r>
              <w:rPr>
                <w:rStyle w:val="VerbatimChar"/>
              </w:rPr>
              <w:t xml:space="preserve">accreditation_expires</w:t>
            </w:r>
            <w:r>
              <w:t xml:space="preserve"> </w:t>
            </w:r>
            <w:r>
              <w:t xml:space="preserve">(nullable date).</w:t>
            </w:r>
          </w:p>
        </w:tc>
        <w:tc>
          <w:tcPr/>
          <w:p>
            <w:pPr>
              <w:pStyle w:val="Compact"/>
              <w:jc w:val="center"/>
            </w:pPr>
            <w:r>
              <w:t xml:space="preserve">Must</w:t>
            </w:r>
          </w:p>
        </w:tc>
        <w:tc>
          <w:tcPr/>
          <w:p>
            <w:pPr>
              <w:pStyle w:val="Compact"/>
            </w:pPr>
            <w:r>
              <w:t xml:space="preserve">UC-07</w:t>
            </w:r>
          </w:p>
        </w:tc>
      </w:tr>
      <w:tr>
        <w:tc>
          <w:tcPr/>
          <w:p>
            <w:pPr>
              <w:pStyle w:val="Compact"/>
            </w:pPr>
            <w:r>
              <w:t xml:space="preserve">FR-094</w:t>
            </w:r>
          </w:p>
        </w:tc>
        <w:tc>
          <w:tcPr/>
          <w:p>
            <w:pPr>
              <w:pStyle w:val="Compact"/>
            </w:pPr>
            <w:r>
              <w:t xml:space="preserve">The system shall seed the database on first start with the canonical Mississippi accredited program list (see SDD §11.5).</w:t>
            </w:r>
          </w:p>
        </w:tc>
        <w:tc>
          <w:tcPr/>
          <w:p>
            <w:pPr>
              <w:pStyle w:val="Compact"/>
              <w:jc w:val="center"/>
            </w:pPr>
            <w:r>
              <w:t xml:space="preserve">Must</w:t>
            </w:r>
          </w:p>
        </w:tc>
        <w:tc>
          <w:tcPr/>
          <w:p>
            <w:pPr>
              <w:pStyle w:val="Compact"/>
            </w:pPr>
            <w:r>
              <w:t xml:space="preserve">UC-07</w:t>
            </w:r>
          </w:p>
        </w:tc>
      </w:tr>
      <w:tr>
        <w:tc>
          <w:tcPr/>
          <w:p>
            <w:pPr>
              <w:pStyle w:val="Compact"/>
            </w:pPr>
            <w:r>
              <w:t xml:space="preserve">FR-095</w:t>
            </w:r>
          </w:p>
        </w:tc>
        <w:tc>
          <w:tcPr/>
          <w:p>
            <w:pPr>
              <w:pStyle w:val="Compact"/>
            </w:pPr>
            <w:r>
              <w:t xml:space="preserve">Program changes shall be captured in the audit log (</w:t>
            </w:r>
            <w:r>
              <w:rPr>
                <w:rStyle w:val="VerbatimChar"/>
              </w:rPr>
              <w:t xml:space="preserve">PROGRAM_CREATED</w:t>
            </w:r>
            <w:r>
              <w:t xml:space="preserve">,</w:t>
            </w:r>
            <w:r>
              <w:t xml:space="preserve"> </w:t>
            </w:r>
            <w:r>
              <w:rPr>
                <w:rStyle w:val="VerbatimChar"/>
              </w:rPr>
              <w:t xml:space="preserve">PROGRAM_UPDATED</w:t>
            </w:r>
            <w:r>
              <w:t xml:space="preserve">,</w:t>
            </w:r>
            <w:r>
              <w:t xml:space="preserve"> </w:t>
            </w:r>
            <w:r>
              <w:rPr>
                <w:rStyle w:val="VerbatimChar"/>
              </w:rPr>
              <w:t xml:space="preserve">PROGRAM_DEACTIVATED</w:t>
            </w:r>
            <w:r>
              <w:t xml:space="preserve">).</w:t>
            </w:r>
          </w:p>
        </w:tc>
        <w:tc>
          <w:tcPr/>
          <w:p>
            <w:pPr>
              <w:pStyle w:val="Compact"/>
              <w:jc w:val="center"/>
            </w:pPr>
            <w:r>
              <w:t xml:space="preserve">Must</w:t>
            </w:r>
          </w:p>
        </w:tc>
        <w:tc>
          <w:tcPr/>
          <w:p>
            <w:pPr>
              <w:pStyle w:val="Compact"/>
            </w:pPr>
            <w:r>
              <w:t xml:space="preserve">UC-06, UC-07</w:t>
            </w:r>
          </w:p>
        </w:tc>
      </w:tr>
      <w:tr>
        <w:tc>
          <w:tcPr/>
          <w:p>
            <w:pPr>
              <w:pStyle w:val="Compact"/>
            </w:pPr>
            <w:r>
              <w:t xml:space="preserve">FR-096</w:t>
            </w:r>
          </w:p>
        </w:tc>
        <w:tc>
          <w:tcPr/>
          <w:p>
            <w:pPr>
              <w:pStyle w:val="Compact"/>
            </w:pPr>
            <w:r>
              <w:t xml:space="preserve">The system shall validate that</w:t>
            </w:r>
            <w:r>
              <w:t xml:space="preserve"> </w:t>
            </w:r>
            <w:r>
              <w:rPr>
                <w:rStyle w:val="VerbatimChar"/>
              </w:rPr>
              <w:t xml:space="preserve">accreditation_body ∈ {ACEN, CCNE}</w:t>
            </w:r>
            <w:r>
              <w:t xml:space="preserve"> </w:t>
            </w:r>
            <w:r>
              <w:t xml:space="preserve">and reject other values with HTTP 422.</w:t>
            </w:r>
          </w:p>
        </w:tc>
        <w:tc>
          <w:tcPr/>
          <w:p>
            <w:pPr>
              <w:pStyle w:val="Compact"/>
              <w:jc w:val="center"/>
            </w:pPr>
            <w:r>
              <w:t xml:space="preserve">Must</w:t>
            </w:r>
          </w:p>
        </w:tc>
        <w:tc>
          <w:tcPr/>
          <w:p>
            <w:pPr>
              <w:pStyle w:val="Compact"/>
            </w:pPr>
            <w:r>
              <w:t xml:space="preserve">UC-07</w:t>
            </w:r>
          </w:p>
        </w:tc>
      </w:tr>
      <w:tr>
        <w:tc>
          <w:tcPr/>
          <w:p>
            <w:pPr>
              <w:pStyle w:val="Compact"/>
            </w:pPr>
            <w:r>
              <w:t xml:space="preserve">FR-097</w:t>
            </w:r>
          </w:p>
        </w:tc>
        <w:tc>
          <w:tcPr/>
          <w:p>
            <w:pPr>
              <w:pStyle w:val="Compact"/>
            </w:pPr>
            <w:r>
              <w:t xml:space="preserve">The Programs page shall present an inline editor with role-based visibility (Reviewers see read-only; Admins see editable).</w:t>
            </w:r>
          </w:p>
        </w:tc>
        <w:tc>
          <w:tcPr/>
          <w:p>
            <w:pPr>
              <w:pStyle w:val="Compact"/>
              <w:jc w:val="center"/>
            </w:pPr>
            <w:r>
              <w:t xml:space="preserve">Must</w:t>
            </w:r>
          </w:p>
        </w:tc>
        <w:tc>
          <w:tcPr/>
          <w:p>
            <w:pPr>
              <w:pStyle w:val="Compact"/>
            </w:pPr>
            <w:r>
              <w:t xml:space="preserve">UC-07</w:t>
            </w:r>
          </w:p>
        </w:tc>
      </w:tr>
      <w:tr>
        <w:tc>
          <w:tcPr/>
          <w:p>
            <w:pPr>
              <w:pStyle w:val="Compact"/>
            </w:pPr>
            <w:r>
              <w:t xml:space="preserve">FR-098</w:t>
            </w:r>
          </w:p>
        </w:tc>
        <w:tc>
          <w:tcPr/>
          <w:p>
            <w:pPr>
              <w:pStyle w:val="Compact"/>
            </w:pPr>
            <w:r>
              <w:t xml:space="preserve">The system</w:t>
            </w:r>
            <w:r>
              <w:t xml:space="preserve"> </w:t>
            </w:r>
            <w:r>
              <w:rPr>
                <w:i/>
                <w:iCs/>
              </w:rPr>
              <w:t xml:space="preserve">should</w:t>
            </w:r>
            <w:r>
              <w:t xml:space="preserve"> </w:t>
            </w:r>
            <w:r>
              <w:t xml:space="preserve">provide a bulk-import endpoint for CSV upload of programs (admin only).</w:t>
            </w:r>
          </w:p>
        </w:tc>
        <w:tc>
          <w:tcPr/>
          <w:p>
            <w:pPr>
              <w:pStyle w:val="Compact"/>
              <w:jc w:val="center"/>
            </w:pPr>
            <w:r>
              <w:t xml:space="preserve">May</w:t>
            </w:r>
          </w:p>
        </w:tc>
        <w:tc>
          <w:tcPr/>
          <w:p>
            <w:pPr>
              <w:pStyle w:val="Compact"/>
            </w:pPr>
            <w:r>
              <w:t xml:space="preserve">—</w:t>
            </w:r>
          </w:p>
        </w:tc>
      </w:tr>
      <w:tr>
        <w:tc>
          <w:tcPr/>
          <w:p>
            <w:pPr>
              <w:pStyle w:val="Compact"/>
            </w:pPr>
            <w:r>
              <w:t xml:space="preserve">FR-099</w:t>
            </w:r>
          </w:p>
        </w:tc>
        <w:tc>
          <w:tcPr/>
          <w:p>
            <w:pPr>
              <w:pStyle w:val="Compact"/>
            </w:pPr>
            <w:r>
              <w:t xml:space="preserve">The system</w:t>
            </w:r>
            <w:r>
              <w:t xml:space="preserve"> </w:t>
            </w:r>
            <w:r>
              <w:rPr>
                <w:i/>
                <w:iCs/>
              </w:rPr>
              <w:t xml:space="preserve">should</w:t>
            </w:r>
            <w:r>
              <w:t xml:space="preserve"> </w:t>
            </w:r>
            <w:r>
              <w:t xml:space="preserve">warn at upload time if</w:t>
            </w:r>
            <w:r>
              <w:t xml:space="preserve"> </w:t>
            </w:r>
            <w:r>
              <w:rPr>
                <w:rStyle w:val="VerbatimChar"/>
              </w:rPr>
              <w:t xml:space="preserve">accreditation_expires</w:t>
            </w:r>
            <w:r>
              <w:t xml:space="preserve"> </w:t>
            </w:r>
            <w:r>
              <w:t xml:space="preserve">is within 90 days.</w:t>
            </w:r>
          </w:p>
        </w:tc>
        <w:tc>
          <w:tcPr/>
          <w:p>
            <w:pPr>
              <w:pStyle w:val="Compact"/>
              <w:jc w:val="center"/>
            </w:pPr>
            <w:r>
              <w:t xml:space="preserve">Should</w:t>
            </w:r>
          </w:p>
        </w:tc>
        <w:tc>
          <w:tcPr/>
          <w:p>
            <w:pPr>
              <w:pStyle w:val="Compact"/>
            </w:pPr>
            <w:r>
              <w:t xml:space="preserve">UC-07</w:t>
            </w:r>
          </w:p>
        </w:tc>
      </w:tr>
    </w:tbl>
    <w:p>
      <w:r>
        <w:pict>
          <v:rect style="width:0;height:1.5pt" o:hralign="center" o:hrstd="t" o:hr="t"/>
        </w:pict>
      </w:r>
    </w:p>
    <w:bookmarkEnd w:id="59"/>
    <w:bookmarkEnd w:id="60"/>
    <w:bookmarkStart w:id="68" w:name="non-functional-requirements"/>
    <w:p>
      <w:pPr>
        <w:pStyle w:val="Heading2"/>
      </w:pPr>
      <w:r>
        <w:t xml:space="preserve">5. Non-Functional Requirements</w:t>
      </w:r>
    </w:p>
    <w:bookmarkStart w:id="61" w:name="performance-nfr-perf"/>
    <w:p>
      <w:pPr>
        <w:pStyle w:val="Heading3"/>
      </w:pPr>
      <w:r>
        <w:t xml:space="preserve">5.1 Performance (NFR-PERF)</w:t>
      </w:r>
    </w:p>
    <w:tbl>
      <w:tblPr>
        <w:tblStyle w:val="Table"/>
        <w:tblW w:type="pct" w:w="5000"/>
        <w:tblLayout w:type="fixed"/>
        <w:tblLook w:firstRow="1" w:lastRow="0" w:firstColumn="0" w:lastColumn="0" w:noHBand="0" w:noVBand="0" w:val="0020"/>
      </w:tblPr>
      <w:tblGrid>
        <w:gridCol w:w="833"/>
        <w:gridCol w:w="2709"/>
        <w:gridCol w:w="1667"/>
        <w:gridCol w:w="2709"/>
      </w:tblGrid>
      <w:tr>
        <w:trPr>
          <w:tblHeader w:val="on"/>
        </w:trPr>
        <w:tc>
          <w:tcPr/>
          <w:p>
            <w:pPr>
              <w:pStyle w:val="Compact"/>
            </w:pPr>
            <w:r>
              <w:t xml:space="preserve">ID</w:t>
            </w:r>
          </w:p>
        </w:tc>
        <w:tc>
          <w:tcPr/>
          <w:p>
            <w:pPr>
              <w:pStyle w:val="Compact"/>
            </w:pPr>
            <w:r>
              <w:t xml:space="preserve">Requirement</w:t>
            </w:r>
          </w:p>
        </w:tc>
        <w:tc>
          <w:tcPr/>
          <w:p>
            <w:pPr>
              <w:pStyle w:val="Compact"/>
            </w:pPr>
            <w:r>
              <w:t xml:space="preserve">Target</w:t>
            </w:r>
          </w:p>
        </w:tc>
        <w:tc>
          <w:tcPr/>
          <w:p>
            <w:pPr>
              <w:pStyle w:val="Compact"/>
            </w:pPr>
            <w:r>
              <w:t xml:space="preserve">Measurement</w:t>
            </w:r>
          </w:p>
        </w:tc>
      </w:tr>
      <w:tr>
        <w:tc>
          <w:tcPr/>
          <w:p>
            <w:pPr>
              <w:pStyle w:val="Compact"/>
            </w:pPr>
            <w:r>
              <w:t xml:space="preserve">NFR-PERF-01</w:t>
            </w:r>
          </w:p>
        </w:tc>
        <w:tc>
          <w:tcPr/>
          <w:p>
            <w:pPr>
              <w:pStyle w:val="Compact"/>
            </w:pPr>
            <w:r>
              <w:t xml:space="preserve">A single transcript upload (≤ 10 MB) shall return HTTP 202 within</w:t>
            </w:r>
          </w:p>
        </w:tc>
        <w:tc>
          <w:tcPr/>
          <w:p>
            <w:pPr>
              <w:pStyle w:val="Compact"/>
            </w:pPr>
            <w:r>
              <w:t xml:space="preserve">≤ 1 s @ p95</w:t>
            </w:r>
          </w:p>
        </w:tc>
        <w:tc>
          <w:tcPr/>
          <w:p>
            <w:pPr>
              <w:pStyle w:val="Compact"/>
            </w:pPr>
            <w:r>
              <w:t xml:space="preserve">Manual stopwatch + browser DevTools</w:t>
            </w:r>
          </w:p>
        </w:tc>
      </w:tr>
      <w:tr>
        <w:tc>
          <w:tcPr/>
          <w:p>
            <w:pPr>
              <w:pStyle w:val="Compact"/>
            </w:pPr>
            <w:r>
              <w:t xml:space="preserve">NFR-PERF-02</w:t>
            </w:r>
          </w:p>
        </w:tc>
        <w:tc>
          <w:tcPr/>
          <w:p>
            <w:pPr>
              <w:pStyle w:val="Compact"/>
            </w:pPr>
            <w:r>
              <w:t xml:space="preserve">End-to-end processing (upload → AWAITING_REVIEW) shall complete within</w:t>
            </w:r>
          </w:p>
        </w:tc>
        <w:tc>
          <w:tcPr/>
          <w:p>
            <w:pPr>
              <w:pStyle w:val="Compact"/>
            </w:pPr>
            <w:r>
              <w:t xml:space="preserve">≤ 30 s @ p95</w:t>
            </w:r>
          </w:p>
        </w:tc>
        <w:tc>
          <w:tcPr/>
          <w:p>
            <w:pPr>
              <w:pStyle w:val="Compact"/>
            </w:pPr>
            <w:r>
              <w:t xml:space="preserve">Background task instrumentation</w:t>
            </w:r>
          </w:p>
        </w:tc>
      </w:tr>
      <w:tr>
        <w:tc>
          <w:tcPr/>
          <w:p>
            <w:pPr>
              <w:pStyle w:val="Compact"/>
            </w:pPr>
            <w:r>
              <w:t xml:space="preserve">NFR-PERF-03</w:t>
            </w:r>
          </w:p>
        </w:tc>
        <w:tc>
          <w:tcPr/>
          <w:p>
            <w:pPr>
              <w:pStyle w:val="Compact"/>
            </w:pPr>
            <w:r>
              <w:t xml:space="preserve">The Verification page shall load and render flags within</w:t>
            </w:r>
          </w:p>
        </w:tc>
        <w:tc>
          <w:tcPr/>
          <w:p>
            <w:pPr>
              <w:pStyle w:val="Compact"/>
            </w:pPr>
            <w:r>
              <w:t xml:space="preserve">≤ 1.5 s @ p95 on broadband</w:t>
            </w:r>
          </w:p>
        </w:tc>
        <w:tc>
          <w:tcPr/>
          <w:p>
            <w:pPr>
              <w:pStyle w:val="Compact"/>
            </w:pPr>
            <w:r>
              <w:t xml:space="preserve">Lighthouse / browser perf</w:t>
            </w:r>
          </w:p>
        </w:tc>
      </w:tr>
      <w:tr>
        <w:tc>
          <w:tcPr/>
          <w:p>
            <w:pPr>
              <w:pStyle w:val="Compact"/>
            </w:pPr>
            <w:r>
              <w:t xml:space="preserve">NFR-PERF-04</w:t>
            </w:r>
          </w:p>
        </w:tc>
        <w:tc>
          <w:tcPr/>
          <w:p>
            <w:pPr>
              <w:pStyle w:val="Compact"/>
            </w:pPr>
            <w:r>
              <w:t xml:space="preserve">The system shall sustain</w:t>
            </w:r>
          </w:p>
        </w:tc>
        <w:tc>
          <w:tcPr/>
          <w:p>
            <w:pPr>
              <w:pStyle w:val="Compact"/>
            </w:pPr>
            <w:r>
              <w:t xml:space="preserve">≥ 5 concurrent reviewers without degradation</w:t>
            </w:r>
          </w:p>
        </w:tc>
        <w:tc>
          <w:tcPr/>
          <w:p>
            <w:pPr>
              <w:pStyle w:val="Compact"/>
            </w:pPr>
            <w:r>
              <w:t xml:space="preserve">Manual concurrent test</w:t>
            </w:r>
          </w:p>
        </w:tc>
      </w:tr>
      <w:tr>
        <w:tc>
          <w:tcPr/>
          <w:p>
            <w:pPr>
              <w:pStyle w:val="Compact"/>
            </w:pPr>
            <w:r>
              <w:t xml:space="preserve">NFR-PERF-05</w:t>
            </w:r>
          </w:p>
        </w:tc>
        <w:tc>
          <w:tcPr/>
          <w:p>
            <w:pPr>
              <w:pStyle w:val="Compact"/>
            </w:pPr>
            <w:r>
              <w:t xml:space="preserve">Audit log queries with date range ≤ 30 days shall return within</w:t>
            </w:r>
          </w:p>
        </w:tc>
        <w:tc>
          <w:tcPr/>
          <w:p>
            <w:pPr>
              <w:pStyle w:val="Compact"/>
            </w:pPr>
            <w:r>
              <w:t xml:space="preserve">≤ 800 ms</w:t>
            </w:r>
          </w:p>
        </w:tc>
        <w:tc>
          <w:tcPr/>
          <w:p>
            <w:pPr>
              <w:pStyle w:val="Compact"/>
            </w:pPr>
            <w:r>
              <w:t xml:space="preserve">Server timing header</w:t>
            </w:r>
          </w:p>
        </w:tc>
      </w:tr>
    </w:tbl>
    <w:bookmarkEnd w:id="61"/>
    <w:bookmarkStart w:id="62" w:name="security-nfr-sec"/>
    <w:p>
      <w:pPr>
        <w:pStyle w:val="Heading3"/>
      </w:pPr>
      <w:r>
        <w:t xml:space="preserve">5.2 Security (NFR-SEC)</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NFR-SEC-01</w:t>
            </w:r>
          </w:p>
        </w:tc>
        <w:tc>
          <w:tcPr/>
          <w:p>
            <w:pPr>
              <w:pStyle w:val="Compact"/>
            </w:pPr>
            <w:r>
              <w:t xml:space="preserve">All authentication shall use stateless JWT (HMAC-SHA256) signed with a server-side secret of ≥ 32 bytes.</w:t>
            </w:r>
          </w:p>
        </w:tc>
      </w:tr>
      <w:tr>
        <w:tc>
          <w:tcPr/>
          <w:p>
            <w:pPr>
              <w:pStyle w:val="Compact"/>
            </w:pPr>
            <w:r>
              <w:t xml:space="preserve">NFR-SEC-02</w:t>
            </w:r>
          </w:p>
        </w:tc>
        <w:tc>
          <w:tcPr/>
          <w:p>
            <w:pPr>
              <w:pStyle w:val="Compact"/>
            </w:pPr>
            <w:r>
              <w:t xml:space="preserve">The JWT secret (</w:t>
            </w:r>
            <w:r>
              <w:rPr>
                <w:rStyle w:val="VerbatimChar"/>
              </w:rPr>
              <w:t xml:space="preserve">JWT_SECRET</w:t>
            </w:r>
            <w:r>
              <w:t xml:space="preserve">) shall be supplied via environment variable; the system shall refuse to start if it is missing or shorter than 32 bytes.</w:t>
            </w:r>
          </w:p>
        </w:tc>
      </w:tr>
      <w:tr>
        <w:tc>
          <w:tcPr/>
          <w:p>
            <w:pPr>
              <w:pStyle w:val="Compact"/>
            </w:pPr>
            <w:r>
              <w:t xml:space="preserve">NFR-SEC-03</w:t>
            </w:r>
          </w:p>
        </w:tc>
        <w:tc>
          <w:tcPr/>
          <w:p>
            <w:pPr>
              <w:pStyle w:val="Compact"/>
            </w:pPr>
            <w:r>
              <w:t xml:space="preserve">All external API keys (</w:t>
            </w:r>
            <w:r>
              <w:rPr>
                <w:rStyle w:val="VerbatimChar"/>
              </w:rPr>
              <w:t xml:space="preserve">GEMINI_API_KEY</w:t>
            </w:r>
            <w:r>
              <w:t xml:space="preserve">) shall be supplied via environment variable; they shall not be persisted, logged, or returned in responses.</w:t>
            </w:r>
          </w:p>
        </w:tc>
      </w:tr>
      <w:tr>
        <w:tc>
          <w:tcPr/>
          <w:p>
            <w:pPr>
              <w:pStyle w:val="Compact"/>
            </w:pPr>
            <w:r>
              <w:t xml:space="preserve">NFR-SEC-04</w:t>
            </w:r>
          </w:p>
        </w:tc>
        <w:tc>
          <w:tcPr/>
          <w:p>
            <w:pPr>
              <w:pStyle w:val="Compact"/>
            </w:pPr>
            <w:r>
              <w:t xml:space="preserve">Passwords (when implemented in Phase B) shall be hashed with bcrypt cost ≥ 12.</w:t>
            </w:r>
          </w:p>
        </w:tc>
      </w:tr>
      <w:tr>
        <w:tc>
          <w:tcPr/>
          <w:p>
            <w:pPr>
              <w:pStyle w:val="Compact"/>
            </w:pPr>
            <w:r>
              <w:t xml:space="preserve">NFR-SEC-05</w:t>
            </w:r>
          </w:p>
        </w:tc>
        <w:tc>
          <w:tcPr/>
          <w:p>
            <w:pPr>
              <w:pStyle w:val="Compact"/>
            </w:pPr>
            <w:r>
              <w:t xml:space="preserve">The system shall mitigate the OWASP Top 10 (2021): Broken Access Control (RBAC), Cryptographic Failures (TLS + secret hygiene), Injection (parameterized SQL via ORM), Insecure Design (threat model in SDD §7.1), Security Misconfiguration (env validation), Vulnerable Components (</w:t>
            </w:r>
            <w:r>
              <w:rPr>
                <w:rStyle w:val="VerbatimChar"/>
              </w:rPr>
              <w:t xml:space="preserve">pip-audit</w:t>
            </w:r>
            <w:r>
              <w:t xml:space="preserve"> </w:t>
            </w:r>
            <w:r>
              <w:t xml:space="preserve">in CI), ID&amp;Auth Failures (JWT expiry), SSRF (no user-supplied URLs reach the LLM call).</w:t>
            </w:r>
          </w:p>
        </w:tc>
      </w:tr>
      <w:tr>
        <w:tc>
          <w:tcPr/>
          <w:p>
            <w:pPr>
              <w:pStyle w:val="Compact"/>
            </w:pPr>
            <w:r>
              <w:t xml:space="preserve">NFR-SEC-06</w:t>
            </w:r>
          </w:p>
        </w:tc>
        <w:tc>
          <w:tcPr/>
          <w:p>
            <w:pPr>
              <w:pStyle w:val="Compact"/>
            </w:pPr>
            <w:r>
              <w:t xml:space="preserve">File uploads shall be rejected if the detected MIME type does not match the claimed extension.</w:t>
            </w:r>
          </w:p>
        </w:tc>
      </w:tr>
      <w:tr>
        <w:tc>
          <w:tcPr/>
          <w:p>
            <w:pPr>
              <w:pStyle w:val="Compact"/>
            </w:pPr>
            <w:r>
              <w:t xml:space="preserve">NFR-SEC-07</w:t>
            </w:r>
          </w:p>
        </w:tc>
        <w:tc>
          <w:tcPr/>
          <w:p>
            <w:pPr>
              <w:pStyle w:val="Compact"/>
            </w:pPr>
            <w:r>
              <w:t xml:space="preserve">The system shall set</w:t>
            </w:r>
            <w:r>
              <w:t xml:space="preserve"> </w:t>
            </w:r>
            <w:r>
              <w:rPr>
                <w:rStyle w:val="VerbatimChar"/>
              </w:rPr>
              <w:t xml:space="preserve">X-Content-Type-Options: nosniff</w:t>
            </w:r>
            <w:r>
              <w:t xml:space="preserve">,</w:t>
            </w:r>
            <w:r>
              <w:t xml:space="preserve"> </w:t>
            </w:r>
            <w:r>
              <w:rPr>
                <w:rStyle w:val="VerbatimChar"/>
              </w:rPr>
              <w:t xml:space="preserve">X-Frame-Options: DENY</w:t>
            </w:r>
            <w:r>
              <w:t xml:space="preserve">, and</w:t>
            </w:r>
            <w:r>
              <w:t xml:space="preserve"> </w:t>
            </w:r>
            <w:r>
              <w:rPr>
                <w:rStyle w:val="VerbatimChar"/>
              </w:rPr>
              <w:t xml:space="preserve">Strict-Transport-Security</w:t>
            </w:r>
            <w:r>
              <w:t xml:space="preserve"> </w:t>
            </w:r>
            <w:r>
              <w:t xml:space="preserve">headers on every response in production.</w:t>
            </w:r>
          </w:p>
        </w:tc>
      </w:tr>
      <w:tr>
        <w:tc>
          <w:tcPr/>
          <w:p>
            <w:pPr>
              <w:pStyle w:val="Compact"/>
            </w:pPr>
            <w:r>
              <w:t xml:space="preserve">NFR-SEC-08</w:t>
            </w:r>
          </w:p>
        </w:tc>
        <w:tc>
          <w:tcPr/>
          <w:p>
            <w:pPr>
              <w:pStyle w:val="Compact"/>
            </w:pPr>
            <w:r>
              <w:t xml:space="preserve">All authorization decisions shall come from the JWT payload — never from request bodies, query parameters, or non-</w:t>
            </w:r>
            <w:r>
              <w:rPr>
                <w:rStyle w:val="VerbatimChar"/>
              </w:rPr>
              <w:t xml:space="preserve">Authorization</w:t>
            </w:r>
            <w:r>
              <w:t xml:space="preserve"> </w:t>
            </w:r>
            <w:r>
              <w:t xml:space="preserve">headers.</w:t>
            </w:r>
          </w:p>
        </w:tc>
      </w:tr>
      <w:tr>
        <w:tc>
          <w:tcPr/>
          <w:p>
            <w:pPr>
              <w:pStyle w:val="Compact"/>
            </w:pPr>
            <w:r>
              <w:t xml:space="preserve">NFR-SEC-09</w:t>
            </w:r>
          </w:p>
        </w:tc>
        <w:tc>
          <w:tcPr/>
          <w:p>
            <w:pPr>
              <w:pStyle w:val="Compact"/>
            </w:pPr>
            <w:r>
              <w:t xml:space="preserve">The audit log shall be append-only at the application layer (</w:t>
            </w:r>
            <w:r>
              <w:rPr>
                <w:rStyle w:val="VerbatimChar"/>
              </w:rPr>
              <w:t xml:space="preserve">AuditRepository.update</w:t>
            </w:r>
            <w:r>
              <w:t xml:space="preserve">/</w:t>
            </w:r>
            <w:r>
              <w:rPr>
                <w:rStyle w:val="VerbatimChar"/>
              </w:rPr>
              <w:t xml:space="preserve">delete</w:t>
            </w:r>
            <w:r>
              <w:t xml:space="preserve"> </w:t>
            </w:r>
            <w:r>
              <w:t xml:space="preserve">raise</w:t>
            </w:r>
            <w:r>
              <w:t xml:space="preserve"> </w:t>
            </w:r>
            <w:r>
              <w:rPr>
                <w:rStyle w:val="VerbatimChar"/>
              </w:rPr>
              <w:t xml:space="preserve">OperationNotPermittedError</w:t>
            </w:r>
            <w:r>
              <w:t xml:space="preserve">).</w:t>
            </w:r>
          </w:p>
        </w:tc>
      </w:tr>
      <w:tr>
        <w:tc>
          <w:tcPr/>
          <w:p>
            <w:pPr>
              <w:pStyle w:val="Compact"/>
            </w:pPr>
            <w:r>
              <w:t xml:space="preserve">NFR-SEC-10</w:t>
            </w:r>
          </w:p>
        </w:tc>
        <w:tc>
          <w:tcPr/>
          <w:p>
            <w:pPr>
              <w:pStyle w:val="Compact"/>
            </w:pPr>
            <w:r>
              <w:t xml:space="preserve">Error responses shall not include stack traces, file paths, or framework internals in production.</w:t>
            </w:r>
          </w:p>
        </w:tc>
      </w:tr>
    </w:tbl>
    <w:bookmarkEnd w:id="62"/>
    <w:bookmarkStart w:id="63" w:name="reliability-and-availability-nfr-rel"/>
    <w:p>
      <w:pPr>
        <w:pStyle w:val="Heading3"/>
      </w:pPr>
      <w:r>
        <w:t xml:space="preserve">5.3 Reliability and Availability (NFR-REL)</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NFR-REL-01</w:t>
            </w:r>
          </w:p>
        </w:tc>
        <w:tc>
          <w:tcPr/>
          <w:p>
            <w:pPr>
              <w:pStyle w:val="Compact"/>
            </w:pPr>
            <w:r>
              <w:t xml:space="preserve">The Gemini LLM adapter shall retry on transient errors (5xx, 429, network timeouts) up to 3 times with exponential back-off; non-transient errors (401, 400) shall fail fast.</w:t>
            </w:r>
          </w:p>
        </w:tc>
      </w:tr>
      <w:tr>
        <w:tc>
          <w:tcPr/>
          <w:p>
            <w:pPr>
              <w:pStyle w:val="Compact"/>
            </w:pPr>
            <w:r>
              <w:t xml:space="preserve">NFR-REL-02</w:t>
            </w:r>
          </w:p>
        </w:tc>
        <w:tc>
          <w:tcPr/>
          <w:p>
            <w:pPr>
              <w:pStyle w:val="Compact"/>
            </w:pPr>
            <w:r>
              <w:t xml:space="preserve">A failure in the extraction pipeline shall leave the database in a consistent state — either the full</w:t>
            </w:r>
            <w:r>
              <w:t xml:space="preserve"> </w:t>
            </w:r>
            <w:r>
              <w:rPr>
                <w:rStyle w:val="VerbatimChar"/>
              </w:rPr>
              <w:t xml:space="preserve">(Transcript, ExtractedData, AuditLog)</w:t>
            </w:r>
            <w:r>
              <w:t xml:space="preserve"> </w:t>
            </w:r>
            <w:r>
              <w:t xml:space="preserve">triple is committed or none of it is.</w:t>
            </w:r>
          </w:p>
        </w:tc>
      </w:tr>
      <w:tr>
        <w:tc>
          <w:tcPr/>
          <w:p>
            <w:pPr>
              <w:pStyle w:val="Compact"/>
            </w:pPr>
            <w:r>
              <w:t xml:space="preserve">NFR-REL-03</w:t>
            </w:r>
          </w:p>
        </w:tc>
        <w:tc>
          <w:tcPr/>
          <w:p>
            <w:pPr>
              <w:pStyle w:val="Compact"/>
            </w:pPr>
            <w:r>
              <w:t xml:space="preserve">The system shall recover automatically from a process restart: queued / processing transcripts shall be retried by the next start.</w:t>
            </w:r>
          </w:p>
        </w:tc>
      </w:tr>
      <w:tr>
        <w:tc>
          <w:tcPr/>
          <w:p>
            <w:pPr>
              <w:pStyle w:val="Compact"/>
            </w:pPr>
            <w:r>
              <w:t xml:space="preserve">NFR-REL-04</w:t>
            </w:r>
          </w:p>
        </w:tc>
        <w:tc>
          <w:tcPr/>
          <w:p>
            <w:pPr>
              <w:pStyle w:val="Compact"/>
            </w:pPr>
            <w:r>
              <w:t xml:space="preserve">The system shall expose</w:t>
            </w:r>
            <w:r>
              <w:t xml:space="preserve"> </w:t>
            </w:r>
            <w:r>
              <w:rPr>
                <w:rStyle w:val="VerbatimChar"/>
              </w:rPr>
              <w:t xml:space="preserve">/api/v1/health</w:t>
            </w:r>
            <w:r>
              <w:t xml:space="preserve"> </w:t>
            </w:r>
            <w:r>
              <w:t xml:space="preserve">returning</w:t>
            </w:r>
            <w:r>
              <w:t xml:space="preserve"> </w:t>
            </w:r>
            <w:r>
              <w:rPr>
                <w:rStyle w:val="VerbatimChar"/>
              </w:rPr>
              <w:t xml:space="preserve">{status, database, version, timestamp}</w:t>
            </w:r>
            <w:r>
              <w:t xml:space="preserve"> </w:t>
            </w:r>
            <w:r>
              <w:t xml:space="preserve">for readiness probes.</w:t>
            </w:r>
          </w:p>
        </w:tc>
      </w:tr>
      <w:tr>
        <w:tc>
          <w:tcPr/>
          <w:p>
            <w:pPr>
              <w:pStyle w:val="Compact"/>
            </w:pPr>
            <w:r>
              <w:t xml:space="preserve">NFR-REL-05</w:t>
            </w:r>
          </w:p>
        </w:tc>
        <w:tc>
          <w:tcPr/>
          <w:p>
            <w:pPr>
              <w:pStyle w:val="Compact"/>
            </w:pPr>
            <w:r>
              <w:t xml:space="preserve">Target availability for a hosted deployment: ≥ 99 % over a calendar month.</w:t>
            </w:r>
          </w:p>
        </w:tc>
      </w:tr>
    </w:tbl>
    <w:bookmarkEnd w:id="63"/>
    <w:bookmarkStart w:id="64" w:name="usability-nfr-use"/>
    <w:p>
      <w:pPr>
        <w:pStyle w:val="Heading3"/>
      </w:pPr>
      <w:r>
        <w:t xml:space="preserve">5.4 Usability (NFR-USE)</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NFR-USE-01</w:t>
            </w:r>
          </w:p>
        </w:tc>
        <w:tc>
          <w:tcPr/>
          <w:p>
            <w:pPr>
              <w:pStyle w:val="Compact"/>
            </w:pPr>
            <w:r>
              <w:t xml:space="preserve">A new reviewer shall be able to complete their first transcript review within 10 minutes given only the in-app text and tooltips.</w:t>
            </w:r>
          </w:p>
        </w:tc>
      </w:tr>
      <w:tr>
        <w:tc>
          <w:tcPr/>
          <w:p>
            <w:pPr>
              <w:pStyle w:val="Compact"/>
            </w:pPr>
            <w:r>
              <w:t xml:space="preserve">NFR-USE-02</w:t>
            </w:r>
          </w:p>
        </w:tc>
        <w:tc>
          <w:tcPr/>
          <w:p>
            <w:pPr>
              <w:pStyle w:val="Compact"/>
            </w:pPr>
            <w:r>
              <w:t xml:space="preserve">Every flag explanation shall be readable at a Flesch-Kincaid grade level ≤ 10.</w:t>
            </w:r>
          </w:p>
        </w:tc>
      </w:tr>
      <w:tr>
        <w:tc>
          <w:tcPr/>
          <w:p>
            <w:pPr>
              <w:pStyle w:val="Compact"/>
            </w:pPr>
            <w:r>
              <w:t xml:space="preserve">NFR-USE-03</w:t>
            </w:r>
          </w:p>
        </w:tc>
        <w:tc>
          <w:tcPr/>
          <w:p>
            <w:pPr>
              <w:pStyle w:val="Compact"/>
            </w:pPr>
            <w:r>
              <w:t xml:space="preserve">The system shall comply with WCAG 2.1 Level AA.</w:t>
            </w:r>
          </w:p>
        </w:tc>
      </w:tr>
      <w:tr>
        <w:tc>
          <w:tcPr/>
          <w:p>
            <w:pPr>
              <w:pStyle w:val="Compact"/>
            </w:pPr>
            <w:r>
              <w:t xml:space="preserve">NFR-USE-04</w:t>
            </w:r>
          </w:p>
        </w:tc>
        <w:tc>
          <w:tcPr/>
          <w:p>
            <w:pPr>
              <w:pStyle w:val="Compact"/>
            </w:pPr>
            <w:r>
              <w:t xml:space="preserve">All form fields shall have visible labels (no placeholder-only inputs).</w:t>
            </w:r>
          </w:p>
        </w:tc>
      </w:tr>
      <w:tr>
        <w:tc>
          <w:tcPr/>
          <w:p>
            <w:pPr>
              <w:pStyle w:val="Compact"/>
            </w:pPr>
            <w:r>
              <w:t xml:space="preserve">NFR-USE-05</w:t>
            </w:r>
          </w:p>
        </w:tc>
        <w:tc>
          <w:tcPr/>
          <w:p>
            <w:pPr>
              <w:pStyle w:val="Compact"/>
            </w:pPr>
            <w:r>
              <w:t xml:space="preserve">All destructive or irreversible actions (e.g.,</w:t>
            </w:r>
            <w:r>
              <w:t xml:space="preserve"> </w:t>
            </w:r>
            <w:r>
              <w:rPr>
                <w:rStyle w:val="VerbatimChar"/>
              </w:rPr>
              <w:t xml:space="preserve">OVERRIDDEN</w:t>
            </w:r>
            <w:r>
              <w:t xml:space="preserve"> </w:t>
            </w:r>
            <w:r>
              <w:t xml:space="preserve">decision submission) shall require explicit confirmation.</w:t>
            </w:r>
          </w:p>
        </w:tc>
      </w:tr>
    </w:tbl>
    <w:bookmarkEnd w:id="64"/>
    <w:bookmarkStart w:id="65" w:name="maintainability-nfr-maint"/>
    <w:p>
      <w:pPr>
        <w:pStyle w:val="Heading3"/>
      </w:pPr>
      <w:r>
        <w:t xml:space="preserve">5.5 Maintainability (NFR-MAINT)</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NFR-MAINT-01</w:t>
            </w:r>
          </w:p>
        </w:tc>
        <w:tc>
          <w:tcPr/>
          <w:p>
            <w:pPr>
              <w:pStyle w:val="Compact"/>
            </w:pPr>
            <w:r>
              <w:t xml:space="preserve">All code shall be formatted with</w:t>
            </w:r>
            <w:r>
              <w:t xml:space="preserve"> </w:t>
            </w:r>
            <w:r>
              <w:rPr>
                <w:rStyle w:val="VerbatimChar"/>
              </w:rPr>
              <w:t xml:space="preserve">black</w:t>
            </w:r>
            <w:r>
              <w:t xml:space="preserve"> </w:t>
            </w:r>
            <w:r>
              <w:t xml:space="preserve">(Python) and</w:t>
            </w:r>
            <w:r>
              <w:t xml:space="preserve"> </w:t>
            </w:r>
            <w:r>
              <w:rPr>
                <w:rStyle w:val="VerbatimChar"/>
              </w:rPr>
              <w:t xml:space="preserve">prettier</w:t>
            </w:r>
            <w:r>
              <w:t xml:space="preserve"> </w:t>
            </w:r>
            <w:r>
              <w:t xml:space="preserve">(TS/React).</w:t>
            </w:r>
          </w:p>
        </w:tc>
      </w:tr>
      <w:tr>
        <w:tc>
          <w:tcPr/>
          <w:p>
            <w:pPr>
              <w:pStyle w:val="Compact"/>
            </w:pPr>
            <w:r>
              <w:t xml:space="preserve">NFR-MAINT-02</w:t>
            </w:r>
          </w:p>
        </w:tc>
        <w:tc>
          <w:tcPr/>
          <w:p>
            <w:pPr>
              <w:pStyle w:val="Compact"/>
            </w:pPr>
            <w:r>
              <w:t xml:space="preserve">All Python code shall pass</w:t>
            </w:r>
            <w:r>
              <w:t xml:space="preserve"> </w:t>
            </w:r>
            <w:r>
              <w:rPr>
                <w:rStyle w:val="VerbatimChar"/>
              </w:rPr>
              <w:t xml:space="preserve">ruff check</w:t>
            </w:r>
            <w:r>
              <w:t xml:space="preserve"> </w:t>
            </w:r>
            <w:r>
              <w:t xml:space="preserve">with the project ruleset.</w:t>
            </w:r>
          </w:p>
        </w:tc>
      </w:tr>
      <w:tr>
        <w:tc>
          <w:tcPr/>
          <w:p>
            <w:pPr>
              <w:pStyle w:val="Compact"/>
            </w:pPr>
            <w:r>
              <w:t xml:space="preserve">NFR-MAINT-03</w:t>
            </w:r>
          </w:p>
        </w:tc>
        <w:tc>
          <w:tcPr/>
          <w:p>
            <w:pPr>
              <w:pStyle w:val="Compact"/>
            </w:pPr>
            <w:r>
              <w:t xml:space="preserve">Backend test coverage shall reach ≥ 60 % line coverage by end of PoC (Phase C target: 80 %).</w:t>
            </w:r>
          </w:p>
        </w:tc>
      </w:tr>
      <w:tr>
        <w:tc>
          <w:tcPr/>
          <w:p>
            <w:pPr>
              <w:pStyle w:val="Compact"/>
            </w:pPr>
            <w:r>
              <w:t xml:space="preserve">NFR-MAINT-04</w:t>
            </w:r>
          </w:p>
        </w:tc>
        <w:tc>
          <w:tcPr/>
          <w:p>
            <w:pPr>
              <w:pStyle w:val="Compact"/>
            </w:pPr>
            <w:r>
              <w:t xml:space="preserve">All schema changes shall be expressed as Alembic migrations under</w:t>
            </w:r>
            <w:r>
              <w:t xml:space="preserve"> </w:t>
            </w:r>
            <w:r>
              <w:rPr>
                <w:rStyle w:val="VerbatimChar"/>
              </w:rPr>
              <w:t xml:space="preserve">backend/migrations/versions/</w:t>
            </w:r>
            <w:r>
              <w:t xml:space="preserve">.</w:t>
            </w:r>
          </w:p>
        </w:tc>
      </w:tr>
      <w:tr>
        <w:tc>
          <w:tcPr/>
          <w:p>
            <w:pPr>
              <w:pStyle w:val="Compact"/>
            </w:pPr>
            <w:r>
              <w:t xml:space="preserve">NFR-MAINT-05</w:t>
            </w:r>
          </w:p>
        </w:tc>
        <w:tc>
          <w:tcPr/>
          <w:p>
            <w:pPr>
              <w:pStyle w:val="Compact"/>
            </w:pPr>
            <w:r>
              <w:t xml:space="preserve">Service classes shall depend on repository / adapter interfaces, not concrete implementations, to enable mocking.</w:t>
            </w:r>
          </w:p>
        </w:tc>
      </w:tr>
      <w:tr>
        <w:tc>
          <w:tcPr/>
          <w:p>
            <w:pPr>
              <w:pStyle w:val="Compact"/>
            </w:pPr>
            <w:r>
              <w:t xml:space="preserve">NFR-MAINT-06</w:t>
            </w:r>
          </w:p>
        </w:tc>
        <w:tc>
          <w:tcPr/>
          <w:p>
            <w:pPr>
              <w:pStyle w:val="Compact"/>
            </w:pPr>
            <w:r>
              <w:t xml:space="preserve">The OpenAPI schema at</w:t>
            </w:r>
            <w:r>
              <w:t xml:space="preserve"> </w:t>
            </w:r>
            <w:r>
              <w:rPr>
                <w:rStyle w:val="VerbatimChar"/>
              </w:rPr>
              <w:t xml:space="preserve">/openapi.json</w:t>
            </w:r>
            <w:r>
              <w:t xml:space="preserve"> </w:t>
            </w:r>
            <w:r>
              <w:t xml:space="preserve">shall be the single source of truth for the HTTP contract.</w:t>
            </w:r>
          </w:p>
        </w:tc>
      </w:tr>
    </w:tbl>
    <w:bookmarkEnd w:id="65"/>
    <w:bookmarkStart w:id="66" w:name="portability-nfr-port"/>
    <w:p>
      <w:pPr>
        <w:pStyle w:val="Heading3"/>
      </w:pPr>
      <w:r>
        <w:t xml:space="preserve">5.6 Portability (NFR-PORT)</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NFR-PORT-01</w:t>
            </w:r>
          </w:p>
        </w:tc>
        <w:tc>
          <w:tcPr/>
          <w:p>
            <w:pPr>
              <w:pStyle w:val="Compact"/>
            </w:pPr>
            <w:r>
              <w:t xml:space="preserve">The backend shall run on macOS 13+, Ubuntu 22.04 LTS, and Windows 11 with no source changes.</w:t>
            </w:r>
          </w:p>
        </w:tc>
      </w:tr>
      <w:tr>
        <w:tc>
          <w:tcPr/>
          <w:p>
            <w:pPr>
              <w:pStyle w:val="Compact"/>
            </w:pPr>
            <w:r>
              <w:t xml:space="preserve">NFR-PORT-02</w:t>
            </w:r>
          </w:p>
        </w:tc>
        <w:tc>
          <w:tcPr/>
          <w:p>
            <w:pPr>
              <w:pStyle w:val="Compact"/>
            </w:pPr>
            <w:r>
              <w:t xml:space="preserve">The application shall be deployable as a Docker container (</w:t>
            </w:r>
            <w:r>
              <w:rPr>
                <w:rStyle w:val="VerbatimChar"/>
              </w:rPr>
              <w:t xml:space="preserve">docker-compose up</w:t>
            </w:r>
            <w:r>
              <w:t xml:space="preserve">).</w:t>
            </w:r>
          </w:p>
        </w:tc>
      </w:tr>
      <w:tr>
        <w:tc>
          <w:tcPr/>
          <w:p>
            <w:pPr>
              <w:pStyle w:val="Compact"/>
            </w:pPr>
            <w:r>
              <w:t xml:space="preserve">NFR-PORT-03</w:t>
            </w:r>
          </w:p>
        </w:tc>
        <w:tc>
          <w:tcPr/>
          <w:p>
            <w:pPr>
              <w:pStyle w:val="Compact"/>
            </w:pPr>
            <w:r>
              <w:t xml:space="preserve">The database adapter shall be SQLAlchemy-backed so the SQLite → PostgreSQL upgrade requires only a connection-string change.</w:t>
            </w:r>
          </w:p>
        </w:tc>
      </w:tr>
    </w:tbl>
    <w:bookmarkEnd w:id="66"/>
    <w:bookmarkStart w:id="67" w:name="privacy-nfr-priv"/>
    <w:p>
      <w:pPr>
        <w:pStyle w:val="Heading3"/>
      </w:pPr>
      <w:r>
        <w:t xml:space="preserve">5.7 Privacy (NFR-PRIV)</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NFR-PRIV-01</w:t>
            </w:r>
          </w:p>
        </w:tc>
        <w:tc>
          <w:tcPr/>
          <w:p>
            <w:pPr>
              <w:pStyle w:val="Compact"/>
            </w:pPr>
            <w:r>
              <w:t xml:space="preserve">Only synthetic / de-identified transcripts shall be used during development and demonstration.</w:t>
            </w:r>
          </w:p>
        </w:tc>
      </w:tr>
      <w:tr>
        <w:tc>
          <w:tcPr/>
          <w:p>
            <w:pPr>
              <w:pStyle w:val="Compact"/>
            </w:pPr>
            <w:r>
              <w:t xml:space="preserve">NFR-PRIV-02</w:t>
            </w:r>
          </w:p>
        </w:tc>
        <w:tc>
          <w:tcPr/>
          <w:p>
            <w:pPr>
              <w:pStyle w:val="Compact"/>
            </w:pPr>
            <w:r>
              <w:t xml:space="preserve">Original uploaded files shall be deleted after the configurable retention window (</w:t>
            </w:r>
            <w:r>
              <w:rPr>
                <w:rStyle w:val="VerbatimChar"/>
              </w:rPr>
              <w:t xml:space="preserve">FILE_RETENTION_HOURS</w:t>
            </w:r>
            <w:r>
              <w:t xml:space="preserve">, default 24 h).</w:t>
            </w:r>
          </w:p>
        </w:tc>
      </w:tr>
      <w:tr>
        <w:tc>
          <w:tcPr/>
          <w:p>
            <w:pPr>
              <w:pStyle w:val="Compact"/>
            </w:pPr>
            <w:r>
              <w:t xml:space="preserve">NFR-PRIV-03</w:t>
            </w:r>
          </w:p>
        </w:tc>
        <w:tc>
          <w:tcPr/>
          <w:p>
            <w:pPr>
              <w:pStyle w:val="Compact"/>
            </w:pPr>
            <w:r>
              <w:t xml:space="preserve">Audit log entries shall not contain raw transcript text — only</w:t>
            </w:r>
            <w:r>
              <w:t xml:space="preserve"> </w:t>
            </w:r>
            <w:r>
              <w:rPr>
                <w:rStyle w:val="VerbatimChar"/>
              </w:rPr>
              <w:t xml:space="preserve">transcript_id</w:t>
            </w:r>
            <w:r>
              <w:t xml:space="preserve"> </w:t>
            </w:r>
            <w:r>
              <w:t xml:space="preserve">references.</w:t>
            </w:r>
          </w:p>
        </w:tc>
      </w:tr>
      <w:tr>
        <w:tc>
          <w:tcPr/>
          <w:p>
            <w:pPr>
              <w:pStyle w:val="Compact"/>
            </w:pPr>
            <w:r>
              <w:t xml:space="preserve">NFR-PRIV-04</w:t>
            </w:r>
          </w:p>
        </w:tc>
        <w:tc>
          <w:tcPr/>
          <w:p>
            <w:pPr>
              <w:pStyle w:val="Compact"/>
            </w:pPr>
            <w:r>
              <w:t xml:space="preserve">The system shall not transmit transcript content to any third party other than the configured LLM provider.</w:t>
            </w:r>
          </w:p>
        </w:tc>
      </w:tr>
      <w:tr>
        <w:tc>
          <w:tcPr/>
          <w:p>
            <w:pPr>
              <w:pStyle w:val="Compact"/>
            </w:pPr>
            <w:r>
              <w:t xml:space="preserve">NFR-PRIV-05</w:t>
            </w:r>
          </w:p>
        </w:tc>
        <w:tc>
          <w:tcPr/>
          <w:p>
            <w:pPr>
              <w:pStyle w:val="Compact"/>
            </w:pPr>
            <w:r>
              <w:t xml:space="preserve">The system shall provide an admin operation to permanently purge a transcript and all dependent records (cascades) in support of right-to-erasure requests.</w:t>
            </w:r>
            <w:r>
              <w:t xml:space="preserve"> </w:t>
            </w:r>
            <w:r>
              <w:rPr>
                <w:i/>
                <w:iCs/>
              </w:rPr>
              <w:t xml:space="preserve">(Phase B)</w:t>
            </w:r>
          </w:p>
        </w:tc>
      </w:tr>
    </w:tbl>
    <w:p>
      <w:r>
        <w:pict>
          <v:rect style="width:0;height:1.5pt" o:hralign="center" o:hrstd="t" o:hr="t"/>
        </w:pict>
      </w:r>
    </w:p>
    <w:bookmarkEnd w:id="67"/>
    <w:bookmarkEnd w:id="68"/>
    <w:bookmarkStart w:id="84" w:name="use-cases"/>
    <w:p>
      <w:pPr>
        <w:pStyle w:val="Heading2"/>
      </w:pPr>
      <w:r>
        <w:t xml:space="preserve">6. Use Cases</w:t>
      </w:r>
    </w:p>
    <w:bookmarkStart w:id="72" w:name="use-case-diagram"/>
    <w:p>
      <w:pPr>
        <w:pStyle w:val="Heading3"/>
      </w:pPr>
      <w:r>
        <w:t xml:space="preserve">6.1 Use Case Diagram</w:t>
      </w:r>
    </w:p>
    <w:p>
      <w:pPr>
        <w:pStyle w:val="CaptionedFigure"/>
      </w:pPr>
      <w:r>
        <w:drawing>
          <wp:inline>
            <wp:extent cx="5334000" cy="15586778"/>
            <wp:effectExtent b="0" l="0" r="0" t="0"/>
            <wp:docPr descr="Srd Use Case Diagram" title="" id="70" name="Picture"/>
            <a:graphic>
              <a:graphicData uri="http://schemas.openxmlformats.org/drawingml/2006/picture">
                <pic:pic>
                  <pic:nvPicPr>
                    <pic:cNvPr descr="srd_figures/srd_use_case_diagram.png" id="71" name="Picture"/>
                    <pic:cNvPicPr>
                      <a:picLocks noChangeArrowheads="1" noChangeAspect="1"/>
                    </pic:cNvPicPr>
                  </pic:nvPicPr>
                  <pic:blipFill>
                    <a:blip r:embed="rId69"/>
                    <a:stretch>
                      <a:fillRect/>
                    </a:stretch>
                  </pic:blipFill>
                  <pic:spPr bwMode="auto">
                    <a:xfrm>
                      <a:off x="0" y="0"/>
                      <a:ext cx="5334000" cy="15586778"/>
                    </a:xfrm>
                    <a:prstGeom prst="rect">
                      <a:avLst/>
                    </a:prstGeom>
                    <a:noFill/>
                    <a:ln w="9525">
                      <a:noFill/>
                      <a:headEnd/>
                      <a:tailEnd/>
                    </a:ln>
                  </pic:spPr>
                </pic:pic>
              </a:graphicData>
            </a:graphic>
          </wp:inline>
        </w:drawing>
      </w:r>
    </w:p>
    <w:p>
      <w:pPr>
        <w:pStyle w:val="ImageCaption"/>
      </w:pPr>
      <w:r>
        <w:t xml:space="preserve">Srd Use Case Diagram</w:t>
      </w:r>
    </w:p>
    <w:bookmarkEnd w:id="72"/>
    <w:bookmarkStart w:id="73" w:name="uc-01-authenticate"/>
    <w:p>
      <w:pPr>
        <w:pStyle w:val="Heading3"/>
      </w:pPr>
      <w:r>
        <w:t xml:space="preserve">6.2 UC-01 — Authenticate</w:t>
      </w:r>
    </w:p>
    <w:p>
      <w:pPr>
        <w:pStyle w:val="FirstParagraph"/>
      </w:pPr>
      <w:r>
        <w:rPr>
          <w:b/>
          <w:bCs/>
        </w:rPr>
        <w:t xml:space="preserve">Primary Actor:</w:t>
      </w:r>
      <w:r>
        <w:t xml:space="preserve"> </w:t>
      </w:r>
      <w:r>
        <w:t xml:space="preserve">Reviewer / Admin / Viewer.</w:t>
      </w:r>
      <w:r>
        <w:t xml:space="preserve"> </w:t>
      </w:r>
      <w:r>
        <w:rPr>
          <w:b/>
          <w:bCs/>
        </w:rPr>
        <w:t xml:space="preserve">Preconditions:</w:t>
      </w:r>
      <w:r>
        <w:t xml:space="preserve"> </w:t>
      </w:r>
      <w:r>
        <w:t xml:space="preserve">User has valid credentials provisioned by an Admin.</w:t>
      </w:r>
      <w:r>
        <w:t xml:space="preserve"> </w:t>
      </w:r>
      <w:r>
        <w:rPr>
          <w:b/>
          <w:bCs/>
        </w:rPr>
        <w:t xml:space="preserve">Trigger:</w:t>
      </w:r>
      <w:r>
        <w:t xml:space="preserve"> </w:t>
      </w:r>
      <w:r>
        <w:t xml:space="preserve">User opens the application URL.</w:t>
      </w:r>
    </w:p>
    <w:p>
      <w:pPr>
        <w:pStyle w:val="BodyText"/>
      </w:pPr>
      <w:r>
        <w:rPr>
          <w:b/>
          <w:bCs/>
        </w:rPr>
        <w:t xml:space="preserve">Main Success Scenario:</w:t>
      </w:r>
      <w:r>
        <w:t xml:space="preserve"> </w:t>
      </w:r>
      <w:r>
        <w:t xml:space="preserve">1. The system displays the Login page.</w:t>
      </w:r>
      <w:r>
        <w:t xml:space="preserve"> </w:t>
      </w:r>
      <w:r>
        <w:t xml:space="preserve">2. The user enters</w:t>
      </w:r>
      <w:r>
        <w:t xml:space="preserve"> </w:t>
      </w:r>
      <w:r>
        <w:rPr>
          <w:rStyle w:val="VerbatimChar"/>
        </w:rPr>
        <w:t xml:space="preserve">staff_id</w:t>
      </w:r>
      <w:r>
        <w:t xml:space="preserve"> </w:t>
      </w:r>
      <w:r>
        <w:t xml:space="preserve">and</w:t>
      </w:r>
      <w:r>
        <w:t xml:space="preserve"> </w:t>
      </w:r>
      <w:r>
        <w:rPr>
          <w:rStyle w:val="VerbatimChar"/>
        </w:rPr>
        <w:t xml:space="preserve">password</w:t>
      </w:r>
      <w:r>
        <w:t xml:space="preserve"> </w:t>
      </w:r>
      <w:r>
        <w:t xml:space="preserve">and clicks</w:t>
      </w:r>
      <w:r>
        <w:t xml:space="preserve"> </w:t>
      </w:r>
      <w:r>
        <w:rPr>
          <w:i/>
          <w:iCs/>
        </w:rPr>
        <w:t xml:space="preserve">Sign In</w:t>
      </w:r>
      <w:r>
        <w:t xml:space="preserve">.</w:t>
      </w:r>
      <w:r>
        <w:t xml:space="preserve"> </w:t>
      </w:r>
      <w:r>
        <w:t xml:space="preserve">3. The system validates credentials against the user store.</w:t>
      </w:r>
      <w:r>
        <w:t xml:space="preserve"> </w:t>
      </w:r>
      <w:r>
        <w:t xml:space="preserve">4. The system issues a JWT with payload</w:t>
      </w:r>
      <w:r>
        <w:t xml:space="preserve"> </w:t>
      </w:r>
      <w:r>
        <w:rPr>
          <w:rStyle w:val="VerbatimChar"/>
        </w:rPr>
        <w:t xml:space="preserve">{sub, role, exp}</w:t>
      </w:r>
      <w:r>
        <w:t xml:space="preserve"> </w:t>
      </w:r>
      <w:r>
        <w:t xml:space="preserve">and returns it to the client.</w:t>
      </w:r>
      <w:r>
        <w:t xml:space="preserve"> </w:t>
      </w:r>
      <w:r>
        <w:t xml:space="preserve">5. The client stores the token in memory and redirects to the Transcript List.</w:t>
      </w:r>
      <w:r>
        <w:t xml:space="preserve"> </w:t>
      </w:r>
      <w:r>
        <w:t xml:space="preserve">6. The system writes an</w:t>
      </w:r>
      <w:r>
        <w:t xml:space="preserve"> </w:t>
      </w:r>
      <w:r>
        <w:rPr>
          <w:rStyle w:val="VerbatimChar"/>
        </w:rPr>
        <w:t xml:space="preserve">AUTH_LOGIN</w:t>
      </w:r>
      <w:r>
        <w:t xml:space="preserve"> </w:t>
      </w:r>
      <w:r>
        <w:t xml:space="preserve">audit entry.</w:t>
      </w:r>
    </w:p>
    <w:p>
      <w:pPr>
        <w:pStyle w:val="BodyText"/>
      </w:pPr>
      <w:r>
        <w:rPr>
          <w:b/>
          <w:bCs/>
        </w:rPr>
        <w:t xml:space="preserve">Extensions:</w:t>
      </w:r>
      <w:r>
        <w:t xml:space="preserve"> </w:t>
      </w:r>
      <w:r>
        <w:t xml:space="preserve">- 3a. Credentials invalid → return HTTP 401, display</w:t>
      </w:r>
      <w:r>
        <w:t xml:space="preserve"> </w:t>
      </w:r>
      <w:r>
        <w:t xml:space="preserve">“Invalid credentials,”</w:t>
      </w:r>
      <w:r>
        <w:t xml:space="preserve"> </w:t>
      </w:r>
      <w:r>
        <w:t xml:space="preserve">write</w:t>
      </w:r>
      <w:r>
        <w:t xml:space="preserve"> </w:t>
      </w:r>
      <w:r>
        <w:rPr>
          <w:rStyle w:val="VerbatimChar"/>
        </w:rPr>
        <w:t xml:space="preserve">AUTH_DENIED</w:t>
      </w:r>
      <w:r>
        <w:t xml:space="preserve"> </w:t>
      </w:r>
      <w:r>
        <w:t xml:space="preserve">audit entry.</w:t>
      </w:r>
      <w:r>
        <w:t xml:space="preserve"> </w:t>
      </w:r>
      <w:r>
        <w:t xml:space="preserve">- 4a. Token signing fails → return HTTP 500, display generic error.</w:t>
      </w:r>
    </w:p>
    <w:bookmarkEnd w:id="73"/>
    <w:bookmarkStart w:id="74" w:name="uc-02-upload-transcript"/>
    <w:p>
      <w:pPr>
        <w:pStyle w:val="Heading3"/>
      </w:pPr>
      <w:r>
        <w:t xml:space="preserve">6.3 UC-02 — Upload Transcript</w:t>
      </w:r>
    </w:p>
    <w:p>
      <w:pPr>
        <w:pStyle w:val="FirstParagraph"/>
      </w:pPr>
      <w:r>
        <w:rPr>
          <w:b/>
          <w:bCs/>
        </w:rPr>
        <w:t xml:space="preserve">Primary Actor:</w:t>
      </w:r>
      <w:r>
        <w:t xml:space="preserve"> </w:t>
      </w:r>
      <w:r>
        <w:t xml:space="preserve">Reviewer / Admin.</w:t>
      </w:r>
      <w:r>
        <w:t xml:space="preserve"> </w:t>
      </w:r>
      <w:r>
        <w:rPr>
          <w:b/>
          <w:bCs/>
        </w:rPr>
        <w:t xml:space="preserve">Preconditions:</w:t>
      </w:r>
      <w:r>
        <w:t xml:space="preserve"> </w:t>
      </w:r>
      <w:r>
        <w:t xml:space="preserve">User authenticated; Gemini API key configured; Tesseract installed.</w:t>
      </w:r>
      <w:r>
        <w:t xml:space="preserve"> </w:t>
      </w:r>
      <w:r>
        <w:rPr>
          <w:b/>
          <w:bCs/>
        </w:rPr>
        <w:t xml:space="preserve">Trigger:</w:t>
      </w:r>
      <w:r>
        <w:t xml:space="preserve"> </w:t>
      </w:r>
      <w:r>
        <w:t xml:space="preserve">User clicks</w:t>
      </w:r>
      <w:r>
        <w:t xml:space="preserve"> </w:t>
      </w:r>
      <w:r>
        <w:rPr>
          <w:i/>
          <w:iCs/>
        </w:rPr>
        <w:t xml:space="preserve">Upload</w:t>
      </w:r>
      <w:r>
        <w:t xml:space="preserve"> </w:t>
      </w:r>
      <w:r>
        <w:t xml:space="preserve">on the Transcript List page.</w:t>
      </w:r>
    </w:p>
    <w:p>
      <w:pPr>
        <w:pStyle w:val="BodyText"/>
      </w:pPr>
      <w:r>
        <w:rPr>
          <w:b/>
          <w:bCs/>
        </w:rPr>
        <w:t xml:space="preserve">Main Success Scenario:</w:t>
      </w:r>
      <w:r>
        <w:t xml:space="preserve"> </w:t>
      </w:r>
      <w:r>
        <w:t xml:space="preserve">1. The system displays the Upload page with a drag-and-drop area.</w:t>
      </w:r>
      <w:r>
        <w:t xml:space="preserve"> </w:t>
      </w:r>
      <w:r>
        <w:t xml:space="preserve">2. The user drops or selects a</w:t>
      </w:r>
      <w:r>
        <w:t xml:space="preserve"> </w:t>
      </w:r>
      <w:r>
        <w:rPr>
          <w:rStyle w:val="VerbatimChar"/>
        </w:rPr>
        <w:t xml:space="preserve">.pdf</w:t>
      </w:r>
      <w:r>
        <w:t xml:space="preserve"> </w:t>
      </w:r>
      <w:r>
        <w:t xml:space="preserve">/</w:t>
      </w:r>
      <w:r>
        <w:t xml:space="preserve"> </w:t>
      </w:r>
      <w:r>
        <w:rPr>
          <w:rStyle w:val="VerbatimChar"/>
        </w:rPr>
        <w:t xml:space="preserve">.png</w:t>
      </w:r>
      <w:r>
        <w:t xml:space="preserve"> </w:t>
      </w:r>
      <w:r>
        <w:t xml:space="preserve">/</w:t>
      </w:r>
      <w:r>
        <w:t xml:space="preserve"> </w:t>
      </w:r>
      <w:r>
        <w:rPr>
          <w:rStyle w:val="VerbatimChar"/>
        </w:rPr>
        <w:t xml:space="preserve">.jpg</w:t>
      </w:r>
      <w:r>
        <w:t xml:space="preserve"> </w:t>
      </w:r>
      <w:r>
        <w:t xml:space="preserve">/</w:t>
      </w:r>
      <w:r>
        <w:t xml:space="preserve"> </w:t>
      </w:r>
      <w:r>
        <w:rPr>
          <w:rStyle w:val="VerbatimChar"/>
        </w:rPr>
        <w:t xml:space="preserve">.tiff</w:t>
      </w:r>
      <w:r>
        <w:t xml:space="preserve"> </w:t>
      </w:r>
      <w:r>
        <w:t xml:space="preserve">file ≤ 10 MB.</w:t>
      </w:r>
      <w:r>
        <w:t xml:space="preserve"> </w:t>
      </w:r>
      <w:r>
        <w:t xml:space="preserve">3. The client posts the file to</w:t>
      </w:r>
      <w:r>
        <w:t xml:space="preserve"> </w:t>
      </w:r>
      <w:r>
        <w:rPr>
          <w:rStyle w:val="VerbatimChar"/>
        </w:rPr>
        <w:t xml:space="preserve">POST /api/v1/transcripts</w:t>
      </w:r>
      <w:r>
        <w:t xml:space="preserve">.</w:t>
      </w:r>
      <w:r>
        <w:t xml:space="preserve"> </w:t>
      </w:r>
      <w:r>
        <w:t xml:space="preserve">4. The system validates type (magic bytes) and size; persists the file as</w:t>
      </w:r>
      <w:r>
        <w:t xml:space="preserve"> </w:t>
      </w:r>
      <w:r>
        <w:rPr>
          <w:rStyle w:val="VerbatimChar"/>
        </w:rPr>
        <w:t xml:space="preserve">{uuid}.{ext}</w:t>
      </w:r>
      <w:r>
        <w:t xml:space="preserve">; creates a</w:t>
      </w:r>
      <w:r>
        <w:t xml:space="preserve"> </w:t>
      </w:r>
      <w:r>
        <w:rPr>
          <w:rStyle w:val="VerbatimChar"/>
        </w:rPr>
        <w:t xml:space="preserve">Transcript</w:t>
      </w:r>
      <w:r>
        <w:t xml:space="preserve"> </w:t>
      </w:r>
      <w:r>
        <w:t xml:space="preserve">row with status</w:t>
      </w:r>
      <w:r>
        <w:t xml:space="preserve"> </w:t>
      </w:r>
      <w:r>
        <w:rPr>
          <w:rStyle w:val="VerbatimChar"/>
        </w:rPr>
        <w:t xml:space="preserve">QUEUED</w:t>
      </w:r>
      <w:r>
        <w:t xml:space="preserve">; returns HTTP 202 with</w:t>
      </w:r>
      <w:r>
        <w:t xml:space="preserve"> </w:t>
      </w:r>
      <w:r>
        <w:rPr>
          <w:rStyle w:val="VerbatimChar"/>
        </w:rPr>
        <w:t xml:space="preserve">transcript_id</w:t>
      </w:r>
      <w:r>
        <w:t xml:space="preserve">.</w:t>
      </w:r>
      <w:r>
        <w:t xml:space="preserve"> </w:t>
      </w:r>
      <w:r>
        <w:t xml:space="preserve">5. A background task picks up the row, calls</w:t>
      </w:r>
      <w:r>
        <w:t xml:space="preserve"> </w:t>
      </w:r>
      <w:r>
        <w:rPr>
          <w:rStyle w:val="VerbatimChar"/>
        </w:rPr>
        <w:t xml:space="preserve">DocumentExtractor</w:t>
      </w:r>
      <w:r>
        <w:t xml:space="preserve"> </w:t>
      </w:r>
      <w:r>
        <w:t xml:space="preserve">then</w:t>
      </w:r>
      <w:r>
        <w:t xml:space="preserve"> </w:t>
      </w:r>
      <w:r>
        <w:rPr>
          <w:rStyle w:val="VerbatimChar"/>
        </w:rPr>
        <w:t xml:space="preserve">LLMAdapter</w:t>
      </w:r>
      <w:r>
        <w:t xml:space="preserve">; persists</w:t>
      </w:r>
      <w:r>
        <w:t xml:space="preserve"> </w:t>
      </w:r>
      <w:r>
        <w:rPr>
          <w:rStyle w:val="VerbatimChar"/>
        </w:rPr>
        <w:t xml:space="preserve">ExtractedData</w:t>
      </w:r>
      <w:r>
        <w:t xml:space="preserve">; transitions status</w:t>
      </w:r>
      <w:r>
        <w:t xml:space="preserve"> </w:t>
      </w:r>
      <w:r>
        <w:rPr>
          <w:rStyle w:val="VerbatimChar"/>
        </w:rPr>
        <w:t xml:space="preserve">QUEUED → PROCESSING → EXTRACTED</w:t>
      </w:r>
      <w:r>
        <w:t xml:space="preserve">.</w:t>
      </w:r>
      <w:r>
        <w:t xml:space="preserve"> </w:t>
      </w:r>
      <w:r>
        <w:t xml:space="preserve">6. The Rule Engine runs over the extracted JSON and persists</w:t>
      </w:r>
      <w:r>
        <w:t xml:space="preserve"> </w:t>
      </w:r>
      <w:r>
        <w:rPr>
          <w:rStyle w:val="VerbatimChar"/>
        </w:rPr>
        <w:t xml:space="preserve">VerificationFlag</w:t>
      </w:r>
      <w:r>
        <w:t xml:space="preserve"> </w:t>
      </w:r>
      <w:r>
        <w:t xml:space="preserve">rows; status transitions</w:t>
      </w:r>
      <w:r>
        <w:t xml:space="preserve"> </w:t>
      </w:r>
      <w:r>
        <w:rPr>
          <w:rStyle w:val="VerbatimChar"/>
        </w:rPr>
        <w:t xml:space="preserve">EXTRACTED → AWAITING_REVIEW</w:t>
      </w:r>
      <w:r>
        <w:t xml:space="preserve"> </w:t>
      </w:r>
      <w:r>
        <w:t xml:space="preserve">(or</w:t>
      </w:r>
      <w:r>
        <w:t xml:space="preserve"> </w:t>
      </w:r>
      <w:r>
        <w:rPr>
          <w:rStyle w:val="VerbatimChar"/>
        </w:rPr>
        <w:t xml:space="preserve">→ CLEARED</w:t>
      </w:r>
      <w:r>
        <w:t xml:space="preserve"> </w:t>
      </w:r>
      <w:r>
        <w:t xml:space="preserve">if no flags).</w:t>
      </w:r>
      <w:r>
        <w:t xml:space="preserve"> </w:t>
      </w:r>
      <w:r>
        <w:t xml:space="preserve">7. The UI polls or websockets-into status updates and surfaces the row in</w:t>
      </w:r>
      <w:r>
        <w:t xml:space="preserve"> </w:t>
      </w:r>
      <w:r>
        <w:rPr>
          <w:i/>
          <w:iCs/>
        </w:rPr>
        <w:t xml:space="preserve">Awaiting Review</w:t>
      </w:r>
      <w:r>
        <w:t xml:space="preserve">.</w:t>
      </w:r>
      <w:r>
        <w:t xml:space="preserve"> </w:t>
      </w:r>
      <w:r>
        <w:t xml:space="preserve">8. Each step writes an audit entry per FR-026 / FR-035 / FR-046.</w:t>
      </w:r>
    </w:p>
    <w:p>
      <w:pPr>
        <w:pStyle w:val="BodyText"/>
      </w:pPr>
      <w:r>
        <w:rPr>
          <w:b/>
          <w:bCs/>
        </w:rPr>
        <w:t xml:space="preserve">Extensions:</w:t>
      </w:r>
      <w:r>
        <w:t xml:space="preserve"> </w:t>
      </w:r>
      <w:r>
        <w:t xml:space="preserve">- 4a. Invalid file → HTTP 422, no DB row, no file persisted.</w:t>
      </w:r>
      <w:r>
        <w:t xml:space="preserve"> </w:t>
      </w:r>
      <w:r>
        <w:t xml:space="preserve">- 4b. File too large → HTTP 413.</w:t>
      </w:r>
      <w:r>
        <w:t xml:space="preserve"> </w:t>
      </w:r>
      <w:r>
        <w:t xml:space="preserve">- 5a. OCR/extraction fails → status</w:t>
      </w:r>
      <w:r>
        <w:t xml:space="preserve"> </w:t>
      </w:r>
      <w:r>
        <w:rPr>
          <w:rStyle w:val="VerbatimChar"/>
        </w:rPr>
        <w:t xml:space="preserve">FAILED</w:t>
      </w:r>
      <w:r>
        <w:t xml:space="preserve">,</w:t>
      </w:r>
      <w:r>
        <w:t xml:space="preserve"> </w:t>
      </w:r>
      <w:r>
        <w:rPr>
          <w:rStyle w:val="VerbatimChar"/>
        </w:rPr>
        <w:t xml:space="preserve">EXTRACTION_FAILED</w:t>
      </w:r>
      <w:r>
        <w:t xml:space="preserve"> </w:t>
      </w:r>
      <w:r>
        <w:t xml:space="preserve">audit entry, surfaced as red row in UI.</w:t>
      </w:r>
      <w:r>
        <w:t xml:space="preserve"> </w:t>
      </w:r>
      <w:r>
        <w:t xml:space="preserve">- 5b. LLM unavailable → 3 retries with back-off; if all fail, same as 5a but error code</w:t>
      </w:r>
      <w:r>
        <w:t xml:space="preserve"> </w:t>
      </w:r>
      <w:r>
        <w:rPr>
          <w:rStyle w:val="VerbatimChar"/>
        </w:rPr>
        <w:t xml:space="preserve">LLM_UNAVAILABLE</w:t>
      </w:r>
      <w:r>
        <w:t xml:space="preserve">.</w:t>
      </w:r>
    </w:p>
    <w:bookmarkEnd w:id="74"/>
    <w:bookmarkStart w:id="75" w:name="uc-03-review-flagged-transcript"/>
    <w:p>
      <w:pPr>
        <w:pStyle w:val="Heading3"/>
      </w:pPr>
      <w:r>
        <w:t xml:space="preserve">6.4 UC-03 — Review Flagged Transcript</w:t>
      </w:r>
    </w:p>
    <w:p>
      <w:pPr>
        <w:pStyle w:val="FirstParagraph"/>
      </w:pPr>
      <w:r>
        <w:rPr>
          <w:b/>
          <w:bCs/>
        </w:rPr>
        <w:t xml:space="preserve">Primary Actor:</w:t>
      </w:r>
      <w:r>
        <w:t xml:space="preserve"> </w:t>
      </w:r>
      <w:r>
        <w:t xml:space="preserve">Reviewer.</w:t>
      </w:r>
      <w:r>
        <w:t xml:space="preserve"> </w:t>
      </w:r>
      <w:r>
        <w:rPr>
          <w:b/>
          <w:bCs/>
        </w:rPr>
        <w:t xml:space="preserve">Preconditions:</w:t>
      </w:r>
      <w:r>
        <w:t xml:space="preserve"> </w:t>
      </w:r>
      <w:r>
        <w:t xml:space="preserve">Transcript is in status</w:t>
      </w:r>
      <w:r>
        <w:t xml:space="preserve"> </w:t>
      </w:r>
      <w:r>
        <w:rPr>
          <w:rStyle w:val="VerbatimChar"/>
        </w:rPr>
        <w:t xml:space="preserve">AWAITING_REVIEW</w:t>
      </w:r>
      <w:r>
        <w:t xml:space="preserve"> </w:t>
      </w:r>
      <w:r>
        <w:t xml:space="preserve">or</w:t>
      </w:r>
      <w:r>
        <w:t xml:space="preserve"> </w:t>
      </w:r>
      <w:r>
        <w:rPr>
          <w:rStyle w:val="VerbatimChar"/>
        </w:rPr>
        <w:t xml:space="preserve">REVIEWED</w:t>
      </w:r>
      <w:r>
        <w:t xml:space="preserve">.</w:t>
      </w:r>
      <w:r>
        <w:t xml:space="preserve"> </w:t>
      </w:r>
      <w:r>
        <w:rPr>
          <w:b/>
          <w:bCs/>
        </w:rPr>
        <w:t xml:space="preserve">Trigger:</w:t>
      </w:r>
      <w:r>
        <w:t xml:space="preserve"> </w:t>
      </w:r>
      <w:r>
        <w:t xml:space="preserve">Reviewer clicks the transcript row.</w:t>
      </w:r>
    </w:p>
    <w:p>
      <w:pPr>
        <w:pStyle w:val="BodyText"/>
      </w:pPr>
      <w:r>
        <w:rPr>
          <w:b/>
          <w:bCs/>
        </w:rPr>
        <w:t xml:space="preserve">Main Success Scenario:</w:t>
      </w:r>
      <w:r>
        <w:t xml:space="preserve"> </w:t>
      </w:r>
      <w:r>
        <w:t xml:space="preserve">1. The system loads</w:t>
      </w:r>
      <w:r>
        <w:t xml:space="preserve"> </w:t>
      </w:r>
      <w:r>
        <w:rPr>
          <w:rStyle w:val="VerbatimChar"/>
        </w:rPr>
        <w:t xml:space="preserve">GET /api/v1/transcripts/{id}</w:t>
      </w:r>
      <w:r>
        <w:t xml:space="preserve"> </w:t>
      </w:r>
      <w:r>
        <w:t xml:space="preserve">returning extracted data + flags.</w:t>
      </w:r>
      <w:r>
        <w:t xml:space="preserve"> </w:t>
      </w:r>
      <w:r>
        <w:t xml:space="preserve">2. The Verification page renders the transcript summary, then the flag list grouped by severity.</w:t>
      </w:r>
      <w:r>
        <w:t xml:space="preserve"> </w:t>
      </w:r>
      <w:r>
        <w:t xml:space="preserve">3. The reviewer expands each flag to read</w:t>
      </w:r>
      <w:r>
        <w:t xml:space="preserve"> </w:t>
      </w:r>
      <w:r>
        <w:rPr>
          <w:rStyle w:val="VerbatimChar"/>
        </w:rPr>
        <w:t xml:space="preserve">source_excerpt</w:t>
      </w:r>
      <w:r>
        <w:t xml:space="preserve"> </w:t>
      </w:r>
      <w:r>
        <w:t xml:space="preserve">+</w:t>
      </w:r>
      <w:r>
        <w:t xml:space="preserve"> </w:t>
      </w:r>
      <w:r>
        <w:rPr>
          <w:rStyle w:val="VerbatimChar"/>
        </w:rPr>
        <w:t xml:space="preserve">explanation</w:t>
      </w:r>
      <w:r>
        <w:t xml:space="preserve">.</w:t>
      </w:r>
      <w:r>
        <w:t xml:space="preserve"> </w:t>
      </w:r>
      <w:r>
        <w:t xml:space="preserve">4. The reviewer chooses a decision (</w:t>
      </w:r>
      <w:r>
        <w:rPr>
          <w:rStyle w:val="VerbatimChar"/>
        </w:rPr>
        <w:t xml:space="preserve">CONFIRMED</w:t>
      </w:r>
      <w:r>
        <w:t xml:space="preserve"> </w:t>
      </w:r>
      <w:r>
        <w:t xml:space="preserve">/</w:t>
      </w:r>
      <w:r>
        <w:t xml:space="preserve"> </w:t>
      </w:r>
      <w:r>
        <w:rPr>
          <w:rStyle w:val="VerbatimChar"/>
        </w:rPr>
        <w:t xml:space="preserve">OVERRIDDEN</w:t>
      </w:r>
      <w:r>
        <w:t xml:space="preserve"> </w:t>
      </w:r>
      <w:r>
        <w:t xml:space="preserve">/</w:t>
      </w:r>
      <w:r>
        <w:t xml:space="preserve"> </w:t>
      </w:r>
      <w:r>
        <w:rPr>
          <w:rStyle w:val="VerbatimChar"/>
        </w:rPr>
        <w:t xml:space="preserve">NEEDS_MORE_INFO</w:t>
      </w:r>
      <w:r>
        <w:t xml:space="preserve">).</w:t>
      </w:r>
      <w:r>
        <w:t xml:space="preserve"> </w:t>
      </w:r>
      <w:r>
        <w:t xml:space="preserve">5. If</w:t>
      </w:r>
      <w:r>
        <w:t xml:space="preserve"> </w:t>
      </w:r>
      <w:r>
        <w:rPr>
          <w:rStyle w:val="VerbatimChar"/>
        </w:rPr>
        <w:t xml:space="preserve">OVERRIDDEN</w:t>
      </w:r>
      <w:r>
        <w:t xml:space="preserve">, the reviewer enters a justification ≥ 10 chars.</w:t>
      </w:r>
      <w:r>
        <w:t xml:space="preserve"> </w:t>
      </w:r>
      <w:r>
        <w:t xml:space="preserve">6. Optional annotation up to 2 000 chars.</w:t>
      </w:r>
      <w:r>
        <w:t xml:space="preserve"> </w:t>
      </w:r>
      <w:r>
        <w:t xml:space="preserve">7. The reviewer submits →</w:t>
      </w:r>
      <w:r>
        <w:t xml:space="preserve"> </w:t>
      </w:r>
      <w:r>
        <w:rPr>
          <w:rStyle w:val="VerbatimChar"/>
        </w:rPr>
        <w:t xml:space="preserve">POST /api/v1/transcripts/{id}/reviews</w:t>
      </w:r>
      <w:r>
        <w:t xml:space="preserve">.</w:t>
      </w:r>
      <w:r>
        <w:t xml:space="preserve"> </w:t>
      </w:r>
      <w:r>
        <w:t xml:space="preserve">8. The system persists the</w:t>
      </w:r>
      <w:r>
        <w:t xml:space="preserve"> </w:t>
      </w:r>
      <w:r>
        <w:rPr>
          <w:rStyle w:val="VerbatimChar"/>
        </w:rPr>
        <w:t xml:space="preserve">StaffReview</w:t>
      </w:r>
      <w:r>
        <w:t xml:space="preserve">, transitions status to</w:t>
      </w:r>
      <w:r>
        <w:t xml:space="preserve"> </w:t>
      </w:r>
      <w:r>
        <w:rPr>
          <w:rStyle w:val="VerbatimChar"/>
        </w:rPr>
        <w:t xml:space="preserve">REVIEWED</w:t>
      </w:r>
      <w:r>
        <w:t xml:space="preserve">, writes</w:t>
      </w:r>
      <w:r>
        <w:t xml:space="preserve"> </w:t>
      </w:r>
      <w:r>
        <w:rPr>
          <w:rStyle w:val="VerbatimChar"/>
        </w:rPr>
        <w:t xml:space="preserve">REVIEW_SUBMITTED</w:t>
      </w:r>
      <w:r>
        <w:t xml:space="preserve"> </w:t>
      </w:r>
      <w:r>
        <w:t xml:space="preserve">audit entry.</w:t>
      </w:r>
      <w:r>
        <w:t xml:space="preserve"> </w:t>
      </w:r>
      <w:r>
        <w:t xml:space="preserve">9. UI shows confirmation toast and returns to the list.</w:t>
      </w:r>
    </w:p>
    <w:p>
      <w:pPr>
        <w:pStyle w:val="BodyText"/>
      </w:pPr>
      <w:r>
        <w:rPr>
          <w:b/>
          <w:bCs/>
        </w:rPr>
        <w:t xml:space="preserve">Extensions:</w:t>
      </w:r>
      <w:r>
        <w:t xml:space="preserve"> </w:t>
      </w:r>
      <w:r>
        <w:t xml:space="preserve">- 7a. Submission rejected because status was already</w:t>
      </w:r>
      <w:r>
        <w:t xml:space="preserve"> </w:t>
      </w:r>
      <w:r>
        <w:rPr>
          <w:rStyle w:val="VerbatimChar"/>
        </w:rPr>
        <w:t xml:space="preserve">CLEARED</w:t>
      </w:r>
      <w:r>
        <w:t xml:space="preserve"> </w:t>
      </w:r>
      <w:r>
        <w:t xml:space="preserve">→ HTTP 409, no state change.</w:t>
      </w:r>
      <w:r>
        <w:t xml:space="preserve"> </w:t>
      </w:r>
      <w:r>
        <w:t xml:space="preserve">- 7b. Viewer role attempts submission → HTTP 403, no state change.</w:t>
      </w:r>
    </w:p>
    <w:bookmarkEnd w:id="75"/>
    <w:bookmarkStart w:id="76" w:name="uc-04-browse-transcript-list"/>
    <w:p>
      <w:pPr>
        <w:pStyle w:val="Heading3"/>
      </w:pPr>
      <w:r>
        <w:t xml:space="preserve">6.5 UC-04 — Browse Transcript List</w:t>
      </w:r>
    </w:p>
    <w:p>
      <w:pPr>
        <w:pStyle w:val="FirstParagraph"/>
      </w:pPr>
      <w:r>
        <w:rPr>
          <w:b/>
          <w:bCs/>
        </w:rPr>
        <w:t xml:space="preserve">Primary Actor:</w:t>
      </w:r>
      <w:r>
        <w:t xml:space="preserve"> </w:t>
      </w:r>
      <w:r>
        <w:t xml:space="preserve">Reviewer / Admin / Viewer.</w:t>
      </w:r>
      <w:r>
        <w:t xml:space="preserve"> </w:t>
      </w:r>
      <w:r>
        <w:rPr>
          <w:b/>
          <w:bCs/>
        </w:rPr>
        <w:t xml:space="preserve">Trigger:</w:t>
      </w:r>
      <w:r>
        <w:t xml:space="preserve"> </w:t>
      </w:r>
      <w:r>
        <w:t xml:space="preserve">User opens the Transcript List page.</w:t>
      </w:r>
    </w:p>
    <w:p>
      <w:pPr>
        <w:pStyle w:val="BodyText"/>
      </w:pPr>
      <w:r>
        <w:rPr>
          <w:b/>
          <w:bCs/>
        </w:rPr>
        <w:t xml:space="preserve">Main Success Scenario:</w:t>
      </w:r>
      <w:r>
        <w:t xml:space="preserve"> </w:t>
      </w:r>
      <w:r>
        <w:t xml:space="preserve">1. System loads</w:t>
      </w:r>
      <w:r>
        <w:t xml:space="preserve"> </w:t>
      </w:r>
      <w:r>
        <w:rPr>
          <w:rStyle w:val="VerbatimChar"/>
        </w:rPr>
        <w:t xml:space="preserve">GET /api/v1/transcripts?status=…&amp;page=…</w:t>
      </w:r>
      <w:r>
        <w:t xml:space="preserve">.</w:t>
      </w:r>
      <w:r>
        <w:t xml:space="preserve"> </w:t>
      </w:r>
      <w:r>
        <w:t xml:space="preserve">2. The page renders a paginated table with columns: filename, uploaded_at, status, flag count, last action.</w:t>
      </w:r>
      <w:r>
        <w:t xml:space="preserve"> </w:t>
      </w:r>
      <w:r>
        <w:t xml:space="preserve">3. Filter chips allow narrowing by status; sort by uploaded_at.</w:t>
      </w:r>
      <w:r>
        <w:t xml:space="preserve"> </w:t>
      </w:r>
      <w:r>
        <w:t xml:space="preserve">4. Clicking a row navigates to the Verification page (UC-03).</w:t>
      </w:r>
    </w:p>
    <w:bookmarkEnd w:id="76"/>
    <w:bookmarkStart w:id="77" w:name="uc-05-export-audit-log"/>
    <w:p>
      <w:pPr>
        <w:pStyle w:val="Heading3"/>
      </w:pPr>
      <w:r>
        <w:t xml:space="preserve">6.6 UC-05 — Export Audit Log</w:t>
      </w:r>
    </w:p>
    <w:p>
      <w:pPr>
        <w:pStyle w:val="FirstParagraph"/>
      </w:pPr>
      <w:r>
        <w:rPr>
          <w:b/>
          <w:bCs/>
        </w:rPr>
        <w:t xml:space="preserve">Primary Actor:</w:t>
      </w:r>
      <w:r>
        <w:t xml:space="preserve"> </w:t>
      </w:r>
      <w:r>
        <w:t xml:space="preserve">Admin / Viewer (compliance auditor).</w:t>
      </w:r>
      <w:r>
        <w:t xml:space="preserve"> </w:t>
      </w:r>
      <w:r>
        <w:rPr>
          <w:b/>
          <w:bCs/>
        </w:rPr>
        <w:t xml:space="preserve">Trigger:</w:t>
      </w:r>
      <w:r>
        <w:t xml:space="preserve"> </w:t>
      </w:r>
      <w:r>
        <w:t xml:space="preserve">User clicks</w:t>
      </w:r>
      <w:r>
        <w:t xml:space="preserve"> </w:t>
      </w:r>
      <w:r>
        <w:rPr>
          <w:i/>
          <w:iCs/>
        </w:rPr>
        <w:t xml:space="preserve">Export CSV</w:t>
      </w:r>
      <w:r>
        <w:t xml:space="preserve"> </w:t>
      </w:r>
      <w:r>
        <w:t xml:space="preserve">on the Audit Log page.</w:t>
      </w:r>
    </w:p>
    <w:p>
      <w:pPr>
        <w:pStyle w:val="BodyText"/>
      </w:pPr>
      <w:r>
        <w:rPr>
          <w:b/>
          <w:bCs/>
        </w:rPr>
        <w:t xml:space="preserve">Main Success Scenario:</w:t>
      </w:r>
      <w:r>
        <w:t xml:space="preserve"> </w:t>
      </w:r>
      <w:r>
        <w:t xml:space="preserve">1. User opens Audit Log; sets filters (date range, action type, transcript ID, actor).</w:t>
      </w:r>
      <w:r>
        <w:t xml:space="preserve"> </w:t>
      </w:r>
      <w:r>
        <w:t xml:space="preserve">2. User clicks</w:t>
      </w:r>
      <w:r>
        <w:t xml:space="preserve"> </w:t>
      </w:r>
      <w:r>
        <w:rPr>
          <w:i/>
          <w:iCs/>
        </w:rPr>
        <w:t xml:space="preserve">Export CSV</w:t>
      </w:r>
      <w:r>
        <w:t xml:space="preserve"> </w:t>
      </w:r>
      <w:r>
        <w:t xml:space="preserve">(or JSON).</w:t>
      </w:r>
      <w:r>
        <w:t xml:space="preserve"> </w:t>
      </w:r>
      <w:r>
        <w:t xml:space="preserve">3. System queries the matching audit rows and streams a</w:t>
      </w:r>
      <w:r>
        <w:t xml:space="preserve"> </w:t>
      </w:r>
      <w:r>
        <w:rPr>
          <w:rStyle w:val="VerbatimChar"/>
        </w:rPr>
        <w:t xml:space="preserve">text/csv</w:t>
      </w:r>
      <w:r>
        <w:t xml:space="preserve"> </w:t>
      </w:r>
      <w:r>
        <w:t xml:space="preserve">(or</w:t>
      </w:r>
      <w:r>
        <w:t xml:space="preserve"> </w:t>
      </w:r>
      <w:r>
        <w:rPr>
          <w:rStyle w:val="VerbatimChar"/>
        </w:rPr>
        <w:t xml:space="preserve">application/json</w:t>
      </w:r>
      <w:r>
        <w:t xml:space="preserve">) response with</w:t>
      </w:r>
      <w:r>
        <w:t xml:space="preserve"> </w:t>
      </w:r>
      <w:r>
        <w:rPr>
          <w:rStyle w:val="VerbatimChar"/>
        </w:rPr>
        <w:t xml:space="preserve">Content-Disposition: attachment</w:t>
      </w:r>
      <w:r>
        <w:t xml:space="preserve">.</w:t>
      </w:r>
      <w:r>
        <w:t xml:space="preserve"> </w:t>
      </w:r>
      <w:r>
        <w:t xml:space="preserve">4. Browser saves the file</w:t>
      </w:r>
      <w:r>
        <w:t xml:space="preserve"> </w:t>
      </w:r>
      <w:r>
        <w:rPr>
          <w:rStyle w:val="VerbatimChar"/>
        </w:rPr>
        <w:t xml:space="preserve">audit_export_{timestamp}.csv</w:t>
      </w:r>
      <w:r>
        <w:t xml:space="preserve">.</w:t>
      </w:r>
    </w:p>
    <w:bookmarkEnd w:id="77"/>
    <w:bookmarkStart w:id="78" w:name="uc-06-audit-every-state-change-system"/>
    <w:p>
      <w:pPr>
        <w:pStyle w:val="Heading3"/>
      </w:pPr>
      <w:r>
        <w:t xml:space="preserve">6.7 UC-06 — Audit Every State Change (System)</w:t>
      </w:r>
    </w:p>
    <w:p>
      <w:pPr>
        <w:pStyle w:val="FirstParagraph"/>
      </w:pPr>
      <w:r>
        <w:rPr>
          <w:b/>
          <w:bCs/>
        </w:rPr>
        <w:t xml:space="preserve">Primary Actor:</w:t>
      </w:r>
      <w:r>
        <w:t xml:space="preserve"> </w:t>
      </w:r>
      <w:r>
        <w:t xml:space="preserve">System (no human trigger).</w:t>
      </w:r>
      <w:r>
        <w:t xml:space="preserve"> </w:t>
      </w:r>
      <w:r>
        <w:rPr>
          <w:b/>
          <w:bCs/>
        </w:rPr>
        <w:t xml:space="preserve">Trigger:</w:t>
      </w:r>
      <w:r>
        <w:t xml:space="preserve"> </w:t>
      </w:r>
      <w:r>
        <w:t xml:space="preserve">Any state-changing handler in the API or services layer.</w:t>
      </w:r>
    </w:p>
    <w:p>
      <w:pPr>
        <w:pStyle w:val="BodyText"/>
      </w:pPr>
      <w:r>
        <w:rPr>
          <w:b/>
          <w:bCs/>
        </w:rPr>
        <w:t xml:space="preserve">Main Success Scenario:</w:t>
      </w:r>
      <w:r>
        <w:t xml:space="preserve"> </w:t>
      </w:r>
      <w:r>
        <w:t xml:space="preserve">Each handler calls</w:t>
      </w:r>
      <w:r>
        <w:t xml:space="preserve"> </w:t>
      </w:r>
      <w:r>
        <w:rPr>
          <w:rStyle w:val="VerbatimChar"/>
        </w:rPr>
        <w:t xml:space="preserve">AuditService.log(action_type, transcript_id?, actor, detail)</w:t>
      </w:r>
      <w:r>
        <w:t xml:space="preserve"> </w:t>
      </w:r>
      <w:r>
        <w:rPr>
          <w:i/>
          <w:iCs/>
        </w:rPr>
        <w:t xml:space="preserve">inside the same database transaction</w:t>
      </w:r>
      <w:r>
        <w:t xml:space="preserve"> </w:t>
      </w:r>
      <w:r>
        <w:t xml:space="preserve">as the state change, ensuring atomicity. The audit row is uneditable thereafter (NFR-SEC-09).</w:t>
      </w:r>
    </w:p>
    <w:bookmarkEnd w:id="78"/>
    <w:bookmarkStart w:id="79" w:name="uc-07-manage-program-catalog"/>
    <w:p>
      <w:pPr>
        <w:pStyle w:val="Heading3"/>
      </w:pPr>
      <w:r>
        <w:t xml:space="preserve">6.8 UC-07 — Manage Program Catalog</w:t>
      </w:r>
    </w:p>
    <w:p>
      <w:pPr>
        <w:pStyle w:val="FirstParagraph"/>
      </w:pPr>
      <w:r>
        <w:rPr>
          <w:b/>
          <w:bCs/>
        </w:rPr>
        <w:t xml:space="preserve">Primary Actor:</w:t>
      </w:r>
      <w:r>
        <w:t xml:space="preserve"> </w:t>
      </w:r>
      <w:r>
        <w:t xml:space="preserve">Admin.</w:t>
      </w:r>
      <w:r>
        <w:t xml:space="preserve"> </w:t>
      </w:r>
      <w:r>
        <w:rPr>
          <w:b/>
          <w:bCs/>
        </w:rPr>
        <w:t xml:space="preserve">Trigger:</w:t>
      </w:r>
      <w:r>
        <w:t xml:space="preserve"> </w:t>
      </w:r>
      <w:r>
        <w:t xml:space="preserve">Admin opens the Programs page.</w:t>
      </w:r>
    </w:p>
    <w:p>
      <w:pPr>
        <w:pStyle w:val="BodyText"/>
      </w:pPr>
      <w:r>
        <w:rPr>
          <w:b/>
          <w:bCs/>
        </w:rPr>
        <w:t xml:space="preserve">Main Success Scenario:</w:t>
      </w:r>
      <w:r>
        <w:t xml:space="preserve"> </w:t>
      </w:r>
      <w:r>
        <w:t xml:space="preserve">1. System loads</w:t>
      </w:r>
      <w:r>
        <w:t xml:space="preserve"> </w:t>
      </w:r>
      <w:r>
        <w:rPr>
          <w:rStyle w:val="VerbatimChar"/>
        </w:rPr>
        <w:t xml:space="preserve">GET /api/v1/programs</w:t>
      </w:r>
      <w:r>
        <w:t xml:space="preserve">.</w:t>
      </w:r>
      <w:r>
        <w:t xml:space="preserve"> </w:t>
      </w:r>
      <w:r>
        <w:t xml:space="preserve">2. Admin clicks</w:t>
      </w:r>
      <w:r>
        <w:t xml:space="preserve"> </w:t>
      </w:r>
      <w:r>
        <w:rPr>
          <w:i/>
          <w:iCs/>
        </w:rPr>
        <w:t xml:space="preserve">Add Program</w:t>
      </w:r>
      <w:r>
        <w:t xml:space="preserve">; fills the form (institution, program, body, type, state, expires); submits.</w:t>
      </w:r>
      <w:r>
        <w:t xml:space="preserve"> </w:t>
      </w:r>
      <w:r>
        <w:t xml:space="preserve">3. System validates body ∈ {ACEN, CCNE} and persists.</w:t>
      </w:r>
      <w:r>
        <w:t xml:space="preserve"> </w:t>
      </w:r>
      <w:r>
        <w:t xml:space="preserve">4. System writes</w:t>
      </w:r>
      <w:r>
        <w:t xml:space="preserve"> </w:t>
      </w:r>
      <w:r>
        <w:rPr>
          <w:rStyle w:val="VerbatimChar"/>
        </w:rPr>
        <w:t xml:space="preserve">PROGRAM_CREATED</w:t>
      </w:r>
      <w:r>
        <w:t xml:space="preserve"> </w:t>
      </w:r>
      <w:r>
        <w:t xml:space="preserve">audit entry.</w:t>
      </w:r>
      <w:r>
        <w:t xml:space="preserve"> </w:t>
      </w:r>
      <w:r>
        <w:t xml:space="preserve">5. New program is immediately consulted by ACCR-001 / ACCR-002 on subsequent verifications.</w:t>
      </w:r>
    </w:p>
    <w:bookmarkEnd w:id="79"/>
    <w:bookmarkStart w:id="83" w:name="sequence-diagram-end-to-end-verification"/>
    <w:p>
      <w:pPr>
        <w:pStyle w:val="Heading3"/>
      </w:pPr>
      <w:r>
        <w:t xml:space="preserve">6.9 Sequence Diagram — End-to-End Verification</w:t>
      </w:r>
    </w:p>
    <w:p>
      <w:pPr>
        <w:pStyle w:val="CaptionedFigure"/>
      </w:pPr>
      <w:r>
        <w:drawing>
          <wp:inline>
            <wp:extent cx="5334000" cy="3454977"/>
            <wp:effectExtent b="0" l="0" r="0" t="0"/>
            <wp:docPr descr="Srd Sequence E2E" title="" id="81" name="Picture"/>
            <a:graphic>
              <a:graphicData uri="http://schemas.openxmlformats.org/drawingml/2006/picture">
                <pic:pic>
                  <pic:nvPicPr>
                    <pic:cNvPr descr="srd_figures/srd_sequence_e2e.png" id="82" name="Picture"/>
                    <pic:cNvPicPr>
                      <a:picLocks noChangeArrowheads="1" noChangeAspect="1"/>
                    </pic:cNvPicPr>
                  </pic:nvPicPr>
                  <pic:blipFill>
                    <a:blip r:embed="rId80"/>
                    <a:stretch>
                      <a:fillRect/>
                    </a:stretch>
                  </pic:blipFill>
                  <pic:spPr bwMode="auto">
                    <a:xfrm>
                      <a:off x="0" y="0"/>
                      <a:ext cx="5334000" cy="3454977"/>
                    </a:xfrm>
                    <a:prstGeom prst="rect">
                      <a:avLst/>
                    </a:prstGeom>
                    <a:noFill/>
                    <a:ln w="9525">
                      <a:noFill/>
                      <a:headEnd/>
                      <a:tailEnd/>
                    </a:ln>
                  </pic:spPr>
                </pic:pic>
              </a:graphicData>
            </a:graphic>
          </wp:inline>
        </w:drawing>
      </w:r>
    </w:p>
    <w:p>
      <w:pPr>
        <w:pStyle w:val="ImageCaption"/>
      </w:pPr>
      <w:r>
        <w:t xml:space="preserve">Srd Sequence E2E</w:t>
      </w:r>
    </w:p>
    <w:p>
      <w:r>
        <w:pict>
          <v:rect style="width:0;height:1.5pt" o:hralign="center" o:hrstd="t" o:hr="t"/>
        </w:pict>
      </w:r>
    </w:p>
    <w:bookmarkEnd w:id="83"/>
    <w:bookmarkEnd w:id="84"/>
    <w:bookmarkStart w:id="95" w:name="data-requirements"/>
    <w:p>
      <w:pPr>
        <w:pStyle w:val="Heading2"/>
      </w:pPr>
      <w:r>
        <w:t xml:space="preserve">7. Data Requirements</w:t>
      </w:r>
    </w:p>
    <w:bookmarkStart w:id="88" w:name="logical-data-model-entity-relationship"/>
    <w:p>
      <w:pPr>
        <w:pStyle w:val="Heading3"/>
      </w:pPr>
      <w:r>
        <w:t xml:space="preserve">7.1 Logical Data Model (Entity-Relationship)</w:t>
      </w:r>
    </w:p>
    <w:p>
      <w:pPr>
        <w:pStyle w:val="CaptionedFigure"/>
      </w:pPr>
      <w:r>
        <w:drawing>
          <wp:inline>
            <wp:extent cx="5334000" cy="4794433"/>
            <wp:effectExtent b="0" l="0" r="0" t="0"/>
            <wp:docPr descr="Srd Er Diagram" title="" id="86" name="Picture"/>
            <a:graphic>
              <a:graphicData uri="http://schemas.openxmlformats.org/drawingml/2006/picture">
                <pic:pic>
                  <pic:nvPicPr>
                    <pic:cNvPr descr="srd_figures/srd_er_diagram.png" id="87" name="Picture"/>
                    <pic:cNvPicPr>
                      <a:picLocks noChangeArrowheads="1" noChangeAspect="1"/>
                    </pic:cNvPicPr>
                  </pic:nvPicPr>
                  <pic:blipFill>
                    <a:blip r:embed="rId85"/>
                    <a:stretch>
                      <a:fillRect/>
                    </a:stretch>
                  </pic:blipFill>
                  <pic:spPr bwMode="auto">
                    <a:xfrm>
                      <a:off x="0" y="0"/>
                      <a:ext cx="5334000" cy="4794433"/>
                    </a:xfrm>
                    <a:prstGeom prst="rect">
                      <a:avLst/>
                    </a:prstGeom>
                    <a:noFill/>
                    <a:ln w="9525">
                      <a:noFill/>
                      <a:headEnd/>
                      <a:tailEnd/>
                    </a:ln>
                  </pic:spPr>
                </pic:pic>
              </a:graphicData>
            </a:graphic>
          </wp:inline>
        </w:drawing>
      </w:r>
    </w:p>
    <w:p>
      <w:pPr>
        <w:pStyle w:val="ImageCaption"/>
      </w:pPr>
      <w:r>
        <w:t xml:space="preserve">Srd Er Diagram</w:t>
      </w:r>
    </w:p>
    <w:bookmarkEnd w:id="88"/>
    <w:bookmarkStart w:id="89" w:name="llm-returned-json-schema-extracted-data"/>
    <w:p>
      <w:pPr>
        <w:pStyle w:val="Heading3"/>
      </w:pPr>
      <w:r>
        <w:t xml:space="preserve">7.2 LLM-Returned JSON Schema (Extracted Data)</w:t>
      </w:r>
    </w:p>
    <w:p>
      <w:pPr>
        <w:pStyle w:val="SourceCode"/>
      </w:pPr>
      <w:r>
        <w:rPr>
          <w:rStyle w:val="FunctionTok"/>
        </w:rPr>
        <w:t xml:space="preserve">{</w:t>
      </w:r>
      <w:r>
        <w:br/>
      </w:r>
      <w:r>
        <w:rPr>
          <w:rStyle w:val="NormalTok"/>
        </w:rPr>
        <w:t xml:space="preserve">  </w:t>
      </w:r>
      <w:r>
        <w:rPr>
          <w:rStyle w:val="DataTypeTok"/>
        </w:rPr>
        <w:t xml:space="preserve">"applicant_name"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"institution_name"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"program_name"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"graduation_date"</w:t>
      </w:r>
      <w:r>
        <w:rPr>
          <w:rStyle w:val="FunctionTok"/>
        </w:rPr>
        <w:t xml:space="preserve">:</w:t>
      </w:r>
      <w:r>
        <w:rPr>
          <w:rStyle w:val="NormalTok"/>
        </w:rPr>
        <w:t xml:space="preserve"> </w:t>
      </w:r>
      <w:r>
        <w:rPr>
          <w:rStyle w:val="StringTok"/>
        </w:rPr>
        <w:t xml:space="preserve">"YYYY-MM-DD | null"</w:t>
      </w:r>
      <w:r>
        <w:rPr>
          <w:rStyle w:val="FunctionTok"/>
        </w:rPr>
        <w:t xml:space="preserve">,</w:t>
      </w:r>
      <w:r>
        <w:br/>
      </w:r>
      <w:r>
        <w:rPr>
          <w:rStyle w:val="NormalTok"/>
        </w:rPr>
        <w:t xml:space="preserve">  </w:t>
      </w:r>
      <w:r>
        <w:rPr>
          <w:rStyle w:val="DataTypeTok"/>
        </w:rPr>
        <w:t xml:space="preserve">"enrollment_date"</w:t>
      </w:r>
      <w:r>
        <w:rPr>
          <w:rStyle w:val="FunctionTok"/>
        </w:rPr>
        <w:t xml:space="preserve">:</w:t>
      </w:r>
      <w:r>
        <w:rPr>
          <w:rStyle w:val="NormalTok"/>
        </w:rPr>
        <w:t xml:space="preserve"> </w:t>
      </w:r>
      <w:r>
        <w:rPr>
          <w:rStyle w:val="StringTok"/>
        </w:rPr>
        <w:t xml:space="preserve">"YYYY-MM-DD | null"</w:t>
      </w:r>
      <w:r>
        <w:rPr>
          <w:rStyle w:val="FunctionTok"/>
        </w:rPr>
        <w:t xml:space="preserve">,</w:t>
      </w:r>
      <w:r>
        <w:br/>
      </w:r>
      <w:r>
        <w:rPr>
          <w:rStyle w:val="NormalTok"/>
        </w:rPr>
        <w:t xml:space="preserve">  </w:t>
      </w:r>
      <w:r>
        <w:rPr>
          <w:rStyle w:val="DataTypeTok"/>
        </w:rPr>
        <w:t xml:space="preserve">"total_credits"</w:t>
      </w:r>
      <w:r>
        <w:rPr>
          <w:rStyle w:val="FunctionTok"/>
        </w:rPr>
        <w:t xml:space="preserve">:</w:t>
      </w:r>
      <w:r>
        <w:rPr>
          <w:rStyle w:val="NormalTok"/>
        </w:rPr>
        <w:t xml:space="preserve"> </w:t>
      </w:r>
      <w:r>
        <w:rPr>
          <w:rStyle w:val="StringTok"/>
        </w:rPr>
        <w:t xml:space="preserve">"number | null"</w:t>
      </w:r>
      <w:r>
        <w:rPr>
          <w:rStyle w:val="FunctionTok"/>
        </w:rPr>
        <w:t xml:space="preserve">,</w:t>
      </w:r>
      <w:r>
        <w:br/>
      </w:r>
      <w:r>
        <w:rPr>
          <w:rStyle w:val="NormalTok"/>
        </w:rPr>
        <w:t xml:space="preserve">  </w:t>
      </w:r>
      <w:r>
        <w:rPr>
          <w:rStyle w:val="DataTypeTok"/>
        </w:rPr>
        <w:t xml:space="preserve">"courses"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"credits"</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"grade"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"accreditation_body"</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"raw_text_preview"</w:t>
      </w:r>
      <w:r>
        <w:rPr>
          <w:rStyle w:val="FunctionTok"/>
        </w:rPr>
        <w:t xml:space="preserve">:</w:t>
      </w:r>
      <w:r>
        <w:rPr>
          <w:rStyle w:val="NormalTok"/>
        </w:rPr>
        <w:t xml:space="preserve"> </w:t>
      </w:r>
      <w:r>
        <w:rPr>
          <w:rStyle w:val="StringTok"/>
        </w:rPr>
        <w:t xml:space="preserve">"string (≤ 500 chars)"</w:t>
      </w:r>
      <w:r>
        <w:br/>
      </w:r>
      <w:r>
        <w:rPr>
          <w:rStyle w:val="FunctionTok"/>
        </w:rPr>
        <w:t xml:space="preserve">}</w:t>
      </w:r>
    </w:p>
    <w:bookmarkEnd w:id="89"/>
    <w:bookmarkStart w:id="93" w:name="transcript-state-machine"/>
    <w:p>
      <w:pPr>
        <w:pStyle w:val="Heading3"/>
      </w:pPr>
      <w:r>
        <w:t xml:space="preserve">7.3 Transcript State Machine</w:t>
      </w:r>
    </w:p>
    <w:p>
      <w:pPr>
        <w:pStyle w:val="CaptionedFigure"/>
      </w:pPr>
      <w:r>
        <w:drawing>
          <wp:inline>
            <wp:extent cx="5334000" cy="6225914"/>
            <wp:effectExtent b="0" l="0" r="0" t="0"/>
            <wp:docPr descr="Srd State Machine" title="" id="91" name="Picture"/>
            <a:graphic>
              <a:graphicData uri="http://schemas.openxmlformats.org/drawingml/2006/picture">
                <pic:pic>
                  <pic:nvPicPr>
                    <pic:cNvPr descr="srd_figures/srd_state_machine.png" id="92" name="Picture"/>
                    <pic:cNvPicPr>
                      <a:picLocks noChangeArrowheads="1" noChangeAspect="1"/>
                    </pic:cNvPicPr>
                  </pic:nvPicPr>
                  <pic:blipFill>
                    <a:blip r:embed="rId90"/>
                    <a:stretch>
                      <a:fillRect/>
                    </a:stretch>
                  </pic:blipFill>
                  <pic:spPr bwMode="auto">
                    <a:xfrm>
                      <a:off x="0" y="0"/>
                      <a:ext cx="5334000" cy="6225914"/>
                    </a:xfrm>
                    <a:prstGeom prst="rect">
                      <a:avLst/>
                    </a:prstGeom>
                    <a:noFill/>
                    <a:ln w="9525">
                      <a:noFill/>
                      <a:headEnd/>
                      <a:tailEnd/>
                    </a:ln>
                  </pic:spPr>
                </pic:pic>
              </a:graphicData>
            </a:graphic>
          </wp:inline>
        </w:drawing>
      </w:r>
    </w:p>
    <w:p>
      <w:pPr>
        <w:pStyle w:val="ImageCaption"/>
      </w:pPr>
      <w:r>
        <w:t xml:space="preserve">Srd State Machine</w:t>
      </w:r>
    </w:p>
    <w:bookmarkEnd w:id="93"/>
    <w:bookmarkStart w:id="94" w:name="data-retention"/>
    <w:p>
      <w:pPr>
        <w:pStyle w:val="Heading3"/>
      </w:pPr>
      <w:r>
        <w:t xml:space="preserve">7.4 Data Retention</w:t>
      </w:r>
    </w:p>
    <w:tbl>
      <w:tblPr>
        <w:tblStyle w:val="Table"/>
        <w:tblW w:type="pct" w:w="5000"/>
        <w:tblLayout w:type="fixed"/>
        <w:tblLook w:firstRow="1" w:lastRow="0" w:firstColumn="0" w:lastColumn="0" w:noHBand="0" w:noVBand="0" w:val="0020"/>
      </w:tblPr>
      <w:tblGrid>
        <w:gridCol w:w="2436"/>
        <w:gridCol w:w="3350"/>
        <w:gridCol w:w="2132"/>
      </w:tblGrid>
      <w:tr>
        <w:trPr>
          <w:tblHeader w:val="on"/>
        </w:trPr>
        <w:tc>
          <w:tcPr/>
          <w:p>
            <w:pPr>
              <w:pStyle w:val="Compact"/>
            </w:pPr>
            <w:r>
              <w:t xml:space="preserve">Entity</w:t>
            </w:r>
          </w:p>
        </w:tc>
        <w:tc>
          <w:tcPr/>
          <w:p>
            <w:pPr>
              <w:pStyle w:val="Compact"/>
            </w:pPr>
            <w:r>
              <w:t xml:space="preserve">Retention</w:t>
            </w:r>
          </w:p>
        </w:tc>
        <w:tc>
          <w:tcPr/>
          <w:p>
            <w:pPr>
              <w:pStyle w:val="Compact"/>
            </w:pPr>
            <w:r>
              <w:t xml:space="preserve">Notes</w:t>
            </w:r>
          </w:p>
        </w:tc>
      </w:tr>
      <w:tr>
        <w:tc>
          <w:tcPr/>
          <w:p>
            <w:pPr>
              <w:pStyle w:val="Compact"/>
            </w:pPr>
            <w:r>
              <w:t xml:space="preserve">Original uploaded file</w:t>
            </w:r>
          </w:p>
        </w:tc>
        <w:tc>
          <w:tcPr/>
          <w:p>
            <w:pPr>
              <w:pStyle w:val="Compact"/>
            </w:pPr>
            <w:r>
              <w:rPr>
                <w:rStyle w:val="VerbatimChar"/>
              </w:rPr>
              <w:t xml:space="preserve">FILE_RETENTION_HOURS</w:t>
            </w:r>
            <w:r>
              <w:t xml:space="preserve"> </w:t>
            </w:r>
            <w:r>
              <w:t xml:space="preserve">(default 24 h) after status reaches</w:t>
            </w:r>
            <w:r>
              <w:t xml:space="preserve"> </w:t>
            </w:r>
            <w:r>
              <w:rPr>
                <w:rStyle w:val="VerbatimChar"/>
              </w:rPr>
              <w:t xml:space="preserve">REVIEWED</w:t>
            </w:r>
            <w:r>
              <w:t xml:space="preserve"> </w:t>
            </w:r>
            <w:r>
              <w:t xml:space="preserve">or</w:t>
            </w:r>
            <w:r>
              <w:t xml:space="preserve"> </w:t>
            </w:r>
            <w:r>
              <w:rPr>
                <w:rStyle w:val="VerbatimChar"/>
              </w:rPr>
              <w:t xml:space="preserve">CLEARED</w:t>
            </w:r>
          </w:p>
        </w:tc>
        <w:tc>
          <w:tcPr/>
          <w:p>
            <w:pPr>
              <w:pStyle w:val="Compact"/>
            </w:pPr>
            <w:r>
              <w:t xml:space="preserve">Deleted by scheduled cleanup task</w:t>
            </w:r>
          </w:p>
        </w:tc>
      </w:tr>
      <w:tr>
        <w:tc>
          <w:tcPr/>
          <w:p>
            <w:pPr>
              <w:pStyle w:val="Compact"/>
            </w:pPr>
            <w:r>
              <w:rPr>
                <w:rStyle w:val="VerbatimChar"/>
              </w:rPr>
              <w:t xml:space="preserve">Transcript</w:t>
            </w:r>
            <w:r>
              <w:t xml:space="preserve"> </w:t>
            </w:r>
            <w:r>
              <w:t xml:space="preserve">row +</w:t>
            </w:r>
            <w:r>
              <w:t xml:space="preserve"> </w:t>
            </w:r>
            <w:r>
              <w:rPr>
                <w:rStyle w:val="VerbatimChar"/>
              </w:rPr>
              <w:t xml:space="preserve">ExtractedData</w:t>
            </w:r>
          </w:p>
        </w:tc>
        <w:tc>
          <w:tcPr/>
          <w:p>
            <w:pPr>
              <w:pStyle w:val="Compact"/>
            </w:pPr>
            <w:r>
              <w:t xml:space="preserve">Indefinite for the PoC</w:t>
            </w:r>
          </w:p>
        </w:tc>
        <w:tc>
          <w:tcPr/>
          <w:p>
            <w:pPr>
              <w:pStyle w:val="Compact"/>
            </w:pPr>
            <w:r>
              <w:t xml:space="preserve">Phase B: configurable</w:t>
            </w:r>
          </w:p>
        </w:tc>
      </w:tr>
      <w:tr>
        <w:tc>
          <w:tcPr/>
          <w:p>
            <w:pPr>
              <w:pStyle w:val="Compact"/>
            </w:pPr>
            <w:r>
              <w:rPr>
                <w:rStyle w:val="VerbatimChar"/>
              </w:rPr>
              <w:t xml:space="preserve">VerificationFlag</w:t>
            </w:r>
          </w:p>
        </w:tc>
        <w:tc>
          <w:tcPr/>
          <w:p>
            <w:pPr>
              <w:pStyle w:val="Compact"/>
            </w:pPr>
            <w:r>
              <w:t xml:space="preserve">Indefinite</w:t>
            </w:r>
          </w:p>
        </w:tc>
        <w:tc>
          <w:tcPr/>
          <w:p>
            <w:pPr>
              <w:pStyle w:val="Compact"/>
            </w:pPr>
            <w:r>
              <w:t xml:space="preserve">Joined to transcript</w:t>
            </w:r>
          </w:p>
        </w:tc>
      </w:tr>
      <w:tr>
        <w:tc>
          <w:tcPr/>
          <w:p>
            <w:pPr>
              <w:pStyle w:val="Compact"/>
            </w:pPr>
            <w:r>
              <w:rPr>
                <w:rStyle w:val="VerbatimChar"/>
              </w:rPr>
              <w:t xml:space="preserve">StaffReview</w:t>
            </w:r>
          </w:p>
        </w:tc>
        <w:tc>
          <w:tcPr/>
          <w:p>
            <w:pPr>
              <w:pStyle w:val="Compact"/>
            </w:pPr>
            <w:r>
              <w:t xml:space="preserve">Indefinite</w:t>
            </w:r>
          </w:p>
        </w:tc>
        <w:tc>
          <w:tcPr/>
          <w:p>
            <w:pPr>
              <w:pStyle w:val="Compact"/>
            </w:pPr>
            <w:r>
              <w:t xml:space="preserve">Required for compliance</w:t>
            </w:r>
          </w:p>
        </w:tc>
      </w:tr>
      <w:tr>
        <w:tc>
          <w:tcPr/>
          <w:p>
            <w:pPr>
              <w:pStyle w:val="Compact"/>
            </w:pPr>
            <w:r>
              <w:rPr>
                <w:rStyle w:val="VerbatimChar"/>
              </w:rPr>
              <w:t xml:space="preserve">AuditLog</w:t>
            </w:r>
          </w:p>
        </w:tc>
        <w:tc>
          <w:tcPr/>
          <w:p>
            <w:pPr>
              <w:pStyle w:val="Compact"/>
            </w:pPr>
            <w:r>
              <w:t xml:space="preserve">Indefinite, append-only</w:t>
            </w:r>
          </w:p>
        </w:tc>
        <w:tc>
          <w:tcPr/>
          <w:p>
            <w:pPr>
              <w:pStyle w:val="Compact"/>
            </w:pPr>
            <w:r>
              <w:t xml:space="preserve">Required for audit per FR-082</w:t>
            </w:r>
          </w:p>
        </w:tc>
      </w:tr>
    </w:tbl>
    <w:p>
      <w:r>
        <w:pict>
          <v:rect style="width:0;height:1.5pt" o:hralign="center" o:hrstd="t" o:hr="t"/>
        </w:pict>
      </w:r>
    </w:p>
    <w:bookmarkEnd w:id="94"/>
    <w:bookmarkEnd w:id="95"/>
    <w:bookmarkStart w:id="96" w:name="system-constraints-and-compliance"/>
    <w:p>
      <w:pPr>
        <w:pStyle w:val="Heading2"/>
      </w:pPr>
      <w:r>
        <w:t xml:space="preserve">8. System Constraints and Compliance</w:t>
      </w:r>
    </w:p>
    <w:tbl>
      <w:tblPr>
        <w:tblStyle w:val="Table"/>
        <w:tblW w:type="pct" w:w="5000"/>
        <w:tblLayout w:type="fixed"/>
        <w:tblLook w:firstRow="1" w:lastRow="0" w:firstColumn="0" w:lastColumn="0" w:noHBand="0" w:noVBand="0" w:val="0020"/>
      </w:tblPr>
      <w:tblGrid>
        <w:gridCol w:w="736"/>
        <w:gridCol w:w="5709"/>
        <w:gridCol w:w="1473"/>
      </w:tblGrid>
      <w:tr>
        <w:trPr>
          <w:tblHeader w:val="on"/>
        </w:trPr>
        <w:tc>
          <w:tcPr/>
          <w:p>
            <w:pPr>
              <w:pStyle w:val="Compact"/>
            </w:pPr>
            <w:r>
              <w:t xml:space="preserve">ID</w:t>
            </w:r>
          </w:p>
        </w:tc>
        <w:tc>
          <w:tcPr/>
          <w:p>
            <w:pPr>
              <w:pStyle w:val="Compact"/>
            </w:pPr>
            <w:r>
              <w:t xml:space="preserve">Constraint / Compliance Item</w:t>
            </w:r>
          </w:p>
        </w:tc>
        <w:tc>
          <w:tcPr/>
          <w:p>
            <w:pPr>
              <w:pStyle w:val="Compact"/>
            </w:pPr>
            <w:r>
              <w:t xml:space="preserve">Source</w:t>
            </w:r>
          </w:p>
        </w:tc>
      </w:tr>
      <w:tr>
        <w:tc>
          <w:tcPr/>
          <w:p>
            <w:pPr>
              <w:pStyle w:val="Compact"/>
            </w:pPr>
            <w:r>
              <w:t xml:space="preserve">CMP-01</w:t>
            </w:r>
          </w:p>
        </w:tc>
        <w:tc>
          <w:tcPr/>
          <w:p>
            <w:pPr>
              <w:pStyle w:val="Compact"/>
            </w:pPr>
            <w:r>
              <w:t xml:space="preserve">No automated licensure decisions</w:t>
            </w:r>
          </w:p>
        </w:tc>
        <w:tc>
          <w:tcPr/>
          <w:p>
            <w:pPr>
              <w:pStyle w:val="Compact"/>
            </w:pPr>
            <w:r>
              <w:t xml:space="preserve">MSBON board policy</w:t>
            </w:r>
          </w:p>
        </w:tc>
      </w:tr>
      <w:tr>
        <w:tc>
          <w:tcPr/>
          <w:p>
            <w:pPr>
              <w:pStyle w:val="Compact"/>
            </w:pPr>
            <w:r>
              <w:t xml:space="preserve">CMP-02</w:t>
            </w:r>
          </w:p>
        </w:tc>
        <w:tc>
          <w:tcPr/>
          <w:p>
            <w:pPr>
              <w:pStyle w:val="Compact"/>
            </w:pPr>
            <w:r>
              <w:t xml:space="preserve">Synthetic / de-identified data only during development</w:t>
            </w:r>
          </w:p>
        </w:tc>
        <w:tc>
          <w:tcPr/>
          <w:p>
            <w:pPr>
              <w:pStyle w:val="Compact"/>
            </w:pPr>
            <w:r>
              <w:t xml:space="preserve">FERPA</w:t>
            </w:r>
          </w:p>
        </w:tc>
      </w:tr>
      <w:tr>
        <w:tc>
          <w:tcPr/>
          <w:p>
            <w:pPr>
              <w:pStyle w:val="Compact"/>
            </w:pPr>
            <w:r>
              <w:t xml:space="preserve">CMP-03</w:t>
            </w:r>
          </w:p>
        </w:tc>
        <w:tc>
          <w:tcPr/>
          <w:p>
            <w:pPr>
              <w:pStyle w:val="Compact"/>
            </w:pPr>
            <w:r>
              <w:t xml:space="preserve">All data minimization principles followed (raw text not exported in audit)</w:t>
            </w:r>
          </w:p>
        </w:tc>
        <w:tc>
          <w:tcPr/>
          <w:p>
            <w:pPr>
              <w:pStyle w:val="Compact"/>
            </w:pPr>
            <w:r>
              <w:t xml:space="preserve">NIST Privacy Framework</w:t>
            </w:r>
          </w:p>
        </w:tc>
      </w:tr>
      <w:tr>
        <w:tc>
          <w:tcPr/>
          <w:p>
            <w:pPr>
              <w:pStyle w:val="Compact"/>
            </w:pPr>
            <w:r>
              <w:t xml:space="preserve">CMP-04</w:t>
            </w:r>
          </w:p>
        </w:tc>
        <w:tc>
          <w:tcPr/>
          <w:p>
            <w:pPr>
              <w:pStyle w:val="Compact"/>
            </w:pPr>
            <w:r>
              <w:t xml:space="preserve">OWASP Top 10 (2021) addressed in design and implementation</w:t>
            </w:r>
          </w:p>
        </w:tc>
        <w:tc>
          <w:tcPr/>
          <w:p>
            <w:pPr>
              <w:pStyle w:val="Compact"/>
            </w:pPr>
            <w:r>
              <w:t xml:space="preserve">NFR-SEC-05</w:t>
            </w:r>
          </w:p>
        </w:tc>
      </w:tr>
      <w:tr>
        <w:tc>
          <w:tcPr/>
          <w:p>
            <w:pPr>
              <w:pStyle w:val="Compact"/>
            </w:pPr>
            <w:r>
              <w:t xml:space="preserve">CMP-05</w:t>
            </w:r>
          </w:p>
        </w:tc>
        <w:tc>
          <w:tcPr/>
          <w:p>
            <w:pPr>
              <w:pStyle w:val="Compact"/>
            </w:pPr>
            <w:r>
              <w:t xml:space="preserve">WCAG 2.1 Level AA conformance</w:t>
            </w:r>
          </w:p>
        </w:tc>
        <w:tc>
          <w:tcPr/>
          <w:p>
            <w:pPr>
              <w:pStyle w:val="Compact"/>
            </w:pPr>
            <w:r>
              <w:t xml:space="preserve">UI-003</w:t>
            </w:r>
          </w:p>
        </w:tc>
      </w:tr>
      <w:tr>
        <w:tc>
          <w:tcPr/>
          <w:p>
            <w:pPr>
              <w:pStyle w:val="Compact"/>
            </w:pPr>
            <w:r>
              <w:t xml:space="preserve">CMP-06</w:t>
            </w:r>
          </w:p>
        </w:tc>
        <w:tc>
          <w:tcPr/>
          <w:p>
            <w:pPr>
              <w:pStyle w:val="Compact"/>
            </w:pPr>
            <w:r>
              <w:t xml:space="preserve">LLM responses are advisory; staff retain decision authority</w:t>
            </w:r>
          </w:p>
        </w:tc>
        <w:tc>
          <w:tcPr/>
          <w:p>
            <w:pPr>
              <w:pStyle w:val="Compact"/>
            </w:pPr>
            <w:r>
              <w:t xml:space="preserve">CMP-01</w:t>
            </w:r>
          </w:p>
        </w:tc>
      </w:tr>
      <w:tr>
        <w:tc>
          <w:tcPr/>
          <w:p>
            <w:pPr>
              <w:pStyle w:val="Compact"/>
            </w:pPr>
            <w:r>
              <w:t xml:space="preserve">CMP-07</w:t>
            </w:r>
          </w:p>
        </w:tc>
        <w:tc>
          <w:tcPr/>
          <w:p>
            <w:pPr>
              <w:pStyle w:val="Compact"/>
            </w:pPr>
            <w:r>
              <w:t xml:space="preserve">All deliverables under git version control with branch protection on</w:t>
            </w:r>
            <w:r>
              <w:t xml:space="preserve"> </w:t>
            </w:r>
            <w:r>
              <w:rPr>
                <w:rStyle w:val="VerbatimChar"/>
              </w:rPr>
              <w:t xml:space="preserve">main</w:t>
            </w:r>
          </w:p>
        </w:tc>
        <w:tc>
          <w:tcPr/>
          <w:p>
            <w:pPr>
              <w:pStyle w:val="Compact"/>
            </w:pPr>
            <w:r>
              <w:t xml:space="preserve">CSC 424 tool requirement</w:t>
            </w:r>
          </w:p>
        </w:tc>
      </w:tr>
      <w:tr>
        <w:tc>
          <w:tcPr/>
          <w:p>
            <w:pPr>
              <w:pStyle w:val="Compact"/>
            </w:pPr>
            <w:r>
              <w:t xml:space="preserve">CMP-08</w:t>
            </w:r>
          </w:p>
        </w:tc>
        <w:tc>
          <w:tcPr/>
          <w:p>
            <w:pPr>
              <w:pStyle w:val="Compact"/>
            </w:pPr>
            <w:r>
              <w:t xml:space="preserve">Project teams shall record and submit meeting minutes</w:t>
            </w:r>
          </w:p>
        </w:tc>
        <w:tc>
          <w:tcPr/>
          <w:p>
            <w:pPr>
              <w:pStyle w:val="Compact"/>
            </w:pPr>
            <w:r>
              <w:t xml:space="preserve">CSC 424 grading rubric</w:t>
            </w:r>
          </w:p>
        </w:tc>
      </w:tr>
      <w:tr>
        <w:tc>
          <w:tcPr/>
          <w:p>
            <w:pPr>
              <w:pStyle w:val="Compact"/>
            </w:pPr>
            <w:r>
              <w:t xml:space="preserve">CMP-09</w:t>
            </w:r>
          </w:p>
        </w:tc>
        <w:tc>
          <w:tcPr/>
          <w:p>
            <w:pPr>
              <w:pStyle w:val="Compact"/>
            </w:pPr>
            <w:r>
              <w:t xml:space="preserve">Final demonstration shall be a recorded video walkthrough</w:t>
            </w:r>
          </w:p>
        </w:tc>
        <w:tc>
          <w:tcPr/>
          <w:p>
            <w:pPr>
              <w:pStyle w:val="Compact"/>
            </w:pPr>
            <w:r>
              <w:t xml:space="preserve">CSC 424 oral component</w:t>
            </w:r>
          </w:p>
        </w:tc>
      </w:tr>
    </w:tbl>
    <w:p>
      <w:r>
        <w:pict>
          <v:rect style="width:0;height:1.5pt" o:hralign="center" o:hrstd="t" o:hr="t"/>
        </w:pict>
      </w:r>
    </w:p>
    <w:bookmarkEnd w:id="96"/>
    <w:bookmarkStart w:id="100" w:name="X6ed360a56fa8badd751b706dc5e9fefff77da69"/>
    <w:p>
      <w:pPr>
        <w:pStyle w:val="Heading2"/>
      </w:pPr>
      <w:r>
        <w:t xml:space="preserve">9. Acceptance Criteria and Traceability Matrix</w:t>
      </w:r>
    </w:p>
    <w:bookmarkStart w:id="97" w:name="acceptance-criteria-customer-facing"/>
    <w:p>
      <w:pPr>
        <w:pStyle w:val="Heading3"/>
      </w:pPr>
      <w:r>
        <w:t xml:space="preserve">9.1 Acceptance Criteria (Customer-Facing)</w:t>
      </w:r>
    </w:p>
    <w:tbl>
      <w:tblPr>
        <w:tblStyle w:val="Table"/>
        <w:tblW w:type="pct" w:w="5000"/>
        <w:tblLayout w:type="fixed"/>
        <w:tblLook w:firstRow="1" w:lastRow="0" w:firstColumn="0" w:lastColumn="0" w:noHBand="0" w:noVBand="0" w:val="0020"/>
      </w:tblPr>
      <w:tblGrid>
        <w:gridCol w:w="440"/>
        <w:gridCol w:w="3226"/>
        <w:gridCol w:w="1173"/>
        <w:gridCol w:w="3080"/>
      </w:tblGrid>
      <w:tr>
        <w:trPr>
          <w:tblHeader w:val="on"/>
        </w:trPr>
        <w:tc>
          <w:tcPr/>
          <w:p>
            <w:pPr>
              <w:pStyle w:val="Compact"/>
            </w:pPr>
            <w:r>
              <w:t xml:space="preserve">#</w:t>
            </w:r>
          </w:p>
        </w:tc>
        <w:tc>
          <w:tcPr/>
          <w:p>
            <w:pPr>
              <w:pStyle w:val="Compact"/>
            </w:pPr>
            <w:r>
              <w:t xml:space="preserve">Acceptance Criterion</w:t>
            </w:r>
          </w:p>
        </w:tc>
        <w:tc>
          <w:tcPr/>
          <w:p>
            <w:pPr>
              <w:pStyle w:val="Compact"/>
            </w:pPr>
            <w:r>
              <w:t xml:space="preserve">Target</w:t>
            </w:r>
          </w:p>
        </w:tc>
        <w:tc>
          <w:tcPr/>
          <w:p>
            <w:pPr>
              <w:pStyle w:val="Compact"/>
            </w:pPr>
            <w:r>
              <w:t xml:space="preserve">Measurement Method</w:t>
            </w:r>
          </w:p>
        </w:tc>
      </w:tr>
      <w:tr>
        <w:tc>
          <w:tcPr/>
          <w:p>
            <w:pPr>
              <w:pStyle w:val="Compact"/>
            </w:pPr>
            <w:r>
              <w:t xml:space="preserve">AC-01</w:t>
            </w:r>
          </w:p>
        </w:tc>
        <w:tc>
          <w:tcPr/>
          <w:p>
            <w:pPr>
              <w:pStyle w:val="Compact"/>
            </w:pPr>
            <w:r>
              <w:t xml:space="preserve">Flag detection accuracy on the synthetic test set</w:t>
            </w:r>
          </w:p>
        </w:tc>
        <w:tc>
          <w:tcPr/>
          <w:p>
            <w:pPr>
              <w:pStyle w:val="Compact"/>
            </w:pPr>
            <w:r>
              <w:t xml:space="preserve">≥ 90 %</w:t>
            </w:r>
          </w:p>
        </w:tc>
        <w:tc>
          <w:tcPr/>
          <w:p>
            <w:pPr>
              <w:pStyle w:val="Compact"/>
            </w:pPr>
            <w:r>
              <w:t xml:space="preserve">Confusion matrix from</w:t>
            </w:r>
            <w:r>
              <w:t xml:space="preserve"> </w:t>
            </w:r>
            <w:r>
              <w:rPr>
                <w:rStyle w:val="VerbatimChar"/>
              </w:rPr>
              <w:t xml:space="preserve">tests/synthetic/</w:t>
            </w:r>
          </w:p>
        </w:tc>
      </w:tr>
      <w:tr>
        <w:tc>
          <w:tcPr/>
          <w:p>
            <w:pPr>
              <w:pStyle w:val="Compact"/>
            </w:pPr>
            <w:r>
              <w:t xml:space="preserve">AC-02</w:t>
            </w:r>
          </w:p>
        </w:tc>
        <w:tc>
          <w:tcPr/>
          <w:p>
            <w:pPr>
              <w:pStyle w:val="Compact"/>
            </w:pPr>
            <w:r>
              <w:t xml:space="preserve">Every flag includes rule ID + source excerpt + explanation</w:t>
            </w:r>
          </w:p>
        </w:tc>
        <w:tc>
          <w:tcPr/>
          <w:p>
            <w:pPr>
              <w:pStyle w:val="Compact"/>
            </w:pPr>
            <w:r>
              <w:t xml:space="preserve">100 %</w:t>
            </w:r>
          </w:p>
        </w:tc>
        <w:tc>
          <w:tcPr/>
          <w:p>
            <w:pPr>
              <w:pStyle w:val="Compact"/>
            </w:pPr>
            <w:r>
              <w:t xml:space="preserve">Schema-validated assertion</w:t>
            </w:r>
          </w:p>
        </w:tc>
      </w:tr>
      <w:tr>
        <w:tc>
          <w:tcPr/>
          <w:p>
            <w:pPr>
              <w:pStyle w:val="Compact"/>
            </w:pPr>
            <w:r>
              <w:t xml:space="preserve">AC-03</w:t>
            </w:r>
          </w:p>
        </w:tc>
        <w:tc>
          <w:tcPr/>
          <w:p>
            <w:pPr>
              <w:pStyle w:val="Compact"/>
            </w:pPr>
            <w:r>
              <w:t xml:space="preserve">Every state change produces an audit entry</w:t>
            </w:r>
          </w:p>
        </w:tc>
        <w:tc>
          <w:tcPr/>
          <w:p>
            <w:pPr>
              <w:pStyle w:val="Compact"/>
            </w:pPr>
            <w:r>
              <w:t xml:space="preserve">100 %</w:t>
            </w:r>
          </w:p>
        </w:tc>
        <w:tc>
          <w:tcPr/>
          <w:p>
            <w:pPr>
              <w:pStyle w:val="Compact"/>
            </w:pPr>
            <w:r>
              <w:rPr>
                <w:rStyle w:val="VerbatimChar"/>
              </w:rPr>
              <w:t xml:space="preserve">pytest</w:t>
            </w:r>
            <w:r>
              <w:t xml:space="preserve"> </w:t>
            </w:r>
            <w:r>
              <w:t xml:space="preserve">integration test</w:t>
            </w:r>
          </w:p>
        </w:tc>
      </w:tr>
      <w:tr>
        <w:tc>
          <w:tcPr/>
          <w:p>
            <w:pPr>
              <w:pStyle w:val="Compact"/>
            </w:pPr>
            <w:r>
              <w:t xml:space="preserve">AC-04</w:t>
            </w:r>
          </w:p>
        </w:tc>
        <w:tc>
          <w:tcPr/>
          <w:p>
            <w:pPr>
              <w:pStyle w:val="Compact"/>
            </w:pPr>
            <w:r>
              <w:t xml:space="preserve">Every</w:t>
            </w:r>
            <w:r>
              <w:t xml:space="preserve"> </w:t>
            </w:r>
            <w:r>
              <w:rPr>
                <w:rStyle w:val="VerbatimChar"/>
              </w:rPr>
              <w:t xml:space="preserve">OVERRIDDEN</w:t>
            </w:r>
            <w:r>
              <w:t xml:space="preserve"> </w:t>
            </w:r>
            <w:r>
              <w:t xml:space="preserve">decision stores</w:t>
            </w:r>
            <w:r>
              <w:t xml:space="preserve"> </w:t>
            </w:r>
            <w:r>
              <w:rPr>
                <w:rStyle w:val="VerbatimChar"/>
              </w:rPr>
              <w:t xml:space="preserve">override_reason</w:t>
            </w:r>
          </w:p>
        </w:tc>
        <w:tc>
          <w:tcPr/>
          <w:p>
            <w:pPr>
              <w:pStyle w:val="Compact"/>
            </w:pPr>
            <w:r>
              <w:t xml:space="preserve">100 %</w:t>
            </w:r>
          </w:p>
        </w:tc>
        <w:tc>
          <w:tcPr/>
          <w:p>
            <w:pPr>
              <w:pStyle w:val="Compact"/>
            </w:pPr>
            <w:r>
              <w:t xml:space="preserve">DB constraint + service-layer check</w:t>
            </w:r>
          </w:p>
        </w:tc>
      </w:tr>
      <w:tr>
        <w:tc>
          <w:tcPr/>
          <w:p>
            <w:pPr>
              <w:pStyle w:val="Compact"/>
            </w:pPr>
            <w:r>
              <w:t xml:space="preserve">AC-05</w:t>
            </w:r>
          </w:p>
        </w:tc>
        <w:tc>
          <w:tcPr/>
          <w:p>
            <w:pPr>
              <w:pStyle w:val="Compact"/>
            </w:pPr>
            <w:r>
              <w:t xml:space="preserve">No endpoint approves or denies licensure</w:t>
            </w:r>
          </w:p>
        </w:tc>
        <w:tc>
          <w:tcPr/>
          <w:p>
            <w:pPr>
              <w:pStyle w:val="Compact"/>
            </w:pPr>
            <w:r>
              <w:t xml:space="preserve">100 %</w:t>
            </w:r>
          </w:p>
        </w:tc>
        <w:tc>
          <w:tcPr/>
          <w:p>
            <w:pPr>
              <w:pStyle w:val="Compact"/>
            </w:pPr>
            <w:r>
              <w:t xml:space="preserve">Code review + endpoint audit</w:t>
            </w:r>
          </w:p>
        </w:tc>
      </w:tr>
      <w:tr>
        <w:tc>
          <w:tcPr/>
          <w:p>
            <w:pPr>
              <w:pStyle w:val="Compact"/>
            </w:pPr>
            <w:r>
              <w:t xml:space="preserve">AC-06</w:t>
            </w:r>
          </w:p>
        </w:tc>
        <w:tc>
          <w:tcPr/>
          <w:p>
            <w:pPr>
              <w:pStyle w:val="Compact"/>
            </w:pPr>
            <w:r>
              <w:t xml:space="preserve">The end-to-end happy path is demonstrable in a recorded video</w:t>
            </w:r>
          </w:p>
        </w:tc>
        <w:tc>
          <w:tcPr/>
          <w:p>
            <w:pPr>
              <w:pStyle w:val="Compact"/>
            </w:pPr>
            <w:r>
              <w:t xml:space="preserve">Pass / fail</w:t>
            </w:r>
          </w:p>
        </w:tc>
        <w:tc>
          <w:tcPr/>
          <w:p>
            <w:pPr>
              <w:pStyle w:val="Compact"/>
            </w:pPr>
            <w:r>
              <w:t xml:space="preserve">Final presentation</w:t>
            </w:r>
          </w:p>
        </w:tc>
      </w:tr>
    </w:tbl>
    <w:bookmarkEnd w:id="97"/>
    <w:bookmarkStart w:id="98" w:name="X7c4d99d9df4748c29cfd1ee6bbf0fc656726d1e"/>
    <w:p>
      <w:pPr>
        <w:pStyle w:val="Heading3"/>
      </w:pPr>
      <w:r>
        <w:t xml:space="preserve">9.2 Functional Requirement → Use Case → Test Traceability</w:t>
      </w:r>
    </w:p>
    <w:p>
      <w:pPr>
        <w:pStyle w:val="BlockText"/>
      </w:pPr>
      <w:r>
        <w:rPr>
          <w:b/>
          <w:bCs/>
        </w:rPr>
        <w:t xml:space="preserve">Legend:</w:t>
      </w:r>
      <w:r>
        <w:t xml:space="preserve"> </w:t>
      </w:r>
      <w:r>
        <w:t xml:space="preserve">✓ = covered by automated test, △ = covered by manual demo step, — = pending Phase B/C.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w:t>
            </w:r>
          </w:p>
        </w:tc>
        <w:tc>
          <w:tcPr/>
          <w:p>
            <w:pPr>
              <w:pStyle w:val="Compact"/>
            </w:pPr>
            <w:r>
              <w:t xml:space="preserve">Use Case</w:t>
            </w:r>
          </w:p>
        </w:tc>
        <w:tc>
          <w:tcPr/>
          <w:p>
            <w:pPr>
              <w:pStyle w:val="Compact"/>
            </w:pPr>
            <w:r>
              <w:t xml:space="preserve">Test Type</w:t>
            </w:r>
          </w:p>
        </w:tc>
        <w:tc>
          <w:tcPr/>
          <w:p>
            <w:pPr>
              <w:pStyle w:val="Compact"/>
              <w:jc w:val="center"/>
            </w:pPr>
            <w:r>
              <w:t xml:space="preserve">Status</w:t>
            </w:r>
          </w:p>
        </w:tc>
      </w:tr>
      <w:tr>
        <w:tc>
          <w:tcPr/>
          <w:p>
            <w:pPr>
              <w:pStyle w:val="Compact"/>
            </w:pPr>
            <w:r>
              <w:t xml:space="preserve">FR-001..010 (Auth)</w:t>
            </w:r>
          </w:p>
        </w:tc>
        <w:tc>
          <w:tcPr/>
          <w:p>
            <w:pPr>
              <w:pStyle w:val="Compact"/>
            </w:pPr>
            <w:r>
              <w:t xml:space="preserve">UC-01</w:t>
            </w:r>
          </w:p>
        </w:tc>
        <w:tc>
          <w:tcPr/>
          <w:p>
            <w:pPr>
              <w:pStyle w:val="Compact"/>
            </w:pPr>
            <w:r>
              <w:t xml:space="preserve">Integration (</w:t>
            </w:r>
            <w:r>
              <w:rPr>
                <w:rStyle w:val="VerbatimChar"/>
              </w:rPr>
              <w:t xml:space="preserve">tests/test_auth.py</w:t>
            </w:r>
            <w:r>
              <w:t xml:space="preserve">)</w:t>
            </w:r>
          </w:p>
        </w:tc>
        <w:tc>
          <w:tcPr/>
          <w:p>
            <w:pPr>
              <w:pStyle w:val="Compact"/>
              <w:jc w:val="center"/>
            </w:pPr>
            <w:r>
              <w:t xml:space="preserve">△</w:t>
            </w:r>
          </w:p>
        </w:tc>
      </w:tr>
      <w:tr>
        <w:tc>
          <w:tcPr/>
          <w:p>
            <w:pPr>
              <w:pStyle w:val="Compact"/>
            </w:pPr>
            <w:r>
              <w:t xml:space="preserve">FR-020..029 (Upload)</w:t>
            </w:r>
          </w:p>
        </w:tc>
        <w:tc>
          <w:tcPr/>
          <w:p>
            <w:pPr>
              <w:pStyle w:val="Compact"/>
            </w:pPr>
            <w:r>
              <w:t xml:space="preserve">UC-02</w:t>
            </w:r>
          </w:p>
        </w:tc>
        <w:tc>
          <w:tcPr/>
          <w:p>
            <w:pPr>
              <w:pStyle w:val="Compact"/>
            </w:pPr>
            <w:r>
              <w:t xml:space="preserve">Integration + manual</w:t>
            </w:r>
          </w:p>
        </w:tc>
        <w:tc>
          <w:tcPr/>
          <w:p>
            <w:pPr>
              <w:pStyle w:val="Compact"/>
              <w:jc w:val="center"/>
            </w:pPr>
            <w:r>
              <w:t xml:space="preserve">△</w:t>
            </w:r>
          </w:p>
        </w:tc>
      </w:tr>
      <w:tr>
        <w:tc>
          <w:tcPr/>
          <w:p>
            <w:pPr>
              <w:pStyle w:val="Compact"/>
            </w:pPr>
            <w:r>
              <w:t xml:space="preserve">FR-030..039 (Extraction)</w:t>
            </w:r>
          </w:p>
        </w:tc>
        <w:tc>
          <w:tcPr/>
          <w:p>
            <w:pPr>
              <w:pStyle w:val="Compact"/>
            </w:pPr>
            <w:r>
              <w:t xml:space="preserve">UC-02</w:t>
            </w:r>
          </w:p>
        </w:tc>
        <w:tc>
          <w:tcPr/>
          <w:p>
            <w:pPr>
              <w:pStyle w:val="Compact"/>
            </w:pPr>
            <w:r>
              <w:t xml:space="preserve">Integration + mocked LLM</w:t>
            </w:r>
          </w:p>
        </w:tc>
        <w:tc>
          <w:tcPr/>
          <w:p>
            <w:pPr>
              <w:pStyle w:val="Compact"/>
              <w:jc w:val="center"/>
            </w:pPr>
            <w:r>
              <w:t xml:space="preserve">—</w:t>
            </w:r>
          </w:p>
        </w:tc>
      </w:tr>
      <w:tr>
        <w:tc>
          <w:tcPr/>
          <w:p>
            <w:pPr>
              <w:pStyle w:val="Compact"/>
            </w:pPr>
            <w:r>
              <w:t xml:space="preserve">FR-040..052 (Rules)</w:t>
            </w:r>
          </w:p>
        </w:tc>
        <w:tc>
          <w:tcPr/>
          <w:p>
            <w:pPr>
              <w:pStyle w:val="Compact"/>
            </w:pPr>
            <w:r>
              <w:t xml:space="preserve">UC-02, UC-03</w:t>
            </w:r>
          </w:p>
        </w:tc>
        <w:tc>
          <w:tcPr/>
          <w:p>
            <w:pPr>
              <w:pStyle w:val="Compact"/>
            </w:pPr>
            <w:r>
              <w:t xml:space="preserve">Unit (per rule)</w:t>
            </w:r>
          </w:p>
        </w:tc>
        <w:tc>
          <w:tcPr/>
          <w:p>
            <w:pPr>
              <w:pStyle w:val="Compact"/>
              <w:jc w:val="center"/>
            </w:pPr>
            <w:r>
              <w:t xml:space="preserve">△</w:t>
            </w:r>
          </w:p>
        </w:tc>
      </w:tr>
      <w:tr>
        <w:tc>
          <w:tcPr/>
          <w:p>
            <w:pPr>
              <w:pStyle w:val="Compact"/>
            </w:pPr>
            <w:r>
              <w:t xml:space="preserve">FR-060..074 (Review)</w:t>
            </w:r>
          </w:p>
        </w:tc>
        <w:tc>
          <w:tcPr/>
          <w:p>
            <w:pPr>
              <w:pStyle w:val="Compact"/>
            </w:pPr>
            <w:r>
              <w:t xml:space="preserve">UC-03</w:t>
            </w:r>
          </w:p>
        </w:tc>
        <w:tc>
          <w:tcPr/>
          <w:p>
            <w:pPr>
              <w:pStyle w:val="Compact"/>
            </w:pPr>
            <w:r>
              <w:t xml:space="preserve">Integration</w:t>
            </w:r>
          </w:p>
        </w:tc>
        <w:tc>
          <w:tcPr/>
          <w:p>
            <w:pPr>
              <w:pStyle w:val="Compact"/>
              <w:jc w:val="center"/>
            </w:pPr>
            <w:r>
              <w:t xml:space="preserve">△</w:t>
            </w:r>
          </w:p>
        </w:tc>
      </w:tr>
      <w:tr>
        <w:tc>
          <w:tcPr/>
          <w:p>
            <w:pPr>
              <w:pStyle w:val="Compact"/>
            </w:pPr>
            <w:r>
              <w:t xml:space="preserve">FR-080..089 (Audit)</w:t>
            </w:r>
          </w:p>
        </w:tc>
        <w:tc>
          <w:tcPr/>
          <w:p>
            <w:pPr>
              <w:pStyle w:val="Compact"/>
            </w:pPr>
            <w:r>
              <w:t xml:space="preserve">UC-06</w:t>
            </w:r>
          </w:p>
        </w:tc>
        <w:tc>
          <w:tcPr/>
          <w:p>
            <w:pPr>
              <w:pStyle w:val="Compact"/>
            </w:pPr>
            <w:r>
              <w:t xml:space="preserve">Integration</w:t>
            </w:r>
          </w:p>
        </w:tc>
        <w:tc>
          <w:tcPr/>
          <w:p>
            <w:pPr>
              <w:pStyle w:val="Compact"/>
              <w:jc w:val="center"/>
            </w:pPr>
            <w:r>
              <w:t xml:space="preserve">△</w:t>
            </w:r>
          </w:p>
        </w:tc>
      </w:tr>
      <w:tr>
        <w:tc>
          <w:tcPr/>
          <w:p>
            <w:pPr>
              <w:pStyle w:val="Compact"/>
            </w:pPr>
            <w:r>
              <w:t xml:space="preserve">FR-090..099 (Programs)</w:t>
            </w:r>
          </w:p>
        </w:tc>
        <w:tc>
          <w:tcPr/>
          <w:p>
            <w:pPr>
              <w:pStyle w:val="Compact"/>
            </w:pPr>
            <w:r>
              <w:t xml:space="preserve">UC-07</w:t>
            </w:r>
          </w:p>
        </w:tc>
        <w:tc>
          <w:tcPr/>
          <w:p>
            <w:pPr>
              <w:pStyle w:val="Compact"/>
            </w:pPr>
            <w:r>
              <w:t xml:space="preserve">Integration</w:t>
            </w:r>
          </w:p>
        </w:tc>
        <w:tc>
          <w:tcPr/>
          <w:p>
            <w:pPr>
              <w:pStyle w:val="Compact"/>
              <w:jc w:val="center"/>
            </w:pPr>
            <w:r>
              <w:t xml:space="preserve">△</w:t>
            </w:r>
          </w:p>
        </w:tc>
      </w:tr>
      <w:tr>
        <w:tc>
          <w:tcPr/>
          <w:p>
            <w:pPr>
              <w:pStyle w:val="Compact"/>
            </w:pPr>
            <w:r>
              <w:t xml:space="preserve">NFR-PERF-01..05</w:t>
            </w:r>
          </w:p>
        </w:tc>
        <w:tc>
          <w:tcPr/>
          <w:p>
            <w:pPr>
              <w:pStyle w:val="Compact"/>
            </w:pPr>
            <w:r>
              <w:t xml:space="preserve">All</w:t>
            </w:r>
          </w:p>
        </w:tc>
        <w:tc>
          <w:tcPr/>
          <w:p>
            <w:pPr>
              <w:pStyle w:val="Compact"/>
            </w:pPr>
            <w:r>
              <w:t xml:space="preserve">Manual stopwatch</w:t>
            </w:r>
          </w:p>
        </w:tc>
        <w:tc>
          <w:tcPr/>
          <w:p>
            <w:pPr>
              <w:pStyle w:val="Compact"/>
              <w:jc w:val="center"/>
            </w:pPr>
            <w:r>
              <w:t xml:space="preserve">△</w:t>
            </w:r>
          </w:p>
        </w:tc>
      </w:tr>
      <w:tr>
        <w:tc>
          <w:tcPr/>
          <w:p>
            <w:pPr>
              <w:pStyle w:val="Compact"/>
            </w:pPr>
            <w:r>
              <w:t xml:space="preserve">NFR-SEC-01..10</w:t>
            </w:r>
          </w:p>
        </w:tc>
        <w:tc>
          <w:tcPr/>
          <w:p>
            <w:pPr>
              <w:pStyle w:val="Compact"/>
            </w:pPr>
            <w:r>
              <w:t xml:space="preserve">All</w:t>
            </w:r>
          </w:p>
        </w:tc>
        <w:tc>
          <w:tcPr/>
          <w:p>
            <w:pPr>
              <w:pStyle w:val="Compact"/>
            </w:pPr>
            <w:r>
              <w:t xml:space="preserve">Code review +</w:t>
            </w:r>
            <w:r>
              <w:t xml:space="preserve"> </w:t>
            </w:r>
            <w:r>
              <w:rPr>
                <w:rStyle w:val="VerbatimChar"/>
              </w:rPr>
              <w:t xml:space="preserve">pip-audit</w:t>
            </w:r>
          </w:p>
        </w:tc>
        <w:tc>
          <w:tcPr/>
          <w:p>
            <w:pPr>
              <w:pStyle w:val="Compact"/>
              <w:jc w:val="center"/>
            </w:pPr>
            <w:r>
              <w:t xml:space="preserve">△</w:t>
            </w:r>
          </w:p>
        </w:tc>
      </w:tr>
      <w:tr>
        <w:tc>
          <w:tcPr/>
          <w:p>
            <w:pPr>
              <w:pStyle w:val="Compact"/>
            </w:pPr>
            <w:r>
              <w:t xml:space="preserve">NFR-USE-01..05</w:t>
            </w:r>
          </w:p>
        </w:tc>
        <w:tc>
          <w:tcPr/>
          <w:p>
            <w:pPr>
              <w:pStyle w:val="Compact"/>
            </w:pPr>
            <w:r>
              <w:t xml:space="preserve">All</w:t>
            </w:r>
          </w:p>
        </w:tc>
        <w:tc>
          <w:tcPr/>
          <w:p>
            <w:pPr>
              <w:pStyle w:val="Compact"/>
            </w:pPr>
            <w:r>
              <w:t xml:space="preserve">UAT</w:t>
            </w:r>
          </w:p>
        </w:tc>
        <w:tc>
          <w:tcPr/>
          <w:p>
            <w:pPr>
              <w:pStyle w:val="Compact"/>
              <w:jc w:val="center"/>
            </w:pPr>
            <w:r>
              <w:t xml:space="preserve">—</w:t>
            </w:r>
          </w:p>
        </w:tc>
      </w:tr>
    </w:tbl>
    <w:bookmarkEnd w:id="98"/>
    <w:bookmarkStart w:id="99" w:name="demo-script-recorded-presentation"/>
    <w:p>
      <w:pPr>
        <w:pStyle w:val="Heading3"/>
      </w:pPr>
      <w:r>
        <w:t xml:space="preserve">9.3 Demo Script (recorded presentation)</w:t>
      </w:r>
    </w:p>
    <w:p>
      <w:pPr>
        <w:pStyle w:val="FirstParagraph"/>
      </w:pPr>
      <w:r>
        <w:t xml:space="preserve">The capstone demonstration shall execute the following flow on screen (timing approximate, full script in §10.4):</w:t>
      </w:r>
    </w:p>
    <w:p>
      <w:pPr>
        <w:pStyle w:val="Compact"/>
        <w:numPr>
          <w:ilvl w:val="0"/>
          <w:numId w:val="1003"/>
        </w:numPr>
      </w:pPr>
      <w:r>
        <w:rPr>
          <w:b/>
          <w:bCs/>
        </w:rPr>
        <w:t xml:space="preserve">Login</w:t>
      </w:r>
      <w:r>
        <w:t xml:space="preserve"> </w:t>
      </w:r>
      <w:r>
        <w:t xml:space="preserve">as</w:t>
      </w:r>
      <w:r>
        <w:t xml:space="preserve"> </w:t>
      </w:r>
      <w:r>
        <w:rPr>
          <w:rStyle w:val="VerbatimChar"/>
        </w:rPr>
        <w:t xml:space="preserve">admin / demo</w:t>
      </w:r>
      <w:r>
        <w:t xml:space="preserve"> </w:t>
      </w:r>
      <w:r>
        <w:t xml:space="preserve">(UC-01) → land on Transcript List.</w:t>
      </w:r>
    </w:p>
    <w:p>
      <w:pPr>
        <w:pStyle w:val="Compact"/>
        <w:numPr>
          <w:ilvl w:val="0"/>
          <w:numId w:val="1003"/>
        </w:numPr>
      </w:pPr>
      <w:r>
        <w:t xml:space="preserve">Walk through</w:t>
      </w:r>
      <w:r>
        <w:t xml:space="preserve"> </w:t>
      </w:r>
      <w:r>
        <w:rPr>
          <w:b/>
          <w:bCs/>
        </w:rPr>
        <w:t xml:space="preserve">Programs</w:t>
      </w:r>
      <w:r>
        <w:t xml:space="preserve"> </w:t>
      </w:r>
      <w:r>
        <w:t xml:space="preserve">page; show seeded MS programs (UC-07).</w:t>
      </w:r>
    </w:p>
    <w:p>
      <w:pPr>
        <w:pStyle w:val="Compact"/>
        <w:numPr>
          <w:ilvl w:val="0"/>
          <w:numId w:val="1003"/>
        </w:numPr>
      </w:pPr>
      <w:r>
        <w:rPr>
          <w:b/>
          <w:bCs/>
        </w:rPr>
        <w:t xml:space="preserve">Upload</w:t>
      </w:r>
      <w:r>
        <w:t xml:space="preserve"> </w:t>
      </w:r>
      <w:r>
        <w:t xml:space="preserve">synthetic transcript A (clean BSN graduate) → watch status</w:t>
      </w:r>
      <w:r>
        <w:t xml:space="preserve"> </w:t>
      </w:r>
      <w:r>
        <w:rPr>
          <w:rStyle w:val="VerbatimChar"/>
        </w:rPr>
        <w:t xml:space="preserve">QUEUED → AWAITING_REVIEW</w:t>
      </w:r>
      <w:r>
        <w:t xml:space="preserve">; open it → 0–1 flags → CONFIRMED (UC-02, UC-03).</w:t>
      </w:r>
    </w:p>
    <w:p>
      <w:pPr>
        <w:pStyle w:val="Compact"/>
        <w:numPr>
          <w:ilvl w:val="0"/>
          <w:numId w:val="1003"/>
        </w:numPr>
      </w:pPr>
      <w:r>
        <w:rPr>
          <w:b/>
          <w:bCs/>
        </w:rPr>
        <w:t xml:space="preserve">Upload</w:t>
      </w:r>
      <w:r>
        <w:t xml:space="preserve"> </w:t>
      </w:r>
      <w:r>
        <w:t xml:space="preserve">synthetic transcript B (fraud indicators: 8-month BSN duration) → review flags → OVERRIDDEN with justification (UC-02, UC-03).</w:t>
      </w:r>
    </w:p>
    <w:p>
      <w:pPr>
        <w:pStyle w:val="Compact"/>
        <w:numPr>
          <w:ilvl w:val="0"/>
          <w:numId w:val="1003"/>
        </w:numPr>
      </w:pPr>
      <w:r>
        <w:t xml:space="preserve">Open</w:t>
      </w:r>
      <w:r>
        <w:t xml:space="preserve"> </w:t>
      </w:r>
      <w:r>
        <w:rPr>
          <w:b/>
          <w:bCs/>
        </w:rPr>
        <w:t xml:space="preserve">Audit Log</w:t>
      </w:r>
      <w:r>
        <w:t xml:space="preserve"> </w:t>
      </w:r>
      <w:r>
        <w:t xml:space="preserve">→ filter by</w:t>
      </w:r>
      <w:r>
        <w:t xml:space="preserve"> </w:t>
      </w:r>
      <w:r>
        <w:rPr>
          <w:rStyle w:val="VerbatimChar"/>
        </w:rPr>
        <w:t xml:space="preserve">transcript_id</w:t>
      </w:r>
      <w:r>
        <w:t xml:space="preserve"> </w:t>
      </w:r>
      <w:r>
        <w:t xml:space="preserve">→ demonstrate every action recorded (UC-06).</w:t>
      </w:r>
    </w:p>
    <w:p>
      <w:pPr>
        <w:pStyle w:val="Compact"/>
        <w:numPr>
          <w:ilvl w:val="0"/>
          <w:numId w:val="1003"/>
        </w:numPr>
      </w:pPr>
      <w:r>
        <w:t xml:space="preserve">Click</w:t>
      </w:r>
      <w:r>
        <w:t xml:space="preserve"> </w:t>
      </w:r>
      <w:r>
        <w:rPr>
          <w:b/>
          <w:bCs/>
        </w:rPr>
        <w:t xml:space="preserve">Export CSV</w:t>
      </w:r>
      <w:r>
        <w:t xml:space="preserve"> </w:t>
      </w:r>
      <w:r>
        <w:t xml:space="preserve">→ open the file in Numbers/Excel showing the audit trail (UC-05).</w:t>
      </w:r>
    </w:p>
    <w:p>
      <w:r>
        <w:pict>
          <v:rect style="width:0;height:1.5pt" o:hralign="center" o:hrstd="t" o:hr="t"/>
        </w:pict>
      </w:r>
    </w:p>
    <w:bookmarkEnd w:id="99"/>
    <w:bookmarkEnd w:id="100"/>
    <w:bookmarkStart w:id="106" w:name="appendix"/>
    <w:p>
      <w:pPr>
        <w:pStyle w:val="Heading2"/>
      </w:pPr>
      <w:r>
        <w:t xml:space="preserve">10. Appendix</w:t>
      </w:r>
    </w:p>
    <w:bookmarkStart w:id="101" w:name="mapping-to-csc-424-capstone-deliverables"/>
    <w:p>
      <w:pPr>
        <w:pStyle w:val="Heading3"/>
      </w:pPr>
      <w:r>
        <w:t xml:space="preserve">10.1 Mapping to CSC 424 Capstone Deliverables</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Capstone Deliverable</w:t>
            </w:r>
          </w:p>
        </w:tc>
        <w:tc>
          <w:tcPr/>
          <w:p>
            <w:pPr>
              <w:pStyle w:val="Compact"/>
            </w:pPr>
            <w:r>
              <w:t xml:space="preserve">Where Addressed</w:t>
            </w:r>
          </w:p>
        </w:tc>
      </w:tr>
      <w:tr>
        <w:tc>
          <w:tcPr/>
          <w:p>
            <w:pPr>
              <w:pStyle w:val="Compact"/>
            </w:pPr>
            <w:r>
              <w:t xml:space="preserve">Concept Document (10 %)</w:t>
            </w:r>
          </w:p>
        </w:tc>
        <w:tc>
          <w:tcPr/>
          <w:p>
            <w:pPr>
              <w:pStyle w:val="Compact"/>
            </w:pPr>
            <w:r>
              <w:t xml:space="preserve">Original</w:t>
            </w:r>
            <w:r>
              <w:t xml:space="preserve"> </w:t>
            </w:r>
            <w:r>
              <w:rPr>
                <w:rStyle w:val="VerbatimChar"/>
              </w:rPr>
              <w:t xml:space="preserve">MSBON Fraud-Sensitive Transcript Verification_Concept_CSC424_02.pdf</w:t>
            </w:r>
          </w:p>
        </w:tc>
      </w:tr>
      <w:tr>
        <w:tc>
          <w:tcPr/>
          <w:p>
            <w:pPr>
              <w:pStyle w:val="Compact"/>
            </w:pPr>
            <w:r>
              <w:t xml:space="preserve">Software Requirements Document (15 %)</w:t>
            </w:r>
          </w:p>
        </w:tc>
        <w:tc>
          <w:tcPr/>
          <w:p>
            <w:pPr>
              <w:pStyle w:val="Compact"/>
            </w:pPr>
            <w:r>
              <w:rPr>
                <w:b/>
                <w:bCs/>
              </w:rPr>
              <w:t xml:space="preserve">This document</w:t>
            </w:r>
          </w:p>
        </w:tc>
      </w:tr>
      <w:tr>
        <w:tc>
          <w:tcPr/>
          <w:p>
            <w:pPr>
              <w:pStyle w:val="Compact"/>
            </w:pPr>
            <w:r>
              <w:t xml:space="preserve">High Level Design Document (10 %)</w:t>
            </w:r>
          </w:p>
        </w:tc>
        <w:tc>
          <w:tcPr/>
          <w:p>
            <w:pPr>
              <w:pStyle w:val="Compact"/>
            </w:pPr>
            <w:r>
              <w:rPr>
                <w:rStyle w:val="VerbatimChar"/>
              </w:rPr>
              <w:t xml:space="preserve">Software_Design_Document.md</w:t>
            </w:r>
            <w:r>
              <w:t xml:space="preserve"> </w:t>
            </w:r>
            <w:r>
              <w:t xml:space="preserve">(companion SDD)</w:t>
            </w:r>
          </w:p>
        </w:tc>
      </w:tr>
      <w:tr>
        <w:tc>
          <w:tcPr/>
          <w:p>
            <w:pPr>
              <w:pStyle w:val="Compact"/>
            </w:pPr>
            <w:r>
              <w:t xml:space="preserve">High-Fidelity Mockup (10 %)</w:t>
            </w:r>
          </w:p>
        </w:tc>
        <w:tc>
          <w:tcPr/>
          <w:p>
            <w:pPr>
              <w:pStyle w:val="Compact"/>
            </w:pPr>
            <w:r>
              <w:t xml:space="preserve">Live-rendered React UI on</w:t>
            </w:r>
            <w:r>
              <w:t xml:space="preserve"> </w:t>
            </w:r>
            <w:r>
              <w:rPr>
                <w:rStyle w:val="VerbatimChar"/>
              </w:rPr>
              <w:t xml:space="preserve">localhost:5173</w:t>
            </w:r>
            <w:r>
              <w:t xml:space="preserve">; screenshots in §10.3</w:t>
            </w:r>
          </w:p>
        </w:tc>
      </w:tr>
      <w:tr>
        <w:tc>
          <w:tcPr/>
          <w:p>
            <w:pPr>
              <w:pStyle w:val="Compact"/>
            </w:pPr>
            <w:r>
              <w:t xml:space="preserve">Meeting Minutes (5 %)</w:t>
            </w:r>
          </w:p>
        </w:tc>
        <w:tc>
          <w:tcPr/>
          <w:p>
            <w:pPr>
              <w:pStyle w:val="Compact"/>
            </w:pPr>
            <w:r>
              <w:rPr>
                <w:rStyle w:val="VerbatimChar"/>
              </w:rPr>
              <w:t xml:space="preserve">docs/meeting-minutes/</w:t>
            </w:r>
            <w:r>
              <w:t xml:space="preserve"> </w:t>
            </w:r>
            <w:r>
              <w:t xml:space="preserve">directory</w:t>
            </w:r>
          </w:p>
        </w:tc>
      </w:tr>
      <w:tr>
        <w:tc>
          <w:tcPr/>
          <w:p>
            <w:pPr>
              <w:pStyle w:val="Compact"/>
            </w:pPr>
            <w:r>
              <w:t xml:space="preserve">Documentation Quality (5 %)</w:t>
            </w:r>
          </w:p>
        </w:tc>
        <w:tc>
          <w:tcPr/>
          <w:p>
            <w:pPr>
              <w:pStyle w:val="Compact"/>
            </w:pPr>
            <w:r>
              <w:t xml:space="preserve">This document + SDD + READMEs</w:t>
            </w:r>
          </w:p>
        </w:tc>
      </w:tr>
      <w:tr>
        <w:tc>
          <w:tcPr/>
          <w:p>
            <w:pPr>
              <w:pStyle w:val="Compact"/>
            </w:pPr>
            <w:r>
              <w:t xml:space="preserve">Project Presentation (20 %)</w:t>
            </w:r>
          </w:p>
        </w:tc>
        <w:tc>
          <w:tcPr/>
          <w:p>
            <w:pPr>
              <w:pStyle w:val="Compact"/>
            </w:pPr>
            <w:r>
              <w:t xml:space="preserve">Recorded walkthrough per §9.3</w:t>
            </w:r>
          </w:p>
        </w:tc>
      </w:tr>
    </w:tbl>
    <w:bookmarkEnd w:id="101"/>
    <w:bookmarkStart w:id="102" w:name="Xd306eb02459a8625177fff32f9ea711b701a3d7"/>
    <w:p>
      <w:pPr>
        <w:pStyle w:val="Heading3"/>
      </w:pPr>
      <w:r>
        <w:t xml:space="preserve">10.2 Flagging Rules Reference (canonical list — same as SDD §5.4)</w:t>
      </w:r>
    </w:p>
    <w:tbl>
      <w:tblPr>
        <w:tblStyle w:val="Table"/>
        <w:tblW w:type="pct" w:w="5000"/>
        <w:tblLayout w:type="fixed"/>
        <w:tblLook w:firstRow="1" w:lastRow="0" w:firstColumn="0" w:lastColumn="0" w:noHBand="0" w:noVBand="0" w:val="0020"/>
      </w:tblPr>
      <w:tblGrid>
        <w:gridCol w:w="1620"/>
        <w:gridCol w:w="1080"/>
        <w:gridCol w:w="1800"/>
        <w:gridCol w:w="1800"/>
        <w:gridCol w:w="1620"/>
      </w:tblGrid>
      <w:tr>
        <w:trPr>
          <w:tblHeader w:val="on"/>
        </w:trPr>
        <w:tc>
          <w:tcPr/>
          <w:p>
            <w:pPr>
              <w:pStyle w:val="Compact"/>
            </w:pPr>
            <w:r>
              <w:t xml:space="preserve">Rule ID</w:t>
            </w:r>
          </w:p>
        </w:tc>
        <w:tc>
          <w:tcPr/>
          <w:p>
            <w:pPr>
              <w:pStyle w:val="Compact"/>
            </w:pPr>
            <w:r>
              <w:t xml:space="preserve">Name</w:t>
            </w:r>
          </w:p>
        </w:tc>
        <w:tc>
          <w:tcPr/>
          <w:p>
            <w:pPr>
              <w:pStyle w:val="Compact"/>
            </w:pPr>
            <w:r>
              <w:t xml:space="preserve">Category</w:t>
            </w:r>
          </w:p>
        </w:tc>
        <w:tc>
          <w:tcPr/>
          <w:p>
            <w:pPr>
              <w:pStyle w:val="Compact"/>
              <w:jc w:val="center"/>
            </w:pPr>
            <w:r>
              <w:t xml:space="preserve">Severity</w:t>
            </w:r>
          </w:p>
        </w:tc>
        <w:tc>
          <w:tcPr/>
          <w:p>
            <w:pPr>
              <w:pStyle w:val="Compact"/>
            </w:pPr>
            <w:r>
              <w:t xml:space="preserve">Trigger</w:t>
            </w:r>
          </w:p>
        </w:tc>
      </w:tr>
      <w:tr>
        <w:tc>
          <w:tcPr/>
          <w:p>
            <w:pPr>
              <w:pStyle w:val="Compact"/>
            </w:pPr>
            <w:r>
              <w:t xml:space="preserve">GRAD-001</w:t>
            </w:r>
          </w:p>
        </w:tc>
        <w:tc>
          <w:tcPr/>
          <w:p>
            <w:pPr>
              <w:pStyle w:val="Compact"/>
            </w:pPr>
            <w:r>
              <w:t xml:space="preserve">Missing graduation confirmation</w:t>
            </w:r>
          </w:p>
        </w:tc>
        <w:tc>
          <w:tcPr/>
          <w:p>
            <w:pPr>
              <w:pStyle w:val="Compact"/>
            </w:pPr>
            <w:r>
              <w:t xml:space="preserve">GRADUATION</w:t>
            </w:r>
          </w:p>
        </w:tc>
        <w:tc>
          <w:tcPr/>
          <w:p>
            <w:pPr>
              <w:pStyle w:val="Compact"/>
              <w:jc w:val="center"/>
            </w:pPr>
            <w:r>
              <w:t xml:space="preserve">HIGH</w:t>
            </w:r>
          </w:p>
        </w:tc>
        <w:tc>
          <w:tcPr/>
          <w:p>
            <w:pPr>
              <w:pStyle w:val="Compact"/>
            </w:pPr>
            <w:r>
              <w:t xml:space="preserve">No explicit degree conferral text in raw transcript</w:t>
            </w:r>
          </w:p>
        </w:tc>
      </w:tr>
      <w:tr>
        <w:tc>
          <w:tcPr/>
          <w:p>
            <w:pPr>
              <w:pStyle w:val="Compact"/>
            </w:pPr>
            <w:r>
              <w:t xml:space="preserve">GRAD-002</w:t>
            </w:r>
          </w:p>
        </w:tc>
        <w:tc>
          <w:tcPr/>
          <w:p>
            <w:pPr>
              <w:pStyle w:val="Compact"/>
            </w:pPr>
            <w:r>
              <w:t xml:space="preserve">Graduation date absent</w:t>
            </w:r>
          </w:p>
        </w:tc>
        <w:tc>
          <w:tcPr/>
          <w:p>
            <w:pPr>
              <w:pStyle w:val="Compact"/>
            </w:pPr>
            <w:r>
              <w:t xml:space="preserve">GRADUATION</w:t>
            </w:r>
          </w:p>
        </w:tc>
        <w:tc>
          <w:tcPr/>
          <w:p>
            <w:pPr>
              <w:pStyle w:val="Compact"/>
              <w:jc w:val="center"/>
            </w:pPr>
            <w:r>
              <w:t xml:space="preserve">MEDIUM</w:t>
            </w:r>
          </w:p>
        </w:tc>
        <w:tc>
          <w:tcPr/>
          <w:p>
            <w:pPr>
              <w:pStyle w:val="Compact"/>
            </w:pPr>
            <w:r>
              <w:rPr>
                <w:rStyle w:val="VerbatimChar"/>
              </w:rPr>
              <w:t xml:space="preserve">graduation_date</w:t>
            </w:r>
            <w:r>
              <w:t xml:space="preserve"> </w:t>
            </w:r>
            <w:r>
              <w:t xml:space="preserve">field empty in extracted JSON</w:t>
            </w:r>
          </w:p>
        </w:tc>
      </w:tr>
      <w:tr>
        <w:tc>
          <w:tcPr/>
          <w:p>
            <w:pPr>
              <w:pStyle w:val="Compact"/>
            </w:pPr>
            <w:r>
              <w:t xml:space="preserve">ACCR-001</w:t>
            </w:r>
          </w:p>
        </w:tc>
        <w:tc>
          <w:tcPr/>
          <w:p>
            <w:pPr>
              <w:pStyle w:val="Compact"/>
            </w:pPr>
            <w:r>
              <w:t xml:space="preserve">Institution not in MS accredited list</w:t>
            </w:r>
          </w:p>
        </w:tc>
        <w:tc>
          <w:tcPr/>
          <w:p>
            <w:pPr>
              <w:pStyle w:val="Compact"/>
            </w:pPr>
            <w:r>
              <w:t xml:space="preserve">ACCREDITATION</w:t>
            </w:r>
          </w:p>
        </w:tc>
        <w:tc>
          <w:tcPr/>
          <w:p>
            <w:pPr>
              <w:pStyle w:val="Compact"/>
              <w:jc w:val="center"/>
            </w:pPr>
            <w:r>
              <w:t xml:space="preserve">HIGH</w:t>
            </w:r>
          </w:p>
        </w:tc>
        <w:tc>
          <w:tcPr/>
          <w:p>
            <w:pPr>
              <w:pStyle w:val="Compact"/>
            </w:pPr>
            <w:r>
              <w:rPr>
                <w:rStyle w:val="VerbatimChar"/>
              </w:rPr>
              <w:t xml:space="preserve">institution_name</w:t>
            </w:r>
            <w:r>
              <w:t xml:space="preserve"> </w:t>
            </w:r>
            <w:r>
              <w:t xml:space="preserve">not found in</w:t>
            </w:r>
            <w:r>
              <w:t xml:space="preserve"> </w:t>
            </w:r>
            <w:r>
              <w:rPr>
                <w:rStyle w:val="VerbatimChar"/>
              </w:rPr>
              <w:t xml:space="preserve">accredited_programs</w:t>
            </w:r>
          </w:p>
        </w:tc>
      </w:tr>
      <w:tr>
        <w:tc>
          <w:tcPr/>
          <w:p>
            <w:pPr>
              <w:pStyle w:val="Compact"/>
            </w:pPr>
            <w:r>
              <w:t xml:space="preserve">ACCR-002</w:t>
            </w:r>
          </w:p>
        </w:tc>
        <w:tc>
          <w:tcPr/>
          <w:p>
            <w:pPr>
              <w:pStyle w:val="Compact"/>
            </w:pPr>
            <w:r>
              <w:t xml:space="preserve">Accreditation body not recognized</w:t>
            </w:r>
          </w:p>
        </w:tc>
        <w:tc>
          <w:tcPr/>
          <w:p>
            <w:pPr>
              <w:pStyle w:val="Compact"/>
            </w:pPr>
            <w:r>
              <w:t xml:space="preserve">ACCREDITATION</w:t>
            </w:r>
          </w:p>
        </w:tc>
        <w:tc>
          <w:tcPr/>
          <w:p>
            <w:pPr>
              <w:pStyle w:val="Compact"/>
              <w:jc w:val="center"/>
            </w:pPr>
            <w:r>
              <w:t xml:space="preserve">MEDIUM</w:t>
            </w:r>
          </w:p>
        </w:tc>
        <w:tc>
          <w:tcPr/>
          <w:p>
            <w:pPr>
              <w:pStyle w:val="Compact"/>
            </w:pPr>
            <w:r>
              <w:rPr>
                <w:rStyle w:val="VerbatimChar"/>
              </w:rPr>
              <w:t xml:space="preserve">accreditation_body</w:t>
            </w:r>
            <w:r>
              <w:t xml:space="preserve"> </w:t>
            </w:r>
            <w:r>
              <w:t xml:space="preserve">∉ {ACEN, CCNE}</w:t>
            </w:r>
          </w:p>
        </w:tc>
      </w:tr>
      <w:tr>
        <w:tc>
          <w:tcPr/>
          <w:p>
            <w:pPr>
              <w:pStyle w:val="Compact"/>
            </w:pPr>
            <w:r>
              <w:t xml:space="preserve">COUR-001</w:t>
            </w:r>
          </w:p>
        </w:tc>
        <w:tc>
          <w:tcPr/>
          <w:p>
            <w:pPr>
              <w:pStyle w:val="Compact"/>
            </w:pPr>
            <w:r>
              <w:t xml:space="preserve">Required nursing courses not present</w:t>
            </w:r>
          </w:p>
        </w:tc>
        <w:tc>
          <w:tcPr/>
          <w:p>
            <w:pPr>
              <w:pStyle w:val="Compact"/>
            </w:pPr>
            <w:r>
              <w:t xml:space="preserve">COURSE</w:t>
            </w:r>
          </w:p>
        </w:tc>
        <w:tc>
          <w:tcPr/>
          <w:p>
            <w:pPr>
              <w:pStyle w:val="Compact"/>
              <w:jc w:val="center"/>
            </w:pPr>
            <w:r>
              <w:t xml:space="preserve">HIGH</w:t>
            </w:r>
          </w:p>
        </w:tc>
        <w:tc>
          <w:tcPr/>
          <w:p>
            <w:pPr>
              <w:pStyle w:val="Compact"/>
            </w:pPr>
            <w:r>
              <w:t xml:space="preserve">One or more mandatory course codes missing</w:t>
            </w:r>
          </w:p>
        </w:tc>
      </w:tr>
      <w:tr>
        <w:tc>
          <w:tcPr/>
          <w:p>
            <w:pPr>
              <w:pStyle w:val="Compact"/>
            </w:pPr>
            <w:r>
              <w:t xml:space="preserve">COUR-002</w:t>
            </w:r>
          </w:p>
        </w:tc>
        <w:tc>
          <w:tcPr/>
          <w:p>
            <w:pPr>
              <w:pStyle w:val="Compact"/>
            </w:pPr>
            <w:r>
              <w:t xml:space="preserve">Insufficient credit hours</w:t>
            </w:r>
          </w:p>
        </w:tc>
        <w:tc>
          <w:tcPr/>
          <w:p>
            <w:pPr>
              <w:pStyle w:val="Compact"/>
            </w:pPr>
            <w:r>
              <w:t xml:space="preserve">COURSE</w:t>
            </w:r>
          </w:p>
        </w:tc>
        <w:tc>
          <w:tcPr/>
          <w:p>
            <w:pPr>
              <w:pStyle w:val="Compact"/>
              <w:jc w:val="center"/>
            </w:pPr>
            <w:r>
              <w:t xml:space="preserve">MEDIUM</w:t>
            </w:r>
          </w:p>
        </w:tc>
        <w:tc>
          <w:tcPr/>
          <w:p>
            <w:pPr>
              <w:pStyle w:val="Compact"/>
            </w:pPr>
            <w:r>
              <w:rPr>
                <w:rStyle w:val="VerbatimChar"/>
              </w:rPr>
              <w:t xml:space="preserve">total_credits</w:t>
            </w:r>
            <w:r>
              <w:t xml:space="preserve"> </w:t>
            </w:r>
            <w:r>
              <w:t xml:space="preserve">below minimum threshold (configurable)</w:t>
            </w:r>
          </w:p>
        </w:tc>
      </w:tr>
      <w:tr>
        <w:tc>
          <w:tcPr/>
          <w:p>
            <w:pPr>
              <w:pStyle w:val="Compact"/>
            </w:pPr>
            <w:r>
              <w:t xml:space="preserve">FRAU-001</w:t>
            </w:r>
          </w:p>
        </w:tc>
        <w:tc>
          <w:tcPr/>
          <w:p>
            <w:pPr>
              <w:pStyle w:val="Compact"/>
            </w:pPr>
            <w:r>
              <w:t xml:space="preserve">Program completion time below minimum</w:t>
            </w:r>
          </w:p>
        </w:tc>
        <w:tc>
          <w:tcPr/>
          <w:p>
            <w:pPr>
              <w:pStyle w:val="Compact"/>
            </w:pPr>
            <w:r>
              <w:t xml:space="preserve">FRAUD</w:t>
            </w:r>
          </w:p>
        </w:tc>
        <w:tc>
          <w:tcPr/>
          <w:p>
            <w:pPr>
              <w:pStyle w:val="Compact"/>
              <w:jc w:val="center"/>
            </w:pPr>
            <w:r>
              <w:t xml:space="preserve">HIGH</w:t>
            </w:r>
          </w:p>
        </w:tc>
        <w:tc>
          <w:tcPr/>
          <w:p>
            <w:pPr>
              <w:pStyle w:val="Compact"/>
            </w:pPr>
            <w:r>
              <w:rPr>
                <w:rStyle w:val="VerbatimChar"/>
              </w:rPr>
              <w:t xml:space="preserve">(graduation_date − enrollment_date)</w:t>
            </w:r>
            <w:r>
              <w:t xml:space="preserve"> </w:t>
            </w:r>
            <w:r>
              <w:t xml:space="preserve">&lt; program minimum</w:t>
            </w:r>
          </w:p>
        </w:tc>
      </w:tr>
      <w:tr>
        <w:tc>
          <w:tcPr/>
          <w:p>
            <w:pPr>
              <w:pStyle w:val="Compact"/>
            </w:pPr>
            <w:r>
              <w:t xml:space="preserve">FRAU-002</w:t>
            </w:r>
          </w:p>
        </w:tc>
        <w:tc>
          <w:tcPr/>
          <w:p>
            <w:pPr>
              <w:pStyle w:val="Compact"/>
            </w:pPr>
            <w:r>
              <w:t xml:space="preserve">Suspicious grade distribution</w:t>
            </w:r>
          </w:p>
        </w:tc>
        <w:tc>
          <w:tcPr/>
          <w:p>
            <w:pPr>
              <w:pStyle w:val="Compact"/>
            </w:pPr>
            <w:r>
              <w:t xml:space="preserve">FRAUD</w:t>
            </w:r>
          </w:p>
        </w:tc>
        <w:tc>
          <w:tcPr/>
          <w:p>
            <w:pPr>
              <w:pStyle w:val="Compact"/>
              <w:jc w:val="center"/>
            </w:pPr>
            <w:r>
              <w:t xml:space="preserve">MEDIUM</w:t>
            </w:r>
          </w:p>
        </w:tc>
        <w:tc>
          <w:tcPr/>
          <w:p>
            <w:pPr>
              <w:pStyle w:val="Compact"/>
            </w:pPr>
            <w:r>
              <w:t xml:space="preserve">All-A pattern with no grade variance across ≥ 8 courses</w:t>
            </w:r>
          </w:p>
        </w:tc>
      </w:tr>
      <w:tr>
        <w:tc>
          <w:tcPr/>
          <w:p>
            <w:pPr>
              <w:pStyle w:val="Compact"/>
            </w:pPr>
            <w:r>
              <w:t xml:space="preserve">FRAU-003</w:t>
            </w:r>
          </w:p>
        </w:tc>
        <w:tc>
          <w:tcPr/>
          <w:p>
            <w:pPr>
              <w:pStyle w:val="Compact"/>
            </w:pPr>
            <w:r>
              <w:t xml:space="preserve">Institution on fraud watch list</w:t>
            </w:r>
          </w:p>
        </w:tc>
        <w:tc>
          <w:tcPr/>
          <w:p>
            <w:pPr>
              <w:pStyle w:val="Compact"/>
            </w:pPr>
            <w:r>
              <w:t xml:space="preserve">FRAUD</w:t>
            </w:r>
          </w:p>
        </w:tc>
        <w:tc>
          <w:tcPr/>
          <w:p>
            <w:pPr>
              <w:pStyle w:val="Compact"/>
              <w:jc w:val="center"/>
            </w:pPr>
            <w:r>
              <w:t xml:space="preserve">HIGH</w:t>
            </w:r>
          </w:p>
        </w:tc>
        <w:tc>
          <w:tcPr/>
          <w:p>
            <w:pPr>
              <w:pStyle w:val="Compact"/>
            </w:pPr>
            <w:r>
              <w:rPr>
                <w:rStyle w:val="VerbatimChar"/>
              </w:rPr>
              <w:t xml:space="preserve">institution_name</w:t>
            </w:r>
            <w:r>
              <w:t xml:space="preserve"> </w:t>
            </w:r>
            <w:r>
              <w:t xml:space="preserve">matches a known-fraud entry</w:t>
            </w:r>
          </w:p>
        </w:tc>
      </w:tr>
      <w:tr>
        <w:tc>
          <w:tcPr/>
          <w:p>
            <w:pPr>
              <w:pStyle w:val="Compact"/>
            </w:pPr>
            <w:r>
              <w:t xml:space="preserve">FORM-001</w:t>
            </w:r>
          </w:p>
        </w:tc>
        <w:tc>
          <w:tcPr/>
          <w:p>
            <w:pPr>
              <w:pStyle w:val="Compact"/>
            </w:pPr>
            <w:r>
              <w:t xml:space="preserve">Required transcript fields missing</w:t>
            </w:r>
          </w:p>
        </w:tc>
        <w:tc>
          <w:tcPr/>
          <w:p>
            <w:pPr>
              <w:pStyle w:val="Compact"/>
            </w:pPr>
            <w:r>
              <w:t xml:space="preserve">FORMAT</w:t>
            </w:r>
          </w:p>
        </w:tc>
        <w:tc>
          <w:tcPr/>
          <w:p>
            <w:pPr>
              <w:pStyle w:val="Compact"/>
              <w:jc w:val="center"/>
            </w:pPr>
            <w:r>
              <w:t xml:space="preserve">LOW</w:t>
            </w:r>
          </w:p>
        </w:tc>
        <w:tc>
          <w:tcPr/>
          <w:p>
            <w:pPr>
              <w:pStyle w:val="Compact"/>
            </w:pPr>
            <w:r>
              <w:t xml:space="preserve">One or more of {applicant, institution, program} could not be extracted</w:t>
            </w:r>
          </w:p>
        </w:tc>
      </w:tr>
      <w:tr>
        <w:tc>
          <w:tcPr/>
          <w:p>
            <w:pPr>
              <w:pStyle w:val="Compact"/>
            </w:pPr>
            <w:r>
              <w:t xml:space="preserve">FORM-002</w:t>
            </w:r>
          </w:p>
        </w:tc>
        <w:tc>
          <w:tcPr/>
          <w:p>
            <w:pPr>
              <w:pStyle w:val="Compact"/>
            </w:pPr>
            <w:r>
              <w:t xml:space="preserve">Inconsistent date formatting</w:t>
            </w:r>
          </w:p>
        </w:tc>
        <w:tc>
          <w:tcPr/>
          <w:p>
            <w:pPr>
              <w:pStyle w:val="Compact"/>
            </w:pPr>
            <w:r>
              <w:t xml:space="preserve">FORMAT</w:t>
            </w:r>
          </w:p>
        </w:tc>
        <w:tc>
          <w:tcPr/>
          <w:p>
            <w:pPr>
              <w:pStyle w:val="Compact"/>
              <w:jc w:val="center"/>
            </w:pPr>
            <w:r>
              <w:t xml:space="preserve">LOW</w:t>
            </w:r>
          </w:p>
        </w:tc>
        <w:tc>
          <w:tcPr/>
          <w:p>
            <w:pPr>
              <w:pStyle w:val="Compact"/>
            </w:pPr>
            <w:r>
              <w:t xml:space="preserve">Multiple date formats appear in raw text</w:t>
            </w:r>
          </w:p>
        </w:tc>
      </w:tr>
      <w:tr>
        <w:tc>
          <w:tcPr/>
          <w:p>
            <w:pPr>
              <w:pStyle w:val="Compact"/>
            </w:pPr>
            <w:r>
              <w:t xml:space="preserve">FORM-003</w:t>
            </w:r>
          </w:p>
        </w:tc>
        <w:tc>
          <w:tcPr/>
          <w:p>
            <w:pPr>
              <w:pStyle w:val="Compact"/>
            </w:pPr>
            <w:r>
              <w:t xml:space="preserve">Inconsistent grade formatting</w:t>
            </w:r>
          </w:p>
        </w:tc>
        <w:tc>
          <w:tcPr/>
          <w:p>
            <w:pPr>
              <w:pStyle w:val="Compact"/>
            </w:pPr>
            <w:r>
              <w:t xml:space="preserve">FORMAT</w:t>
            </w:r>
          </w:p>
        </w:tc>
        <w:tc>
          <w:tcPr/>
          <w:p>
            <w:pPr>
              <w:pStyle w:val="Compact"/>
              <w:jc w:val="center"/>
            </w:pPr>
            <w:r>
              <w:t xml:space="preserve">LOW</w:t>
            </w:r>
          </w:p>
        </w:tc>
        <w:tc>
          <w:tcPr/>
          <w:p>
            <w:pPr>
              <w:pStyle w:val="Compact"/>
            </w:pPr>
            <w:r>
              <w:t xml:space="preserve">Mixed letter / numeric / pass-fail grades</w:t>
            </w:r>
          </w:p>
        </w:tc>
      </w:tr>
    </w:tbl>
    <w:bookmarkEnd w:id="102"/>
    <w:bookmarkStart w:id="103" w:name="glossary-of-status-codes"/>
    <w:p>
      <w:pPr>
        <w:pStyle w:val="Heading3"/>
      </w:pPr>
      <w:r>
        <w:t xml:space="preserve">10.3 Glossary of Status Codes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rStyle w:val="VerbatimChar"/>
              </w:rPr>
              <w:t xml:space="preserve">QUEUED</w:t>
            </w:r>
          </w:p>
        </w:tc>
        <w:tc>
          <w:tcPr/>
          <w:p>
            <w:pPr>
              <w:pStyle w:val="Compact"/>
            </w:pPr>
            <w:r>
              <w:t xml:space="preserve">Uploaded; awaiting background extraction</w:t>
            </w:r>
          </w:p>
        </w:tc>
      </w:tr>
      <w:tr>
        <w:tc>
          <w:tcPr/>
          <w:p>
            <w:pPr>
              <w:pStyle w:val="Compact"/>
            </w:pPr>
            <w:r>
              <w:rPr>
                <w:rStyle w:val="VerbatimChar"/>
              </w:rPr>
              <w:t xml:space="preserve">PROCESSING</w:t>
            </w:r>
          </w:p>
        </w:tc>
        <w:tc>
          <w:tcPr/>
          <w:p>
            <w:pPr>
              <w:pStyle w:val="Compact"/>
            </w:pPr>
            <w:r>
              <w:t xml:space="preserve">Extraction in progress</w:t>
            </w:r>
          </w:p>
        </w:tc>
      </w:tr>
      <w:tr>
        <w:tc>
          <w:tcPr/>
          <w:p>
            <w:pPr>
              <w:pStyle w:val="Compact"/>
            </w:pPr>
            <w:r>
              <w:rPr>
                <w:rStyle w:val="VerbatimChar"/>
              </w:rPr>
              <w:t xml:space="preserve">EXTRACTED</w:t>
            </w:r>
          </w:p>
        </w:tc>
        <w:tc>
          <w:tcPr/>
          <w:p>
            <w:pPr>
              <w:pStyle w:val="Compact"/>
            </w:pPr>
            <w:r>
              <w:t xml:space="preserve">LLM JSON persisted; rule engine pending</w:t>
            </w:r>
          </w:p>
        </w:tc>
      </w:tr>
      <w:tr>
        <w:tc>
          <w:tcPr/>
          <w:p>
            <w:pPr>
              <w:pStyle w:val="Compact"/>
            </w:pPr>
            <w:r>
              <w:rPr>
                <w:rStyle w:val="VerbatimChar"/>
              </w:rPr>
              <w:t xml:space="preserve">AWAITING_REVIEW</w:t>
            </w:r>
          </w:p>
        </w:tc>
        <w:tc>
          <w:tcPr/>
          <w:p>
            <w:pPr>
              <w:pStyle w:val="Compact"/>
            </w:pPr>
            <w:r>
              <w:t xml:space="preserve">One or more flags raised; needs staff decision</w:t>
            </w:r>
          </w:p>
        </w:tc>
      </w:tr>
      <w:tr>
        <w:tc>
          <w:tcPr/>
          <w:p>
            <w:pPr>
              <w:pStyle w:val="Compact"/>
            </w:pPr>
            <w:r>
              <w:rPr>
                <w:rStyle w:val="VerbatimChar"/>
              </w:rPr>
              <w:t xml:space="preserve">CLEARED</w:t>
            </w:r>
          </w:p>
        </w:tc>
        <w:tc>
          <w:tcPr/>
          <w:p>
            <w:pPr>
              <w:pStyle w:val="Compact"/>
            </w:pPr>
            <w:r>
              <w:t xml:space="preserve">Zero flags after verification</w:t>
            </w:r>
          </w:p>
        </w:tc>
      </w:tr>
      <w:tr>
        <w:tc>
          <w:tcPr/>
          <w:p>
            <w:pPr>
              <w:pStyle w:val="Compact"/>
            </w:pPr>
            <w:r>
              <w:rPr>
                <w:rStyle w:val="VerbatimChar"/>
              </w:rPr>
              <w:t xml:space="preserve">REVIEWED</w:t>
            </w:r>
          </w:p>
        </w:tc>
        <w:tc>
          <w:tcPr/>
          <w:p>
            <w:pPr>
              <w:pStyle w:val="Compact"/>
            </w:pPr>
            <w:r>
              <w:t xml:space="preserve">Staff has submitted a decision</w:t>
            </w:r>
          </w:p>
        </w:tc>
      </w:tr>
      <w:tr>
        <w:tc>
          <w:tcPr/>
          <w:p>
            <w:pPr>
              <w:pStyle w:val="Compact"/>
            </w:pPr>
            <w:r>
              <w:rPr>
                <w:rStyle w:val="VerbatimChar"/>
              </w:rPr>
              <w:t xml:space="preserve">FAILED</w:t>
            </w:r>
          </w:p>
        </w:tc>
        <w:tc>
          <w:tcPr/>
          <w:p>
            <w:pPr>
              <w:pStyle w:val="Compact"/>
            </w:pPr>
            <w:r>
              <w:t xml:space="preserve">Unrecoverable error during processing</w:t>
            </w:r>
          </w:p>
        </w:tc>
      </w:tr>
    </w:tbl>
    <w:bookmarkEnd w:id="103"/>
    <w:bookmarkStart w:id="104" w:name="demo-script-detailed-steps"/>
    <w:p>
      <w:pPr>
        <w:pStyle w:val="Heading3"/>
      </w:pPr>
      <w:r>
        <w:t xml:space="preserve">10.4 Demo Script Detailed Steps</w:t>
      </w:r>
    </w:p>
    <w:p>
      <w:pPr>
        <w:pStyle w:val="FirstParagraph"/>
      </w:pPr>
      <w:r>
        <w:t xml:space="preserve">The full keystroke-level demo script is maintained in</w:t>
      </w:r>
      <w:r>
        <w:t xml:space="preserve"> </w:t>
      </w:r>
      <w:r>
        <w:rPr>
          <w:rStyle w:val="VerbatimChar"/>
        </w:rPr>
        <w:t xml:space="preserve">docs/DEMO_SCRIPT.md</w:t>
      </w:r>
      <w:r>
        <w:t xml:space="preserve"> </w:t>
      </w:r>
      <w:r>
        <w:t xml:space="preserve">(created during Step 5 of the capstone implementation plan). It includes the synthetic transcript fixtures, expected flag set per fixture, and a 6-minute recording outline aligned with §9.3.</w:t>
      </w:r>
    </w:p>
    <w:bookmarkEnd w:id="104"/>
    <w:bookmarkStart w:id="105" w:name="open-issues-future-work"/>
    <w:p>
      <w:pPr>
        <w:pStyle w:val="Heading3"/>
      </w:pPr>
      <w:r>
        <w:t xml:space="preserve">10.5 Open Issues / Future Work</w:t>
      </w:r>
    </w:p>
    <w:tbl>
      <w:tblPr>
        <w:tblStyle w:val="Table"/>
        <w:tblW w:type="pct" w:w="5000"/>
        <w:tblLayout w:type="fixed"/>
        <w:tblLook w:firstRow="1" w:lastRow="0" w:firstColumn="0" w:lastColumn="0" w:noHBand="0" w:noVBand="0" w:val="0020"/>
      </w:tblPr>
      <w:tblGrid>
        <w:gridCol w:w="1033"/>
        <w:gridCol w:w="2410"/>
        <w:gridCol w:w="4476"/>
      </w:tblGrid>
      <w:tr>
        <w:trPr>
          <w:tblHeader w:val="on"/>
        </w:trPr>
        <w:tc>
          <w:tcPr/>
          <w:p>
            <w:pPr>
              <w:pStyle w:val="Compact"/>
            </w:pPr>
            <w:r>
              <w:t xml:space="preserve">#</w:t>
            </w:r>
          </w:p>
        </w:tc>
        <w:tc>
          <w:tcPr/>
          <w:p>
            <w:pPr>
              <w:pStyle w:val="Compact"/>
            </w:pPr>
            <w:r>
              <w:t xml:space="preserve">Issue</w:t>
            </w:r>
          </w:p>
        </w:tc>
        <w:tc>
          <w:tcPr/>
          <w:p>
            <w:pPr>
              <w:pStyle w:val="Compact"/>
            </w:pPr>
            <w:r>
              <w:t xml:space="preserve">Disposition</w:t>
            </w:r>
          </w:p>
        </w:tc>
      </w:tr>
      <w:tr>
        <w:tc>
          <w:tcPr/>
          <w:p>
            <w:pPr>
              <w:pStyle w:val="Compact"/>
            </w:pPr>
            <w:r>
              <w:t xml:space="preserve">OI-1</w:t>
            </w:r>
          </w:p>
        </w:tc>
        <w:tc>
          <w:tcPr/>
          <w:p>
            <w:pPr>
              <w:pStyle w:val="Compact"/>
            </w:pPr>
            <w:r>
              <w:t xml:space="preserve">Real user store (replace hardcoded demo users)</w:t>
            </w:r>
          </w:p>
        </w:tc>
        <w:tc>
          <w:tcPr/>
          <w:p>
            <w:pPr>
              <w:pStyle w:val="Compact"/>
            </w:pPr>
            <w:r>
              <w:t xml:space="preserve">Phase B</w:t>
            </w:r>
          </w:p>
        </w:tc>
      </w:tr>
      <w:tr>
        <w:tc>
          <w:tcPr/>
          <w:p>
            <w:pPr>
              <w:pStyle w:val="Compact"/>
            </w:pPr>
            <w:r>
              <w:t xml:space="preserve">OI-2</w:t>
            </w:r>
          </w:p>
        </w:tc>
        <w:tc>
          <w:tcPr/>
          <w:p>
            <w:pPr>
              <w:pStyle w:val="Compact"/>
            </w:pPr>
            <w:r>
              <w:t xml:space="preserve">Field-level encryption for PII</w:t>
            </w:r>
          </w:p>
        </w:tc>
        <w:tc>
          <w:tcPr/>
          <w:p>
            <w:pPr>
              <w:pStyle w:val="Compact"/>
            </w:pPr>
            <w:r>
              <w:t xml:space="preserve">Phase B (DB-010)</w:t>
            </w:r>
          </w:p>
        </w:tc>
      </w:tr>
      <w:tr>
        <w:tc>
          <w:tcPr/>
          <w:p>
            <w:pPr>
              <w:pStyle w:val="Compact"/>
            </w:pPr>
            <w:r>
              <w:t xml:space="preserve">OI-3</w:t>
            </w:r>
          </w:p>
        </w:tc>
        <w:tc>
          <w:tcPr/>
          <w:p>
            <w:pPr>
              <w:pStyle w:val="Compact"/>
            </w:pPr>
            <w:r>
              <w:t xml:space="preserve">Configurable rule authoring UI</w:t>
            </w:r>
          </w:p>
        </w:tc>
        <w:tc>
          <w:tcPr/>
          <w:p>
            <w:pPr>
              <w:pStyle w:val="Compact"/>
            </w:pPr>
            <w:r>
              <w:t xml:space="preserve">Post-PoC</w:t>
            </w:r>
          </w:p>
        </w:tc>
      </w:tr>
      <w:tr>
        <w:tc>
          <w:tcPr/>
          <w:p>
            <w:pPr>
              <w:pStyle w:val="Compact"/>
            </w:pPr>
            <w:r>
              <w:t xml:space="preserve">OI-4</w:t>
            </w:r>
          </w:p>
        </w:tc>
        <w:tc>
          <w:tcPr/>
          <w:p>
            <w:pPr>
              <w:pStyle w:val="Compact"/>
            </w:pPr>
            <w:r>
              <w:t xml:space="preserve">PostgreSQL migration</w:t>
            </w:r>
          </w:p>
        </w:tc>
        <w:tc>
          <w:tcPr/>
          <w:p>
            <w:pPr>
              <w:pStyle w:val="Compact"/>
            </w:pPr>
            <w:r>
              <w:t xml:space="preserve">Phase D (infrastructure decision required)</w:t>
            </w:r>
          </w:p>
        </w:tc>
      </w:tr>
      <w:tr>
        <w:tc>
          <w:tcPr/>
          <w:p>
            <w:pPr>
              <w:pStyle w:val="Compact"/>
            </w:pPr>
            <w:r>
              <w:t xml:space="preserve">OI-5</w:t>
            </w:r>
          </w:p>
        </w:tc>
        <w:tc>
          <w:tcPr/>
          <w:p>
            <w:pPr>
              <w:pStyle w:val="Compact"/>
            </w:pPr>
            <w:r>
              <w:t xml:space="preserve">Integration with MSBON production licensing DB</w:t>
            </w:r>
          </w:p>
        </w:tc>
        <w:tc>
          <w:tcPr/>
          <w:p>
            <w:pPr>
              <w:pStyle w:val="Compact"/>
            </w:pPr>
            <w:r>
              <w:t xml:space="preserve">Out of capstone scope</w:t>
            </w:r>
          </w:p>
        </w:tc>
      </w:tr>
      <w:tr>
        <w:tc>
          <w:tcPr/>
          <w:p>
            <w:pPr>
              <w:pStyle w:val="Compact"/>
            </w:pPr>
            <w:r>
              <w:t xml:space="preserve">OI-6</w:t>
            </w:r>
          </w:p>
        </w:tc>
        <w:tc>
          <w:tcPr/>
          <w:p>
            <w:pPr>
              <w:pStyle w:val="Compact"/>
            </w:pPr>
            <w:r>
              <w:t xml:space="preserve">Mobile-responsive UI</w:t>
            </w:r>
          </w:p>
        </w:tc>
        <w:tc>
          <w:tcPr/>
          <w:p>
            <w:pPr>
              <w:pStyle w:val="Compact"/>
            </w:pPr>
            <w:r>
              <w:t xml:space="preserve">Phase C</w:t>
            </w:r>
          </w:p>
        </w:tc>
      </w:tr>
      <w:tr>
        <w:tc>
          <w:tcPr/>
          <w:p>
            <w:pPr>
              <w:pStyle w:val="Compact"/>
            </w:pPr>
            <w:r>
              <w:t xml:space="preserve">OI-7</w:t>
            </w:r>
          </w:p>
        </w:tc>
        <w:tc>
          <w:tcPr/>
          <w:p>
            <w:pPr>
              <w:pStyle w:val="Compact"/>
            </w:pPr>
            <w:r>
              <w:t xml:space="preserve">E2E browser test suite (Playwright)</w:t>
            </w:r>
          </w:p>
        </w:tc>
        <w:tc>
          <w:tcPr/>
          <w:p>
            <w:pPr>
              <w:pStyle w:val="Compact"/>
            </w:pPr>
            <w:r>
              <w:t xml:space="preserve">Phase C+</w:t>
            </w:r>
          </w:p>
        </w:tc>
      </w:tr>
    </w:tbl>
    <w:p>
      <w:r>
        <w:pict>
          <v:rect style="width:0;height:1.5pt" o:hralign="center" o:hrstd="t" o:hr="t"/>
        </w:pict>
      </w:r>
    </w:p>
    <w:p>
      <w:pPr>
        <w:pStyle w:val="FirstParagraph"/>
      </w:pPr>
      <w:r>
        <w:rPr>
          <w:i/>
          <w:iCs/>
        </w:rPr>
        <w:t xml:space="preserve">End of Software Requirements Specification — MSBON Transcript Verification System v1.0 PoC.</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85" Target="media/rId85.png" /><Relationship Type="http://schemas.openxmlformats.org/officeDocument/2006/relationships/image" Id="rId45" Target="media/rId45.png" /><Relationship Type="http://schemas.openxmlformats.org/officeDocument/2006/relationships/image" Id="rId80" Target="media/rId80.png" /><Relationship Type="http://schemas.openxmlformats.org/officeDocument/2006/relationships/image" Id="rId90" Target="media/rId90.png" /><Relationship Type="http://schemas.openxmlformats.org/officeDocument/2006/relationships/image" Id="rId69" Target="media/rId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2026-05-13T05:07:00Z</dcterms:created>
  <dcterms:modified xsi:type="dcterms:W3CDTF">2026-05-13T05:07:00Z</dcterms:modified>
</cp:coreProperties>
</file>

<file path=docProps/custom.xml><?xml version="1.0" encoding="utf-8"?>
<Properties xmlns="http://schemas.openxmlformats.org/officeDocument/2006/custom-properties" xmlns:vt="http://schemas.openxmlformats.org/officeDocument/2006/docPropsVTypes"/>
</file>