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9D568" w14:textId="77777777" w:rsidR="00465C23" w:rsidRPr="00984F6C" w:rsidRDefault="00465C23" w:rsidP="00465C23">
      <w:pPr>
        <w:numPr>
          <w:ilvl w:val="0"/>
          <w:numId w:val="1"/>
        </w:numPr>
        <w:spacing w:before="120" w:after="120" w:line="240" w:lineRule="auto"/>
        <w:jc w:val="both"/>
        <w:outlineLvl w:val="0"/>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BAŞVURU KONUSU UYUŞMAZLIK VE YARGILAMA USULÜNE İLİŞKİN BİLGİLER</w:t>
      </w:r>
    </w:p>
    <w:p w14:paraId="734CDAE2" w14:textId="77777777" w:rsidR="00465C23" w:rsidRPr="00984F6C" w:rsidRDefault="00465C23" w:rsidP="00465C23">
      <w:pPr>
        <w:numPr>
          <w:ilvl w:val="1"/>
          <w:numId w:val="1"/>
        </w:numPr>
        <w:tabs>
          <w:tab w:val="num" w:pos="426"/>
          <w:tab w:val="left" w:pos="851"/>
        </w:tabs>
        <w:spacing w:before="120" w:after="120" w:line="240" w:lineRule="auto"/>
        <w:ind w:hanging="1080"/>
        <w:jc w:val="both"/>
        <w:outlineLvl w:val="0"/>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Uyuşmazlık Konusu Olay ve Talep</w:t>
      </w:r>
    </w:p>
    <w:p w14:paraId="667603B7" w14:textId="7C016696" w:rsidR="00465C23" w:rsidRPr="00984F6C" w:rsidRDefault="00465C23" w:rsidP="00465C23">
      <w:pPr>
        <w:spacing w:before="120" w:after="120" w:line="240" w:lineRule="auto"/>
        <w:jc w:val="both"/>
        <w:outlineLvl w:val="0"/>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Uyuşmazlık konusu; davalı Şirket nezdinde Karayolları Motorlu Araçlar Zorunlu Mali Sorumluluk Sigorta Poliçesi ile teminat altına alınan</w:t>
      </w:r>
      <w:bookmarkStart w:id="0" w:name="_Hlk28154024"/>
      <w:r w:rsidRPr="00984F6C">
        <w:rPr>
          <w:rFonts w:ascii="Times New Roman" w:eastAsia="Times New Roman" w:hAnsi="Times New Roman" w:cs="Times New Roman"/>
          <w:kern w:val="0"/>
          <w:sz w:val="24"/>
          <w:szCs w:val="24"/>
          <w:lang w:eastAsia="tr-TR"/>
        </w:rPr>
        <w:t xml:space="preserve"> </w:t>
      </w:r>
      <w:bookmarkEnd w:id="0"/>
      <w:r w:rsidRPr="00984F6C">
        <w:rPr>
          <w:rFonts w:ascii="Times New Roman" w:eastAsia="Times New Roman" w:hAnsi="Times New Roman" w:cs="Times New Roman"/>
          <w:kern w:val="0"/>
          <w:sz w:val="24"/>
          <w:szCs w:val="24"/>
          <w:lang w:eastAsia="tr-TR"/>
        </w:rPr>
        <w:t xml:space="preserve">aracın </w:t>
      </w:r>
      <w:r w:rsidRPr="00984F6C">
        <w:rPr>
          <w:rFonts w:ascii="Times New Roman" w:eastAsia="Times New Roman" w:hAnsi="Times New Roman" w:cs="Times New Roman"/>
          <w:b/>
          <w:bCs/>
          <w:kern w:val="0"/>
          <w:sz w:val="24"/>
          <w:szCs w:val="24"/>
          <w:lang w:eastAsia="tr-TR"/>
        </w:rPr>
        <w:t>{{kaza_tarihi}}</w:t>
      </w:r>
      <w:r w:rsidRPr="00984F6C">
        <w:rPr>
          <w:rFonts w:ascii="Times New Roman" w:eastAsia="Times New Roman" w:hAnsi="Times New Roman" w:cs="Times New Roman"/>
          <w:kern w:val="0"/>
          <w:sz w:val="24"/>
          <w:szCs w:val="24"/>
          <w:lang w:eastAsia="tr-TR"/>
        </w:rPr>
        <w:t xml:space="preserve"> tarihinde karıştığı kaza sonucunda başvuru sahibine ait araçta oluşan </w:t>
      </w:r>
      <w:r w:rsidR="00E34D75">
        <w:rPr>
          <w:b/>
          <w:bCs/>
          <w14:ligatures w14:val="none"/>
        </w:rPr>
        <w:t>{{uyusmazlik_konusu_eki}}</w:t>
      </w:r>
      <w:r w:rsidRPr="00984F6C">
        <w:rPr>
          <w:rFonts w:ascii="Times New Roman" w:eastAsia="Times New Roman" w:hAnsi="Times New Roman" w:cs="Times New Roman"/>
          <w:kern w:val="0"/>
          <w:sz w:val="24"/>
          <w:szCs w:val="24"/>
          <w:lang w:eastAsia="tr-TR"/>
        </w:rPr>
        <w:t xml:space="preserve"> tazmin edilmesi talebine ilişkindir.</w:t>
      </w:r>
    </w:p>
    <w:p w14:paraId="587967CF" w14:textId="77777777" w:rsidR="00465C23" w:rsidRPr="00984F6C" w:rsidRDefault="00465C23" w:rsidP="00465C23">
      <w:pPr>
        <w:spacing w:before="120" w:after="120" w:line="240" w:lineRule="auto"/>
        <w:jc w:val="both"/>
        <w:outlineLvl w:val="0"/>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1.2. Başvurunun Hakeme İntikaline ve İncelenmesine İlişkin Süreç</w:t>
      </w:r>
    </w:p>
    <w:p w14:paraId="55EEEEF5" w14:textId="53C70245" w:rsidR="00160783" w:rsidRPr="00160783" w:rsidRDefault="00160783" w:rsidP="00160783">
      <w:pPr>
        <w:spacing w:before="120" w:after="120"/>
        <w:jc w:val="both"/>
        <w:rPr>
          <w:b/>
          <w:bCs/>
        </w:rPr>
      </w:pPr>
      <w:bookmarkStart w:id="1" w:name="_Hlk110248390"/>
      <w:r>
        <w:rPr>
          <w:b/>
          <w:bCs/>
        </w:rPr>
        <w:t>{{basvurunun_hakeme_intikaline_incelenmesine_iliskin_surec_paragrafi}}</w:t>
      </w:r>
    </w:p>
    <w:bookmarkEnd w:id="1"/>
    <w:p w14:paraId="6FB444F2" w14:textId="77777777" w:rsidR="00465C23" w:rsidRPr="00984F6C" w:rsidRDefault="00465C23" w:rsidP="00465C23">
      <w:pPr>
        <w:numPr>
          <w:ilvl w:val="0"/>
          <w:numId w:val="1"/>
        </w:numPr>
        <w:spacing w:before="120" w:after="120" w:line="240" w:lineRule="auto"/>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TARAFLARIN ORTAYA KOYDUĞU MADDİ VE HUKUKİ İDDİALAR</w:t>
      </w:r>
    </w:p>
    <w:p w14:paraId="71C5FA96" w14:textId="77777777" w:rsidR="00465C23" w:rsidRPr="00984F6C" w:rsidRDefault="00465C23" w:rsidP="00465C23">
      <w:pPr>
        <w:numPr>
          <w:ilvl w:val="1"/>
          <w:numId w:val="1"/>
        </w:numPr>
        <w:tabs>
          <w:tab w:val="num" w:pos="426"/>
        </w:tabs>
        <w:spacing w:before="120" w:after="120" w:line="240" w:lineRule="auto"/>
        <w:ind w:hanging="1080"/>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 xml:space="preserve"> Başvuru Sahibinin İddia, Delil ve Talepleri</w:t>
      </w:r>
    </w:p>
    <w:p w14:paraId="532B444D"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Başvuru sahibi vekili tarafından Sigorta Tahkim Komisyonu’na yapılan uyuşmazlık başvuru formu ve eki beyanında özetle; </w:t>
      </w:r>
    </w:p>
    <w:p w14:paraId="3DE828E5"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Davalı Şirket tarafından Zorunlu Mali Sorumluluk Sigorta Poliçesi ile sorumluluğu teminat altına alınan sigortalı aracın karıştığı kaza neticesinde müvekkiline ait araçta oluşan hasar nedeniyle aracın değer kaybına uğradığı,</w:t>
      </w:r>
    </w:p>
    <w:p w14:paraId="0E75BAC0"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Davalı Şirkete yapılan başvurunun sonuçsuz kaldığı belirtilerek, fazlaya ilişkin hakları saklı kalmak üzere şimdilik </w:t>
      </w:r>
      <w:r w:rsidRPr="00984F6C">
        <w:rPr>
          <w:rFonts w:ascii="Times New Roman" w:eastAsia="Times New Roman" w:hAnsi="Times New Roman" w:cs="Times New Roman"/>
          <w:b/>
          <w:bCs/>
          <w:kern w:val="0"/>
          <w:sz w:val="24"/>
          <w:szCs w:val="24"/>
          <w:lang w:eastAsia="tr-TR"/>
        </w:rPr>
        <w:t>{{dava_degeri}}</w:t>
      </w:r>
      <w:r w:rsidRPr="00984F6C">
        <w:rPr>
          <w:rFonts w:ascii="Times New Roman" w:eastAsia="Times New Roman" w:hAnsi="Times New Roman" w:cs="Times New Roman"/>
          <w:kern w:val="0"/>
          <w:sz w:val="24"/>
          <w:szCs w:val="24"/>
          <w:lang w:eastAsia="tr-TR"/>
        </w:rPr>
        <w:t xml:space="preserve"> TL değer kaybının </w:t>
      </w:r>
      <w:bookmarkStart w:id="2" w:name="_Hlk192332794"/>
      <w:r w:rsidRPr="00984F6C">
        <w:rPr>
          <w:rFonts w:ascii="Times New Roman" w:eastAsia="Times New Roman" w:hAnsi="Times New Roman" w:cs="Times New Roman"/>
          <w:kern w:val="0"/>
          <w:sz w:val="24"/>
          <w:szCs w:val="24"/>
          <w:highlight w:val="yellow"/>
          <w:lang w:eastAsia="tr-TR"/>
        </w:rPr>
        <w:t>(HMK md.107 belirsiz alacak niteliğinde)</w:t>
      </w:r>
      <w:r w:rsidRPr="00984F6C">
        <w:rPr>
          <w:rFonts w:ascii="Times New Roman" w:eastAsia="Times New Roman" w:hAnsi="Times New Roman" w:cs="Times New Roman"/>
          <w:kern w:val="0"/>
          <w:sz w:val="24"/>
          <w:szCs w:val="24"/>
          <w:lang w:eastAsia="tr-TR"/>
        </w:rPr>
        <w:t xml:space="preserve"> </w:t>
      </w:r>
      <w:bookmarkEnd w:id="2"/>
      <w:r w:rsidRPr="00984F6C">
        <w:rPr>
          <w:rFonts w:ascii="Times New Roman" w:eastAsia="Times New Roman" w:hAnsi="Times New Roman" w:cs="Times New Roman"/>
          <w:b/>
          <w:bCs/>
          <w:kern w:val="0"/>
          <w:sz w:val="24"/>
          <w:szCs w:val="24"/>
          <w:lang w:eastAsia="tr-TR"/>
        </w:rPr>
        <w:t>{{talep_edilen_faiz}}</w:t>
      </w:r>
      <w:r w:rsidRPr="00984F6C">
        <w:rPr>
          <w:rFonts w:ascii="Times New Roman" w:eastAsia="Times New Roman" w:hAnsi="Times New Roman" w:cs="Times New Roman"/>
          <w:kern w:val="0"/>
          <w:sz w:val="24"/>
          <w:szCs w:val="24"/>
          <w:lang w:eastAsia="tr-TR"/>
        </w:rPr>
        <w:t xml:space="preserve"> faiziyle birlikte davalı Şirket tarafından karşılanması talep edilmiştir.</w:t>
      </w:r>
    </w:p>
    <w:p w14:paraId="558A1E42"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rPr>
      </w:pPr>
      <w:r w:rsidRPr="00984F6C">
        <w:rPr>
          <w:rFonts w:ascii="Times New Roman" w:eastAsia="Times New Roman" w:hAnsi="Times New Roman" w:cs="Times New Roman"/>
          <w:kern w:val="0"/>
          <w:sz w:val="24"/>
          <w:szCs w:val="24"/>
        </w:rPr>
        <w:t>Vekaletname ile birlikte iddialarına dayanak olarak da, poliçe sureti, hasar ekspertiz raporu, onarım faturası, hasarlı araç fotoğrafları, kaza tespit tutanağı, araç ruhsatı ve sair deliller sunulmuştur.</w:t>
      </w:r>
    </w:p>
    <w:p w14:paraId="2EB7A0E5" w14:textId="77777777" w:rsidR="00465C23" w:rsidRPr="00984F6C" w:rsidRDefault="00465C23" w:rsidP="00465C23">
      <w:pPr>
        <w:numPr>
          <w:ilvl w:val="1"/>
          <w:numId w:val="1"/>
        </w:numPr>
        <w:tabs>
          <w:tab w:val="num" w:pos="426"/>
        </w:tabs>
        <w:spacing w:before="120" w:after="120" w:line="240" w:lineRule="auto"/>
        <w:ind w:hanging="1080"/>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Sigorta Kuruluşunun İddia, Delil ve Talepleri</w:t>
      </w:r>
    </w:p>
    <w:p w14:paraId="55A43FA4"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Davalı Şirket vekili tarafından Sigorta Tahkim Komisyonu’na sunulan cevap yazısında özetle;</w:t>
      </w:r>
    </w:p>
    <w:p w14:paraId="192A573D"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Söz konusu kazaya karışan </w:t>
      </w:r>
      <w:r w:rsidRPr="00984F6C">
        <w:rPr>
          <w:rFonts w:ascii="Times New Roman" w:eastAsia="Times New Roman" w:hAnsi="Times New Roman" w:cs="Times New Roman"/>
          <w:b/>
          <w:bCs/>
          <w:kern w:val="0"/>
          <w:sz w:val="24"/>
          <w:szCs w:val="24"/>
          <w:lang w:eastAsia="tr-TR"/>
        </w:rPr>
        <w:t>{{sigorta_sirketine_sigortali_arac_plakasi}}</w:t>
      </w:r>
      <w:r w:rsidRPr="00984F6C">
        <w:rPr>
          <w:rFonts w:ascii="Times New Roman" w:eastAsia="Times New Roman" w:hAnsi="Times New Roman" w:cs="Times New Roman"/>
          <w:kern w:val="0"/>
          <w:sz w:val="24"/>
          <w:szCs w:val="24"/>
          <w:lang w:eastAsia="tr-TR"/>
        </w:rPr>
        <w:t xml:space="preserve"> plakalı aracın müvekkil şirket nezdinde Karayolları Motorlu Araçlar Zorunlu Mali Sorumluluk Sigorta Poliçesi ile teminat altına alındığı, </w:t>
      </w:r>
    </w:p>
    <w:p w14:paraId="08617EC7"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b/>
          <w:bCs/>
          <w:kern w:val="0"/>
          <w:sz w:val="24"/>
          <w:szCs w:val="24"/>
          <w:lang w:eastAsia="tr-TR"/>
        </w:rPr>
        <w:t>{{sigorta_sirketi_cevabi}}</w:t>
      </w:r>
    </w:p>
    <w:p w14:paraId="1F4953F0"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bookmarkStart w:id="3" w:name="_Hlk162263747"/>
      <w:bookmarkStart w:id="4" w:name="_Hlk114744963"/>
      <w:r w:rsidRPr="00984F6C">
        <w:rPr>
          <w:rFonts w:ascii="Times New Roman" w:eastAsia="Times New Roman" w:hAnsi="Times New Roman" w:cs="Times New Roman"/>
          <w:kern w:val="0"/>
          <w:sz w:val="24"/>
          <w:szCs w:val="24"/>
          <w:lang w:eastAsia="tr-TR"/>
        </w:rPr>
        <w:t>Kabul anlamına gelmemek üzere, tazminat hesabının Genel Şartlara göre yapılması gerektiği, müvekkil şirketin yasal faizden sorumlu olacağı, AAÜT’ye göre hesaplanacak vekalet ücretinin 1/5’i oranında olması gerektiği belirtilerek, başvuru talebin reddi ile vekalet ve yargılama giderlerinin karşı tarafa yükletilmesini talep ve beyan edilmiş</w:t>
      </w:r>
      <w:bookmarkEnd w:id="3"/>
      <w:r w:rsidRPr="00984F6C">
        <w:rPr>
          <w:rFonts w:ascii="Times New Roman" w:eastAsia="Times New Roman" w:hAnsi="Times New Roman" w:cs="Times New Roman"/>
          <w:kern w:val="0"/>
          <w:sz w:val="24"/>
          <w:szCs w:val="24"/>
          <w:lang w:eastAsia="tr-TR"/>
        </w:rPr>
        <w:t>tir.</w:t>
      </w:r>
    </w:p>
    <w:p w14:paraId="5B25E824"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rPr>
      </w:pPr>
      <w:r w:rsidRPr="00984F6C">
        <w:rPr>
          <w:rFonts w:ascii="Times New Roman" w:eastAsia="Times New Roman" w:hAnsi="Times New Roman" w:cs="Times New Roman"/>
          <w:kern w:val="0"/>
          <w:sz w:val="24"/>
          <w:szCs w:val="24"/>
        </w:rPr>
        <w:t>Vekaletname ile birlikte iddialara dayanak olarak da, poliçe sureti, ödeme dekontu, ekspertiz raporu ve sair deliller dosyaya sunulmuştur.</w:t>
      </w:r>
    </w:p>
    <w:bookmarkEnd w:id="4"/>
    <w:p w14:paraId="584791A1" w14:textId="77777777" w:rsidR="00465C23" w:rsidRPr="00984F6C" w:rsidRDefault="00465C23" w:rsidP="00465C23">
      <w:pPr>
        <w:numPr>
          <w:ilvl w:val="0"/>
          <w:numId w:val="1"/>
        </w:numPr>
        <w:spacing w:before="120" w:after="120" w:line="240" w:lineRule="auto"/>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 xml:space="preserve">UYUŞMAZLIĞA UYGULANACAK HÜKÜMLER </w:t>
      </w:r>
    </w:p>
    <w:p w14:paraId="4CAAC48D" w14:textId="77777777" w:rsidR="00465C23" w:rsidRPr="00984F6C" w:rsidRDefault="00465C23" w:rsidP="00465C23">
      <w:pPr>
        <w:tabs>
          <w:tab w:val="left" w:pos="709"/>
        </w:tabs>
        <w:suppressAutoHyphens/>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Uyuşmazlığın çözümünde 5684 sayılı Sigortacılık Kanunu, 6102 sayılı Türk Ticaret Kanunu, 6098 sayılı Türk Borçlar Kanunu, 2918 sayılı Karayolları Trafik Kanunu, 6100 sayılı Hukuk Muhakemeleri Kanunu ve sair mevzuat dikkate alınmıştır.</w:t>
      </w:r>
    </w:p>
    <w:p w14:paraId="4E4320C0" w14:textId="77777777" w:rsidR="00465C23" w:rsidRPr="00984F6C" w:rsidRDefault="00465C23" w:rsidP="00465C23">
      <w:pPr>
        <w:numPr>
          <w:ilvl w:val="0"/>
          <w:numId w:val="1"/>
        </w:numPr>
        <w:spacing w:before="120" w:after="120" w:line="240" w:lineRule="auto"/>
        <w:jc w:val="both"/>
        <w:rPr>
          <w:rFonts w:ascii="Times New Roman" w:eastAsia="Times New Roman" w:hAnsi="Times New Roman" w:cs="Times New Roman"/>
          <w:b/>
          <w:kern w:val="0"/>
          <w:sz w:val="24"/>
          <w:szCs w:val="24"/>
          <w:lang w:eastAsia="tr-TR"/>
        </w:rPr>
      </w:pPr>
      <w:r w:rsidRPr="00984F6C">
        <w:rPr>
          <w:rFonts w:ascii="Times New Roman" w:eastAsia="Times New Roman" w:hAnsi="Times New Roman" w:cs="Times New Roman"/>
          <w:b/>
          <w:kern w:val="0"/>
          <w:sz w:val="24"/>
          <w:szCs w:val="24"/>
          <w:lang w:eastAsia="tr-TR"/>
        </w:rPr>
        <w:t>DEĞERLENDİRME, GEREKÇELİ KARAR</w:t>
      </w:r>
    </w:p>
    <w:p w14:paraId="004C4331"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bookmarkStart w:id="5" w:name="_Hlk162263771"/>
      <w:r w:rsidRPr="00984F6C">
        <w:rPr>
          <w:rFonts w:ascii="Times New Roman" w:eastAsia="Times New Roman" w:hAnsi="Times New Roman" w:cs="Times New Roman"/>
          <w:kern w:val="0"/>
          <w:sz w:val="24"/>
          <w:szCs w:val="24"/>
          <w:lang w:eastAsia="tr-TR"/>
        </w:rPr>
        <w:lastRenderedPageBreak/>
        <w:t>Dosya konusu uyuşmazlık, başvuru sahibine ait araçta oluşan değer kaybının Karayolları Motorlu Araçlar Zorunlu Mali Sorumluluk Sigorta Poliçesi kapsamında davalı Şirket tarafından tazminine ilişkindir.</w:t>
      </w:r>
    </w:p>
    <w:p w14:paraId="08BA4F53"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Söz konusu kazanın oluşumunda davalı Şirkette sigortalı</w:t>
      </w:r>
      <w:r w:rsidRPr="00984F6C">
        <w:rPr>
          <w:rFonts w:ascii="Times New Roman" w:eastAsia="Times New Roman" w:hAnsi="Times New Roman" w:cs="Times New Roman"/>
          <w:color w:val="000000" w:themeColor="text1"/>
          <w:kern w:val="0"/>
          <w:sz w:val="24"/>
          <w:szCs w:val="24"/>
          <w:lang w:eastAsia="tr-TR"/>
        </w:rPr>
        <w:t xml:space="preserve"> araç sürücüsünün </w:t>
      </w:r>
      <w:r w:rsidRPr="00984F6C">
        <w:rPr>
          <w:rFonts w:ascii="Times New Roman" w:eastAsia="Times New Roman" w:hAnsi="Times New Roman" w:cs="Times New Roman"/>
          <w:b/>
          <w:bCs/>
          <w:kern w:val="0"/>
          <w:sz w:val="24"/>
          <w:szCs w:val="24"/>
          <w:lang w:eastAsia="tr-TR"/>
        </w:rPr>
        <w:t>{{sigorta_sirketine_sigortali_arac_kusur_orani}}</w:t>
      </w:r>
      <w:r w:rsidRPr="00984F6C">
        <w:rPr>
          <w:rFonts w:ascii="Times New Roman" w:eastAsia="Times New Roman" w:hAnsi="Times New Roman" w:cs="Times New Roman"/>
          <w:kern w:val="0"/>
          <w:sz w:val="24"/>
          <w:szCs w:val="24"/>
          <w:lang w:eastAsia="tr-TR"/>
        </w:rPr>
        <w:t xml:space="preserve"> </w:t>
      </w:r>
      <w:r w:rsidRPr="00984F6C">
        <w:rPr>
          <w:rFonts w:ascii="Times New Roman" w:eastAsia="Times New Roman" w:hAnsi="Times New Roman" w:cs="Times New Roman"/>
          <w:color w:val="000000" w:themeColor="text1"/>
          <w:kern w:val="0"/>
          <w:sz w:val="24"/>
          <w:szCs w:val="24"/>
          <w:lang w:eastAsia="tr-TR"/>
        </w:rPr>
        <w:t>kusurlu olduğu anlaşılmıştır.</w:t>
      </w:r>
    </w:p>
    <w:p w14:paraId="6E81D02F"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Uyuşmazlık konusu kazanın trafik sözleşmenin vadesi içinde gerçekleştiği, tarafların taraf ve dava ehliyetlerinin olduğu tespit edilerek davanın esasına geçilmiştir</w:t>
      </w:r>
    </w:p>
    <w:p w14:paraId="051C89AA"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 xml:space="preserve">2918 Sayılı Karayolları Trafik Kanunu’nun 85’nci maddesinde karayolunda işletilen araçlara ilişkin olarak işletenin sorumluluğu düzenlenmiştir. Söz konusu maddenin birinci fıkrasında “Bir motorlu aracın işletilmesi bir kimsenin ölümüne veya yaralanmasına yahut bir şeyin zarara uğramasına sebep olursa, motorlu aracın bir teşebbüsün unvanı veya işletme adı altında veya bu teşebbüs tarafından kesilen biletle işletilmesi halinde, motorlu aracın işleteni ve bağlı olduğu teşebbüsün sahibi, doğan zarardan müştereken ve müteselsilen sorumlu olurlar” hükmü düzenlenmiştir. Yine aynı Kanunun 91’nci maddesi, 85’inci maddesinde yer alan işletenin sorumluluğunun sigortacıya devrini öngörmüştür.  </w:t>
      </w:r>
    </w:p>
    <w:p w14:paraId="32D9E6FF"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rPr>
      </w:pPr>
      <w:r w:rsidRPr="00984F6C">
        <w:rPr>
          <w:rFonts w:ascii="Times New Roman" w:eastAsia="Times New Roman" w:hAnsi="Times New Roman" w:cs="Times New Roman"/>
          <w:kern w:val="0"/>
          <w:sz w:val="24"/>
          <w:szCs w:val="24"/>
        </w:rPr>
        <w:t>Anayasa Mahkemesi’nin 2021/82   E. ve   2022/167   K. sayılı kararı doğrultusunda (14.02.2023 tarihli R.G.), değer kaybı tespitinin Borçlar Kanunu hükümleri çerçevesinde, aracın kullanım tarzı, yaşı, kilometresi, geçmiş hasarları dikkate alınarak kaza tarihi itibariyle piyasa koşullarına göre (reel değer kaybı) belirlenmesi gerektiği değerlendirilmiştir.</w:t>
      </w:r>
    </w:p>
    <w:p w14:paraId="6C7F8CDD" w14:textId="77777777" w:rsidR="00465C23" w:rsidRPr="00984F6C" w:rsidRDefault="00465C23" w:rsidP="00465C23">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lang w:eastAsia="tr-TR"/>
        </w:rPr>
        <w:t>Uyuşmazlığın çözümü için alınan ara karar ile, başvuru sahibine ait araçta piyasa koşullarına göre reel değer kaybı oluşup oluşmadığı, oluştuysa miktarının tespiti konusunda dosyanın bilirkişiye tevdiine karar verilmiştir.</w:t>
      </w:r>
      <w:bookmarkStart w:id="6" w:name="_Hlk162263823"/>
      <w:bookmarkEnd w:id="5"/>
    </w:p>
    <w:p w14:paraId="52B69196" w14:textId="2FC1D0CE" w:rsidR="00A57026" w:rsidRPr="00984F6C" w:rsidRDefault="00465C23" w:rsidP="00950239">
      <w:pPr>
        <w:spacing w:before="120" w:after="120" w:line="240" w:lineRule="auto"/>
        <w:jc w:val="both"/>
        <w:rPr>
          <w:rFonts w:ascii="Times New Roman" w:eastAsia="Times New Roman" w:hAnsi="Times New Roman" w:cs="Times New Roman"/>
          <w:kern w:val="0"/>
          <w:sz w:val="24"/>
          <w:szCs w:val="24"/>
          <w:lang w:eastAsia="tr-TR"/>
        </w:rPr>
      </w:pPr>
      <w:r w:rsidRPr="00984F6C">
        <w:rPr>
          <w:rFonts w:ascii="Times New Roman" w:eastAsia="Times New Roman" w:hAnsi="Times New Roman" w:cs="Times New Roman"/>
          <w:kern w:val="0"/>
          <w:sz w:val="24"/>
          <w:szCs w:val="24"/>
          <w:highlight w:val="yellow"/>
          <w:lang w:eastAsia="tr-TR"/>
        </w:rPr>
        <w:t xml:space="preserve">Bilirkişi raporuna göre; Başvuru sahibine ait </w:t>
      </w:r>
      <w:r w:rsidRPr="00984F6C">
        <w:rPr>
          <w:rFonts w:ascii="Times New Roman" w:eastAsia="Times New Roman" w:hAnsi="Times New Roman" w:cs="Times New Roman"/>
          <w:b/>
          <w:bCs/>
          <w:kern w:val="0"/>
          <w:sz w:val="24"/>
          <w:szCs w:val="24"/>
          <w:lang w:eastAsia="tr-TR"/>
        </w:rPr>
        <w:t>{{basvuru_sahibine_ait_arac_plakasi}}</w:t>
      </w:r>
      <w:r w:rsidRPr="00984F6C">
        <w:rPr>
          <w:rFonts w:ascii="Times New Roman" w:eastAsia="Times New Roman" w:hAnsi="Times New Roman" w:cs="Times New Roman"/>
          <w:kern w:val="0"/>
          <w:sz w:val="24"/>
          <w:szCs w:val="24"/>
          <w:highlight w:val="yellow"/>
          <w:lang w:eastAsia="tr-TR"/>
        </w:rPr>
        <w:t xml:space="preserve"> plakalı aracın </w:t>
      </w:r>
      <w:bookmarkEnd w:id="6"/>
      <w:r w:rsidR="00A57026" w:rsidRPr="00984F6C">
        <w:rPr>
          <w:rFonts w:ascii="Times New Roman" w:hAnsi="Times New Roman" w:cs="Times New Roman"/>
          <w:sz w:val="24"/>
          <w:szCs w:val="24"/>
          <w:highlight w:val="yellow"/>
        </w:rPr>
        <w:t>kaza tarihi itibariyle yapılan rayiç tetkikinde rapor tarihi ile kaza tarihi arasında kalan sürede ikinci el araç fiyatlarındaki artış özellikle göz önünde bulundurularak, aracın daha önceden aynı bölgeden hasar gördüğü tespit edildiğinden uyuşmazlığa konu kaza neticesinde başvuru sahibine ait araçta değer kaybı oluşmadığı kanaatine varılmıştır.</w:t>
      </w:r>
    </w:p>
    <w:p w14:paraId="20ABF5F5" w14:textId="07BD3A5A"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Bilirkişi raporu taraflara tebliğ edilmiş, davalı Şirket vekili tarafından bilirkişi raporunda başvuru sahibine ait araçta değer kaybı oluşmadığının tespit edildiği, bu nedenle başvurunun reddi, yargılama giderleri ve vekâlet ücretinin ise karşı tarafa yükletilmesi talep edilmiştir.</w:t>
      </w:r>
      <w:r w:rsidR="000D721A" w:rsidRPr="00984F6C">
        <w:rPr>
          <w:rFonts w:ascii="Times New Roman" w:hAnsi="Times New Roman" w:cs="Times New Roman"/>
          <w:sz w:val="24"/>
          <w:szCs w:val="24"/>
        </w:rPr>
        <w:t xml:space="preserve"> </w:t>
      </w:r>
      <w:r w:rsidRPr="00984F6C">
        <w:rPr>
          <w:rFonts w:ascii="Times New Roman" w:hAnsi="Times New Roman" w:cs="Times New Roman"/>
          <w:sz w:val="24"/>
          <w:szCs w:val="24"/>
        </w:rPr>
        <w:t>Başvuru sahibi vekili tarafından ise herhangi bir beyan sunulmamıştır.</w:t>
      </w:r>
    </w:p>
    <w:p w14:paraId="00076D5B" w14:textId="77777777"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 xml:space="preserve">Bilirkişi raporu ayrıntılı, gerekçeli ve denetime elverişli bulunarak, rapordaki tespit ve hesap miktarına itibar edilerek, </w:t>
      </w:r>
      <w:r w:rsidRPr="00984F6C">
        <w:rPr>
          <w:rFonts w:ascii="Times New Roman" w:hAnsi="Times New Roman" w:cs="Times New Roman"/>
          <w:bCs/>
          <w:sz w:val="24"/>
          <w:szCs w:val="24"/>
          <w:lang w:eastAsia="en-GB"/>
        </w:rPr>
        <w:t>başvuru sahibine ait araçta bakiye değer kaybı bulunmadığı tespit edildiğinden</w:t>
      </w:r>
      <w:r w:rsidRPr="00984F6C">
        <w:rPr>
          <w:rFonts w:ascii="Times New Roman" w:hAnsi="Times New Roman" w:cs="Times New Roman"/>
          <w:sz w:val="24"/>
          <w:szCs w:val="24"/>
        </w:rPr>
        <w:t xml:space="preserve"> talebin reddine karar verilmiştir.</w:t>
      </w:r>
    </w:p>
    <w:p w14:paraId="37FAFC20" w14:textId="77777777"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5684 sayılı Sigortacılık Kanunu’nun 30’ncu maddesi, 1136 sayılı Avukatlık Kanunu’nun 164’üncü maddesi ve AAÜT’nin 17.maddesinin 2.fıkrası ve Sigortacılıkta Tahkime İlişkin Yönetmeliğin 16. maddesinin 13. fıkrası gereğince vekalet ücretine hükmedilmiştir</w:t>
      </w:r>
      <w:r w:rsidRPr="00984F6C">
        <w:rPr>
          <w:rFonts w:ascii="Times New Roman" w:hAnsi="Times New Roman" w:cs="Times New Roman"/>
          <w:color w:val="222222"/>
          <w:sz w:val="24"/>
          <w:szCs w:val="24"/>
          <w:shd w:val="clear" w:color="auto" w:fill="FFFFFF"/>
        </w:rPr>
        <w:t>.</w:t>
      </w:r>
    </w:p>
    <w:p w14:paraId="32A716B8" w14:textId="77777777" w:rsidR="00A57026" w:rsidRPr="00984F6C" w:rsidRDefault="00A57026" w:rsidP="00A57026">
      <w:pPr>
        <w:spacing w:before="120" w:after="120"/>
        <w:jc w:val="both"/>
        <w:rPr>
          <w:rFonts w:ascii="Times New Roman" w:hAnsi="Times New Roman" w:cs="Times New Roman"/>
          <w:b/>
          <w:sz w:val="24"/>
          <w:szCs w:val="24"/>
        </w:rPr>
      </w:pPr>
      <w:r w:rsidRPr="00984F6C">
        <w:rPr>
          <w:rFonts w:ascii="Times New Roman" w:hAnsi="Times New Roman" w:cs="Times New Roman"/>
          <w:b/>
          <w:sz w:val="24"/>
          <w:szCs w:val="24"/>
        </w:rPr>
        <w:t>5. KARAR</w:t>
      </w:r>
    </w:p>
    <w:p w14:paraId="4F1F4FB5" w14:textId="77777777" w:rsidR="00A57026" w:rsidRPr="00984F6C" w:rsidRDefault="00A57026" w:rsidP="00A57026">
      <w:pPr>
        <w:spacing w:before="120" w:after="120"/>
        <w:jc w:val="both"/>
        <w:rPr>
          <w:rFonts w:ascii="Times New Roman" w:hAnsi="Times New Roman" w:cs="Times New Roman"/>
          <w:sz w:val="24"/>
          <w:szCs w:val="24"/>
        </w:rPr>
      </w:pPr>
      <w:r w:rsidRPr="00984F6C">
        <w:rPr>
          <w:rFonts w:ascii="Times New Roman" w:hAnsi="Times New Roman" w:cs="Times New Roman"/>
          <w:sz w:val="24"/>
          <w:szCs w:val="24"/>
        </w:rPr>
        <w:t>Yapılan değerlendirmeler ve belirtilen gerekçeler neticesinde;</w:t>
      </w:r>
    </w:p>
    <w:p w14:paraId="7F41BBCD" w14:textId="77777777" w:rsidR="00A57026" w:rsidRPr="00984F6C" w:rsidRDefault="00A57026" w:rsidP="00A57026">
      <w:pPr>
        <w:pStyle w:val="ListeParagraf"/>
        <w:numPr>
          <w:ilvl w:val="0"/>
          <w:numId w:val="3"/>
        </w:numPr>
        <w:spacing w:before="120" w:after="120" w:line="240" w:lineRule="auto"/>
        <w:contextualSpacing w:val="0"/>
        <w:jc w:val="both"/>
        <w:rPr>
          <w:rFonts w:ascii="Times New Roman" w:hAnsi="Times New Roman" w:cs="Times New Roman"/>
          <w:sz w:val="24"/>
          <w:szCs w:val="24"/>
        </w:rPr>
      </w:pPr>
      <w:r w:rsidRPr="00984F6C">
        <w:rPr>
          <w:rFonts w:ascii="Times New Roman" w:hAnsi="Times New Roman" w:cs="Times New Roman"/>
          <w:bCs/>
          <w:sz w:val="24"/>
          <w:szCs w:val="24"/>
        </w:rPr>
        <w:t xml:space="preserve">Başvuru sahibinin talebinin </w:t>
      </w:r>
      <w:r w:rsidRPr="00984F6C">
        <w:rPr>
          <w:rFonts w:ascii="Times New Roman" w:hAnsi="Times New Roman" w:cs="Times New Roman"/>
          <w:sz w:val="24"/>
          <w:szCs w:val="24"/>
        </w:rPr>
        <w:t>REDDİNE,</w:t>
      </w:r>
    </w:p>
    <w:p w14:paraId="17CE9AA4" w14:textId="77777777" w:rsidR="00A57026" w:rsidRPr="00984F6C" w:rsidRDefault="00A57026" w:rsidP="00A57026">
      <w:pPr>
        <w:pStyle w:val="ListeParagraf"/>
        <w:numPr>
          <w:ilvl w:val="0"/>
          <w:numId w:val="3"/>
        </w:numPr>
        <w:spacing w:before="120" w:after="120" w:line="240" w:lineRule="auto"/>
        <w:contextualSpacing w:val="0"/>
        <w:jc w:val="both"/>
        <w:rPr>
          <w:rFonts w:ascii="Times New Roman" w:hAnsi="Times New Roman" w:cs="Times New Roman"/>
          <w:sz w:val="24"/>
          <w:szCs w:val="24"/>
        </w:rPr>
      </w:pPr>
      <w:r w:rsidRPr="00984F6C">
        <w:rPr>
          <w:rFonts w:ascii="Times New Roman" w:hAnsi="Times New Roman" w:cs="Times New Roman"/>
          <w:sz w:val="24"/>
          <w:szCs w:val="24"/>
        </w:rPr>
        <w:t>Başvuru sahibinin sarf etmiş olduğu yargılama giderlerinin üzerinde bırakılmasına,</w:t>
      </w:r>
    </w:p>
    <w:p w14:paraId="6C0F4018" w14:textId="5116921B" w:rsidR="00A57026" w:rsidRPr="00984F6C" w:rsidRDefault="00A57026" w:rsidP="00A57026">
      <w:pPr>
        <w:pStyle w:val="ListeParagraf"/>
        <w:numPr>
          <w:ilvl w:val="0"/>
          <w:numId w:val="3"/>
        </w:numPr>
        <w:spacing w:before="120" w:after="120" w:line="240" w:lineRule="auto"/>
        <w:contextualSpacing w:val="0"/>
        <w:jc w:val="both"/>
        <w:rPr>
          <w:rFonts w:ascii="Times New Roman" w:hAnsi="Times New Roman" w:cs="Times New Roman"/>
          <w:sz w:val="24"/>
          <w:szCs w:val="24"/>
        </w:rPr>
      </w:pPr>
      <w:r w:rsidRPr="00984F6C">
        <w:rPr>
          <w:rFonts w:ascii="Times New Roman" w:hAnsi="Times New Roman" w:cs="Times New Roman"/>
          <w:sz w:val="24"/>
          <w:szCs w:val="24"/>
        </w:rPr>
        <w:t xml:space="preserve">Reddolunan kısım üzerinden belirlenen </w:t>
      </w:r>
      <w:r w:rsidR="00762FB0" w:rsidRPr="00984F6C">
        <w:rPr>
          <w:rFonts w:ascii="Times New Roman" w:hAnsi="Times New Roman" w:cs="Times New Roman"/>
          <w:b/>
          <w:bCs/>
          <w:sz w:val="24"/>
          <w:szCs w:val="24"/>
        </w:rPr>
        <w:t>{{dava_degeri}}</w:t>
      </w:r>
      <w:r w:rsidRPr="00984F6C">
        <w:rPr>
          <w:rFonts w:ascii="Times New Roman" w:hAnsi="Times New Roman" w:cs="Times New Roman"/>
          <w:sz w:val="24"/>
          <w:szCs w:val="24"/>
        </w:rPr>
        <w:t xml:space="preserve"> TL vekalet ücretinin başvuru sahibinden alınarak davalı Şirkete ödenmesine,</w:t>
      </w:r>
    </w:p>
    <w:p w14:paraId="201AD39A" w14:textId="77777777" w:rsidR="00A57026" w:rsidRPr="00984F6C" w:rsidRDefault="00A57026" w:rsidP="00A57026">
      <w:pPr>
        <w:spacing w:before="120" w:after="120"/>
        <w:jc w:val="both"/>
        <w:rPr>
          <w:rFonts w:ascii="Times New Roman" w:hAnsi="Times New Roman" w:cs="Times New Roman"/>
          <w:color w:val="FF0000"/>
          <w:sz w:val="24"/>
          <w:szCs w:val="24"/>
        </w:rPr>
      </w:pPr>
      <w:r w:rsidRPr="00984F6C">
        <w:rPr>
          <w:rFonts w:ascii="Times New Roman" w:hAnsi="Times New Roman" w:cs="Times New Roman"/>
          <w:sz w:val="24"/>
          <w:szCs w:val="24"/>
        </w:rPr>
        <w:t xml:space="preserve">5684 sayılı Sigortacılık Kanunu’nun 30’ncu maddesine istinaden KESİN OLMAK ÜZERE karar verildi. </w:t>
      </w:r>
    </w:p>
    <w:p w14:paraId="04167CCA" w14:textId="40349097" w:rsidR="009C5D15" w:rsidRDefault="009C5D15"/>
    <w:p w14:paraId="734ECA58" w14:textId="77777777" w:rsidR="00984F6C" w:rsidRDefault="00984F6C"/>
    <w:sectPr w:rsidR="00984F6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E303A"/>
    <w:multiLevelType w:val="hybridMultilevel"/>
    <w:tmpl w:val="CAB62180"/>
    <w:lvl w:ilvl="0" w:tplc="72E403C2">
      <w:start w:val="1"/>
      <w:numFmt w:val="decimal"/>
      <w:lvlText w:val="%1-"/>
      <w:lvlJc w:val="left"/>
      <w:pPr>
        <w:ind w:left="644" w:hanging="360"/>
      </w:pPr>
      <w:rPr>
        <w:rFonts w:cs="Times New Roman" w:hint="default"/>
      </w:rPr>
    </w:lvl>
    <w:lvl w:ilvl="1" w:tplc="636220C6" w:tentative="1">
      <w:start w:val="1"/>
      <w:numFmt w:val="lowerLetter"/>
      <w:lvlText w:val="%2."/>
      <w:lvlJc w:val="left"/>
      <w:pPr>
        <w:ind w:left="1440" w:hanging="360"/>
      </w:pPr>
    </w:lvl>
    <w:lvl w:ilvl="2" w:tplc="A078BEB0" w:tentative="1">
      <w:start w:val="1"/>
      <w:numFmt w:val="lowerRoman"/>
      <w:lvlText w:val="%3."/>
      <w:lvlJc w:val="right"/>
      <w:pPr>
        <w:ind w:left="2160" w:hanging="180"/>
      </w:pPr>
    </w:lvl>
    <w:lvl w:ilvl="3" w:tplc="E3A01B96" w:tentative="1">
      <w:start w:val="1"/>
      <w:numFmt w:val="decimal"/>
      <w:lvlText w:val="%4."/>
      <w:lvlJc w:val="left"/>
      <w:pPr>
        <w:ind w:left="2880" w:hanging="360"/>
      </w:pPr>
    </w:lvl>
    <w:lvl w:ilvl="4" w:tplc="B54EF870" w:tentative="1">
      <w:start w:val="1"/>
      <w:numFmt w:val="lowerLetter"/>
      <w:lvlText w:val="%5."/>
      <w:lvlJc w:val="left"/>
      <w:pPr>
        <w:ind w:left="3600" w:hanging="360"/>
      </w:pPr>
    </w:lvl>
    <w:lvl w:ilvl="5" w:tplc="69182EA6" w:tentative="1">
      <w:start w:val="1"/>
      <w:numFmt w:val="lowerRoman"/>
      <w:lvlText w:val="%6."/>
      <w:lvlJc w:val="right"/>
      <w:pPr>
        <w:ind w:left="4320" w:hanging="180"/>
      </w:pPr>
    </w:lvl>
    <w:lvl w:ilvl="6" w:tplc="26DC28C6" w:tentative="1">
      <w:start w:val="1"/>
      <w:numFmt w:val="decimal"/>
      <w:lvlText w:val="%7."/>
      <w:lvlJc w:val="left"/>
      <w:pPr>
        <w:ind w:left="5040" w:hanging="360"/>
      </w:pPr>
    </w:lvl>
    <w:lvl w:ilvl="7" w:tplc="89480AF8" w:tentative="1">
      <w:start w:val="1"/>
      <w:numFmt w:val="lowerLetter"/>
      <w:lvlText w:val="%8."/>
      <w:lvlJc w:val="left"/>
      <w:pPr>
        <w:ind w:left="5760" w:hanging="360"/>
      </w:pPr>
    </w:lvl>
    <w:lvl w:ilvl="8" w:tplc="10A60B58" w:tentative="1">
      <w:start w:val="1"/>
      <w:numFmt w:val="lowerRoman"/>
      <w:lvlText w:val="%9."/>
      <w:lvlJc w:val="right"/>
      <w:pPr>
        <w:ind w:left="6480" w:hanging="180"/>
      </w:pPr>
    </w:lvl>
  </w:abstractNum>
  <w:abstractNum w:abstractNumId="1" w15:restartNumberingAfterBreak="0">
    <w:nsid w:val="5D9A2D69"/>
    <w:multiLevelType w:val="hybridMultilevel"/>
    <w:tmpl w:val="CAB62180"/>
    <w:lvl w:ilvl="0" w:tplc="FFFFFFFF">
      <w:start w:val="1"/>
      <w:numFmt w:val="decimal"/>
      <w:lvlText w:val="%1-"/>
      <w:lvlJc w:val="left"/>
      <w:pPr>
        <w:ind w:left="644" w:hanging="360"/>
      </w:pPr>
      <w:rPr>
        <w:rFont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79B4B7B"/>
    <w:multiLevelType w:val="multilevel"/>
    <w:tmpl w:val="D23CDB4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num w:numId="1" w16cid:durableId="1724865372">
    <w:abstractNumId w:val="2"/>
  </w:num>
  <w:num w:numId="2" w16cid:durableId="412245949">
    <w:abstractNumId w:val="0"/>
  </w:num>
  <w:num w:numId="3" w16cid:durableId="1102528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D15"/>
    <w:rsid w:val="00024098"/>
    <w:rsid w:val="00076B3F"/>
    <w:rsid w:val="000D721A"/>
    <w:rsid w:val="00160783"/>
    <w:rsid w:val="002735ED"/>
    <w:rsid w:val="003956AA"/>
    <w:rsid w:val="00465C23"/>
    <w:rsid w:val="00466C93"/>
    <w:rsid w:val="004A32FB"/>
    <w:rsid w:val="004E52F6"/>
    <w:rsid w:val="00567151"/>
    <w:rsid w:val="005C5276"/>
    <w:rsid w:val="006C72DD"/>
    <w:rsid w:val="00762FB0"/>
    <w:rsid w:val="00783729"/>
    <w:rsid w:val="007A41EA"/>
    <w:rsid w:val="00870B1B"/>
    <w:rsid w:val="008732F7"/>
    <w:rsid w:val="009131FA"/>
    <w:rsid w:val="00950239"/>
    <w:rsid w:val="00984F6C"/>
    <w:rsid w:val="00997C8D"/>
    <w:rsid w:val="009C5D15"/>
    <w:rsid w:val="00A57026"/>
    <w:rsid w:val="00BA023E"/>
    <w:rsid w:val="00CC196E"/>
    <w:rsid w:val="00D02B2F"/>
    <w:rsid w:val="00D35BB6"/>
    <w:rsid w:val="00E34D75"/>
    <w:rsid w:val="00E465E4"/>
    <w:rsid w:val="00E83963"/>
    <w:rsid w:val="00ED66FF"/>
    <w:rsid w:val="00ED7726"/>
    <w:rsid w:val="00F316D9"/>
    <w:rsid w:val="00F50B59"/>
    <w:rsid w:val="00FA31EE"/>
    <w:rsid w:val="00FE5F8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8E0A9"/>
  <w15:chartTrackingRefBased/>
  <w15:docId w15:val="{EBA1B1B6-F3AE-4E04-A329-FA34BD122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9C5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C5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C5D1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C5D1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C5D1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C5D1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C5D1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C5D1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C5D1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C5D1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C5D1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C5D1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C5D1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C5D1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C5D1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C5D1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C5D1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C5D15"/>
    <w:rPr>
      <w:rFonts w:eastAsiaTheme="majorEastAsia" w:cstheme="majorBidi"/>
      <w:color w:val="272727" w:themeColor="text1" w:themeTint="D8"/>
    </w:rPr>
  </w:style>
  <w:style w:type="paragraph" w:styleId="KonuBal">
    <w:name w:val="Title"/>
    <w:basedOn w:val="Normal"/>
    <w:next w:val="Normal"/>
    <w:link w:val="KonuBalChar"/>
    <w:uiPriority w:val="10"/>
    <w:qFormat/>
    <w:rsid w:val="009C5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C5D1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C5D1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C5D1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C5D1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C5D15"/>
    <w:rPr>
      <w:i/>
      <w:iCs/>
      <w:color w:val="404040" w:themeColor="text1" w:themeTint="BF"/>
    </w:rPr>
  </w:style>
  <w:style w:type="paragraph" w:styleId="ListeParagraf">
    <w:name w:val="List Paragraph"/>
    <w:basedOn w:val="Normal"/>
    <w:link w:val="ListeParagrafChar"/>
    <w:uiPriority w:val="34"/>
    <w:qFormat/>
    <w:rsid w:val="009C5D15"/>
    <w:pPr>
      <w:ind w:left="720"/>
      <w:contextualSpacing/>
    </w:pPr>
  </w:style>
  <w:style w:type="character" w:styleId="GlVurgulama">
    <w:name w:val="Intense Emphasis"/>
    <w:basedOn w:val="VarsaylanParagrafYazTipi"/>
    <w:uiPriority w:val="21"/>
    <w:qFormat/>
    <w:rsid w:val="009C5D15"/>
    <w:rPr>
      <w:i/>
      <w:iCs/>
      <w:color w:val="0F4761" w:themeColor="accent1" w:themeShade="BF"/>
    </w:rPr>
  </w:style>
  <w:style w:type="paragraph" w:styleId="GlAlnt">
    <w:name w:val="Intense Quote"/>
    <w:basedOn w:val="Normal"/>
    <w:next w:val="Normal"/>
    <w:link w:val="GlAlntChar"/>
    <w:uiPriority w:val="30"/>
    <w:qFormat/>
    <w:rsid w:val="009C5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C5D15"/>
    <w:rPr>
      <w:i/>
      <w:iCs/>
      <w:color w:val="0F4761" w:themeColor="accent1" w:themeShade="BF"/>
    </w:rPr>
  </w:style>
  <w:style w:type="character" w:styleId="GlBavuru">
    <w:name w:val="Intense Reference"/>
    <w:basedOn w:val="VarsaylanParagrafYazTipi"/>
    <w:uiPriority w:val="32"/>
    <w:qFormat/>
    <w:rsid w:val="009C5D15"/>
    <w:rPr>
      <w:b/>
      <w:bCs/>
      <w:smallCaps/>
      <w:color w:val="0F4761" w:themeColor="accent1" w:themeShade="BF"/>
      <w:spacing w:val="5"/>
    </w:rPr>
  </w:style>
  <w:style w:type="character" w:customStyle="1" w:styleId="ListeParagrafChar">
    <w:name w:val="Liste Paragraf Char"/>
    <w:link w:val="ListeParagraf"/>
    <w:uiPriority w:val="34"/>
    <w:rsid w:val="00A570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3</Pages>
  <Words>914</Words>
  <Characters>5210</Characters>
  <Application>Microsoft Office Word</Application>
  <DocSecurity>0</DocSecurity>
  <Lines>43</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arslan</dc:creator>
  <cp:keywords/>
  <dc:description/>
  <cp:lastModifiedBy>özgür arslan</cp:lastModifiedBy>
  <cp:revision>13</cp:revision>
  <dcterms:created xsi:type="dcterms:W3CDTF">2026-09-25T10:35:00Z</dcterms:created>
  <dcterms:modified xsi:type="dcterms:W3CDTF">2026-09-25T17:03:00Z</dcterms:modified>
</cp:coreProperties>
</file>