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B2B6" w14:textId="77777777" w:rsidR="00357EB6" w:rsidRPr="00434620" w:rsidRDefault="00357EB6" w:rsidP="00617EA0">
      <w:pPr>
        <w:tabs>
          <w:tab w:val="left" w:leader="dot" w:pos="1843"/>
          <w:tab w:val="left" w:pos="1985"/>
        </w:tabs>
        <w:spacing w:after="0" w:line="240" w:lineRule="auto"/>
        <w:ind w:right="-17"/>
        <w:rPr>
          <w:rFonts w:asciiTheme="minorHAnsi" w:hAnsiTheme="minorHAnsi" w:cstheme="minorHAnsi"/>
          <w:sz w:val="24"/>
          <w:szCs w:val="24"/>
        </w:rPr>
      </w:pPr>
      <w:bookmarkStart w:id="0" w:name="_Toc300695952"/>
      <w:r w:rsidRPr="00434620">
        <w:rPr>
          <w:rFonts w:asciiTheme="minorHAnsi" w:hAnsiTheme="minorHAnsi" w:cstheme="minorHAnsi"/>
          <w:sz w:val="24"/>
          <w:szCs w:val="24"/>
        </w:rPr>
        <w:t>CURSO</w:t>
      </w:r>
      <w:r w:rsidRPr="00434620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="00434620">
        <w:rPr>
          <w:rFonts w:asciiTheme="minorHAnsi" w:hAnsiTheme="minorHAnsi" w:cstheme="minorHAnsi"/>
          <w:sz w:val="24"/>
          <w:szCs w:val="24"/>
        </w:rPr>
        <w:t>ESTATÍSTICA II</w:t>
      </w:r>
    </w:p>
    <w:p w14:paraId="2A6AB32E" w14:textId="77777777" w:rsidR="00357EB6" w:rsidRPr="00434620" w:rsidRDefault="00357EB6" w:rsidP="00617EA0">
      <w:pPr>
        <w:tabs>
          <w:tab w:val="left" w:leader="dot" w:pos="1843"/>
          <w:tab w:val="left" w:pos="1985"/>
        </w:tabs>
        <w:spacing w:after="0" w:line="240" w:lineRule="auto"/>
        <w:ind w:right="-17"/>
        <w:rPr>
          <w:rFonts w:asciiTheme="minorHAnsi" w:hAnsiTheme="minorHAnsi" w:cstheme="minorHAnsi"/>
          <w:caps/>
          <w:sz w:val="24"/>
          <w:szCs w:val="24"/>
        </w:rPr>
      </w:pPr>
      <w:r w:rsidRPr="00434620">
        <w:rPr>
          <w:rFonts w:asciiTheme="minorHAnsi" w:hAnsiTheme="minorHAnsi" w:cstheme="minorHAnsi"/>
          <w:sz w:val="24"/>
          <w:szCs w:val="24"/>
        </w:rPr>
        <w:t>PROFESSORES</w:t>
      </w:r>
      <w:r w:rsidRPr="00434620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434620">
        <w:rPr>
          <w:rFonts w:asciiTheme="minorHAnsi" w:hAnsiTheme="minorHAnsi" w:cstheme="minorHAnsi"/>
          <w:caps/>
          <w:sz w:val="24"/>
          <w:szCs w:val="24"/>
        </w:rPr>
        <w:t xml:space="preserve">diego de faveri      </w:t>
      </w:r>
    </w:p>
    <w:p w14:paraId="7DF44079" w14:textId="102854E5" w:rsidR="00357EB6" w:rsidRPr="00434620" w:rsidRDefault="00357EB6" w:rsidP="00617EA0">
      <w:pPr>
        <w:tabs>
          <w:tab w:val="left" w:leader="dot" w:pos="1843"/>
          <w:tab w:val="left" w:pos="1985"/>
        </w:tabs>
        <w:spacing w:after="0" w:line="240" w:lineRule="auto"/>
        <w:ind w:right="-17"/>
        <w:rPr>
          <w:rFonts w:asciiTheme="minorHAnsi" w:hAnsiTheme="minorHAnsi" w:cstheme="minorHAnsi"/>
          <w:sz w:val="24"/>
          <w:szCs w:val="24"/>
        </w:rPr>
      </w:pPr>
    </w:p>
    <w:p w14:paraId="1E5A57BF" w14:textId="77777777" w:rsidR="00357EB6" w:rsidRPr="00434620" w:rsidRDefault="00357EB6" w:rsidP="00617EA0">
      <w:pPr>
        <w:pStyle w:val="Estilo1"/>
        <w:spacing w:line="240" w:lineRule="auto"/>
        <w:rPr>
          <w:b w:val="0"/>
        </w:rPr>
      </w:pPr>
    </w:p>
    <w:bookmarkEnd w:id="0"/>
    <w:p w14:paraId="0AE5028C" w14:textId="77777777" w:rsidR="00DA5023" w:rsidRPr="00AF4F80" w:rsidRDefault="005F6C63" w:rsidP="00617EA0">
      <w:pPr>
        <w:pStyle w:val="Estilo1"/>
        <w:spacing w:line="240" w:lineRule="auto"/>
        <w:jc w:val="center"/>
      </w:pPr>
      <w:r w:rsidRPr="00AF4F80">
        <w:t>Estudo de Caso: A Influência da Remuneração na Retenção de Estagiários</w:t>
      </w:r>
      <w:r w:rsidR="00995D4A">
        <w:rPr>
          <w:rStyle w:val="Refdenotaderodap"/>
        </w:rPr>
        <w:footnoteReference w:id="1"/>
      </w:r>
      <w:r w:rsidR="00995D4A">
        <w:rPr>
          <w:rStyle w:val="Refdenotaderodap"/>
        </w:rPr>
        <w:footnoteReference w:id="2"/>
      </w:r>
    </w:p>
    <w:p w14:paraId="0E9F6544" w14:textId="77777777" w:rsidR="00624F6A" w:rsidRPr="00167C3D" w:rsidRDefault="00624F6A" w:rsidP="00617EA0">
      <w:pPr>
        <w:pStyle w:val="Estilo1"/>
        <w:spacing w:line="240" w:lineRule="auto"/>
      </w:pPr>
      <w:r w:rsidRPr="00167C3D">
        <w:t>Introdução</w:t>
      </w:r>
    </w:p>
    <w:p w14:paraId="13FCA238" w14:textId="5C52FD0F" w:rsidR="007E1184" w:rsidRPr="00434620" w:rsidRDefault="002619ED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Em uma economia globalizada, em que as organizações </w:t>
      </w:r>
      <w:r w:rsidR="003318AD" w:rsidRPr="00434620">
        <w:rPr>
          <w:b w:val="0"/>
        </w:rPr>
        <w:t>se tornem</w:t>
      </w:r>
      <w:r w:rsidRPr="00434620">
        <w:rPr>
          <w:b w:val="0"/>
        </w:rPr>
        <w:t xml:space="preserve"> cada vez mais semelhantes em termos de estrutura, técnicas de trabalho e tecnologia adotada, o grande diferencial torna-se o fator humano. Para manterem-se competitivas, assim, as organizações precisam atrair e reter profissionais qualificados, processo que tem início com a seleção de seus estagiários. </w:t>
      </w:r>
      <w:r w:rsidR="004045F3" w:rsidRPr="00434620">
        <w:rPr>
          <w:b w:val="0"/>
        </w:rPr>
        <w:t xml:space="preserve">Embora a </w:t>
      </w:r>
      <w:r w:rsidR="00B37746" w:rsidRPr="00434620">
        <w:rPr>
          <w:b w:val="0"/>
        </w:rPr>
        <w:t>seleção de estagiários que estejam</w:t>
      </w:r>
      <w:r w:rsidR="004045F3" w:rsidRPr="00434620">
        <w:rPr>
          <w:b w:val="0"/>
        </w:rPr>
        <w:t xml:space="preserve"> vinculados às melhores universidades não seja tarefa tão difícil, a retenção destes estagiários diante de um mercado competitivo pode ser desafiadora.</w:t>
      </w:r>
    </w:p>
    <w:p w14:paraId="5DE800E1" w14:textId="77777777" w:rsidR="000C5067" w:rsidRPr="00434620" w:rsidRDefault="000C5067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Como mostrou </w:t>
      </w:r>
      <w:proofErr w:type="spellStart"/>
      <w:r w:rsidRPr="00434620">
        <w:rPr>
          <w:b w:val="0"/>
        </w:rPr>
        <w:t>Krumm</w:t>
      </w:r>
      <w:proofErr w:type="spellEnd"/>
      <w:r w:rsidRPr="00434620">
        <w:rPr>
          <w:b w:val="0"/>
        </w:rPr>
        <w:t xml:space="preserve"> (2005), os trabalhadores permanecem no emprego por uma variedade de motivos, e muitos pesquisadores </w:t>
      </w:r>
      <w:proofErr w:type="gramStart"/>
      <w:r w:rsidRPr="00434620">
        <w:rPr>
          <w:b w:val="0"/>
        </w:rPr>
        <w:t>tem</w:t>
      </w:r>
      <w:proofErr w:type="gramEnd"/>
      <w:r w:rsidRPr="00434620">
        <w:rPr>
          <w:b w:val="0"/>
        </w:rPr>
        <w:t xml:space="preserve"> sido bem sucedidos em mostrar a sua relação com a satisfação no trabalho. Inúmeros estudos já demonstraram que funcionários mais satisfeitos tendem a permanecer no emprego. </w:t>
      </w:r>
      <w:r w:rsidR="00687260" w:rsidRPr="00434620">
        <w:rPr>
          <w:b w:val="0"/>
        </w:rPr>
        <w:t>Ainda, o abandono do cargo tem sido identificado na literatura especializada como uma das principais repostas à insatisfação com o cargo, derivada de inúmeros fatores.</w:t>
      </w:r>
    </w:p>
    <w:p w14:paraId="28769CF8" w14:textId="77777777" w:rsidR="00167C3D" w:rsidRDefault="005C7930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Dentro deste contexto, você foi contratado por uma empresa </w:t>
      </w:r>
      <w:r w:rsidR="00EF54F9" w:rsidRPr="00434620">
        <w:rPr>
          <w:b w:val="0"/>
        </w:rPr>
        <w:t xml:space="preserve">do setor de construção civil </w:t>
      </w:r>
      <w:r w:rsidRPr="00434620">
        <w:rPr>
          <w:b w:val="0"/>
        </w:rPr>
        <w:t>com alta rotatividade entre os estagiários</w:t>
      </w:r>
      <w:r w:rsidR="00EF54F9" w:rsidRPr="00434620">
        <w:rPr>
          <w:b w:val="0"/>
        </w:rPr>
        <w:t xml:space="preserve">, para investigar </w:t>
      </w:r>
      <w:r w:rsidR="00BE7518" w:rsidRPr="00434620">
        <w:rPr>
          <w:b w:val="0"/>
        </w:rPr>
        <w:t xml:space="preserve">que medidas podem ser adotadas pela empresa para melhorar </w:t>
      </w:r>
      <w:r w:rsidRPr="00434620">
        <w:rPr>
          <w:b w:val="0"/>
        </w:rPr>
        <w:t xml:space="preserve">a retenção dos </w:t>
      </w:r>
      <w:r w:rsidR="00167C3D">
        <w:rPr>
          <w:b w:val="0"/>
        </w:rPr>
        <w:t xml:space="preserve">seus </w:t>
      </w:r>
      <w:r w:rsidRPr="00434620">
        <w:rPr>
          <w:b w:val="0"/>
        </w:rPr>
        <w:t xml:space="preserve">estagiários. </w:t>
      </w:r>
      <w:r w:rsidR="00D32DD2" w:rsidRPr="00434620">
        <w:rPr>
          <w:b w:val="0"/>
        </w:rPr>
        <w:t xml:space="preserve">Para tal, </w:t>
      </w:r>
      <w:r w:rsidR="00167C3D">
        <w:rPr>
          <w:b w:val="0"/>
        </w:rPr>
        <w:t xml:space="preserve">você aplicou um questionário e obteve 207 respostas de recém-formados em seus respectivos cursos de graduação </w:t>
      </w:r>
      <w:r w:rsidR="00DC72FD">
        <w:rPr>
          <w:b w:val="0"/>
        </w:rPr>
        <w:t xml:space="preserve">que passaram pela experiência </w:t>
      </w:r>
      <w:r w:rsidR="004C7FB8">
        <w:rPr>
          <w:b w:val="0"/>
        </w:rPr>
        <w:t>do</w:t>
      </w:r>
      <w:r w:rsidR="00DC72FD">
        <w:rPr>
          <w:b w:val="0"/>
        </w:rPr>
        <w:t xml:space="preserve"> estágio</w:t>
      </w:r>
      <w:r w:rsidR="004C7FB8">
        <w:rPr>
          <w:rStyle w:val="Refdenotaderodap"/>
          <w:b w:val="0"/>
        </w:rPr>
        <w:footnoteReference w:id="3"/>
      </w:r>
      <w:r w:rsidR="00167C3D">
        <w:rPr>
          <w:b w:val="0"/>
        </w:rPr>
        <w:t>. Os dados coletados por meio do questionário foram tabulados e estão disponíveis na planilha denominada “Caso 1 – Retenção de Estagiários.xls”.</w:t>
      </w:r>
    </w:p>
    <w:p w14:paraId="697098C7" w14:textId="77777777" w:rsidR="00167C3D" w:rsidRPr="001A1820" w:rsidRDefault="00167C3D" w:rsidP="00617EA0">
      <w:pPr>
        <w:pStyle w:val="Estilo1"/>
        <w:spacing w:line="240" w:lineRule="auto"/>
      </w:pPr>
      <w:r w:rsidRPr="001A1820">
        <w:t>Tarefa</w:t>
      </w:r>
    </w:p>
    <w:p w14:paraId="1FA1FD76" w14:textId="77777777" w:rsidR="00167C3D" w:rsidRDefault="00167C3D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>Usando os dados disponíveis, prepare um relatório para a empresa, identificando os fatores que realmente são relevantes para a retenção dos estagiários e que, portanto, devem ser alvos de investimento. Argumente o seu caso com clareza e apresente os fundamentos do seu parecer de forma convincente.</w:t>
      </w:r>
    </w:p>
    <w:p w14:paraId="24855250" w14:textId="77777777" w:rsidR="00617EA0" w:rsidRDefault="00BE7518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>A</w:t>
      </w:r>
      <w:r w:rsidR="00D32DD2" w:rsidRPr="00434620">
        <w:rPr>
          <w:b w:val="0"/>
        </w:rPr>
        <w:t xml:space="preserve">s </w:t>
      </w:r>
      <w:r w:rsidRPr="00434620">
        <w:rPr>
          <w:b w:val="0"/>
        </w:rPr>
        <w:t xml:space="preserve">variáveis que compõem </w:t>
      </w:r>
      <w:r w:rsidR="00D23CFD" w:rsidRPr="00434620">
        <w:rPr>
          <w:b w:val="0"/>
        </w:rPr>
        <w:t>a base de dados devem ser testadas levando em conta as hipóteses a seguir</w:t>
      </w:r>
      <w:r w:rsidR="00D32DD2" w:rsidRPr="00434620">
        <w:rPr>
          <w:b w:val="0"/>
        </w:rPr>
        <w:t>:</w:t>
      </w:r>
    </w:p>
    <w:p w14:paraId="29B3949D" w14:textId="77777777" w:rsidR="00BE7518" w:rsidRPr="00434620" w:rsidRDefault="000E7718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t>Remuneração:</w:t>
      </w:r>
    </w:p>
    <w:p w14:paraId="695924CC" w14:textId="77777777" w:rsidR="0024543F" w:rsidRPr="00434620" w:rsidRDefault="0024543F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lastRenderedPageBreak/>
        <w:t xml:space="preserve">Com o advento da abordagem clássica da administração e a visão de </w:t>
      </w:r>
      <w:r w:rsidRPr="00434620">
        <w:rPr>
          <w:b w:val="0"/>
          <w:i/>
        </w:rPr>
        <w:t xml:space="preserve">homo </w:t>
      </w:r>
      <w:proofErr w:type="spellStart"/>
      <w:r w:rsidRPr="00434620">
        <w:rPr>
          <w:b w:val="0"/>
          <w:i/>
        </w:rPr>
        <w:t>economicus</w:t>
      </w:r>
      <w:proofErr w:type="spellEnd"/>
      <w:r w:rsidRPr="00434620">
        <w:rPr>
          <w:b w:val="0"/>
        </w:rPr>
        <w:t xml:space="preserve"> por ela disseminada, o ser humano passou a ser enxergado de forma simplificada, como um dos instrumentos da organização que, ao receber maiores salários, produziria mais. Mesmo com o desenvolvimento da escola das relações humanas e com o desenvolvimento de teorias de motivação, o salário continua sendo uma variável de destaque na</w:t>
      </w:r>
      <w:r w:rsidR="00BD3F0A" w:rsidRPr="00434620">
        <w:rPr>
          <w:b w:val="0"/>
        </w:rPr>
        <w:t xml:space="preserve"> motivação dos indivíduos por a</w:t>
      </w:r>
      <w:r w:rsidRPr="00434620">
        <w:rPr>
          <w:b w:val="0"/>
        </w:rPr>
        <w:t>lguns autores. Maslow, por exemplo, propõe uma hierarquia de necessidades, em que a primeira necessidade do trabalhador</w:t>
      </w:r>
      <w:r w:rsidR="00665DE2" w:rsidRPr="00434620">
        <w:rPr>
          <w:b w:val="0"/>
        </w:rPr>
        <w:t xml:space="preserve"> que precisa ser satisfeita </w:t>
      </w:r>
      <w:r w:rsidR="00BD3F0A" w:rsidRPr="00434620">
        <w:rPr>
          <w:b w:val="0"/>
        </w:rPr>
        <w:t xml:space="preserve">para mantê-lo motivado </w:t>
      </w:r>
      <w:r w:rsidR="00665DE2" w:rsidRPr="00434620">
        <w:rPr>
          <w:b w:val="0"/>
        </w:rPr>
        <w:t>são suas necessidades fisiológicas, como moradia e alimentação. Ora, para que essas necessidades sejam satisfeitas, o dinheiro é um elemento fundamental.</w:t>
      </w:r>
    </w:p>
    <w:p w14:paraId="1BE5972E" w14:textId="77777777" w:rsidR="00665DE2" w:rsidRPr="00434620" w:rsidRDefault="00665DE2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 É nesse sentido que se chega à seguinte hipótese de pesquisa: </w:t>
      </w:r>
    </w:p>
    <w:p w14:paraId="51E576DB" w14:textId="77777777" w:rsidR="00665DE2" w:rsidRPr="00167C3D" w:rsidRDefault="00167C3D" w:rsidP="00617EA0">
      <w:pPr>
        <w:pStyle w:val="Estilo1"/>
        <w:spacing w:line="240" w:lineRule="auto"/>
        <w:ind w:left="720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1:A remuneração afeta a retenção de estagiários</m:t>
          </m:r>
        </m:oMath>
      </m:oMathPara>
    </w:p>
    <w:p w14:paraId="6B0DA3C5" w14:textId="77777777" w:rsidR="00A624C1" w:rsidRPr="00434620" w:rsidRDefault="00A624C1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t>Benefícios recebidos:</w:t>
      </w:r>
    </w:p>
    <w:p w14:paraId="0550B235" w14:textId="77777777" w:rsidR="00A624C1" w:rsidRPr="00434620" w:rsidRDefault="00A624C1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>Nas organizações modernas os benefícios são um componente importante da remuneração. Elementos como vale refeição, transporte ou convênio médico, são benefícios importantes para complementar a renda dos trabalhadores. Assim, como o salário é considerado um fator motivacional importante, de destaque na literatura, também os benefícios, como parte do salário, pode</w:t>
      </w:r>
      <w:r w:rsidR="00247132" w:rsidRPr="00434620">
        <w:rPr>
          <w:b w:val="0"/>
        </w:rPr>
        <w:t>m</w:t>
      </w:r>
      <w:r w:rsidRPr="00434620">
        <w:rPr>
          <w:b w:val="0"/>
        </w:rPr>
        <w:t xml:space="preserve"> ser </w:t>
      </w:r>
      <w:proofErr w:type="gramStart"/>
      <w:r w:rsidRPr="00434620">
        <w:rPr>
          <w:b w:val="0"/>
        </w:rPr>
        <w:t>pensado</w:t>
      </w:r>
      <w:proofErr w:type="gramEnd"/>
      <w:r w:rsidRPr="00434620">
        <w:rPr>
          <w:b w:val="0"/>
        </w:rPr>
        <w:t xml:space="preserve"> como uma variável central para a satisfação e retenção do trabalhador. Para verificar se essa relação presente na literatura especializada é verdadeira, é necessário testar a seguinte hipótese de pesquisa:</w:t>
      </w:r>
    </w:p>
    <w:p w14:paraId="03D155A1" w14:textId="77777777" w:rsidR="00A624C1" w:rsidRPr="00167C3D" w:rsidRDefault="00167C3D" w:rsidP="00617EA0">
      <w:pPr>
        <w:pStyle w:val="Estilo1"/>
        <w:spacing w:line="240" w:lineRule="auto"/>
        <w:ind w:left="720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2:Os benefícios recebidos  afetam a retenção de estagiários</m:t>
          </m:r>
        </m:oMath>
      </m:oMathPara>
    </w:p>
    <w:p w14:paraId="10CEA1B6" w14:textId="77777777" w:rsidR="00167C3D" w:rsidRDefault="00167C3D" w:rsidP="00617EA0">
      <w:pPr>
        <w:pStyle w:val="Estilo1"/>
        <w:spacing w:line="240" w:lineRule="auto"/>
        <w:ind w:left="720"/>
        <w:rPr>
          <w:b w:val="0"/>
        </w:rPr>
      </w:pPr>
    </w:p>
    <w:p w14:paraId="621E7AA3" w14:textId="77777777" w:rsidR="000E7718" w:rsidRPr="00434620" w:rsidRDefault="003676DE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t>Horas</w:t>
      </w:r>
      <w:r w:rsidR="004B7FAD" w:rsidRPr="00434620">
        <w:rPr>
          <w:b w:val="0"/>
        </w:rPr>
        <w:t xml:space="preserve"> de trabalho:</w:t>
      </w:r>
    </w:p>
    <w:p w14:paraId="4653AFE8" w14:textId="77777777" w:rsidR="004B7FAD" w:rsidRDefault="004B7FAD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Mesmo quando o trabalhador era considerado apenas uma peça dentro de uma engrenagem maior, </w:t>
      </w:r>
      <w:r w:rsidR="00D357EB" w:rsidRPr="00434620">
        <w:rPr>
          <w:b w:val="0"/>
        </w:rPr>
        <w:t xml:space="preserve">a fadiga do trabalhador já fazia parte das principais preocupações dos teóricos da abordagem clássica. </w:t>
      </w:r>
      <w:r w:rsidR="003819B6" w:rsidRPr="00434620">
        <w:rPr>
          <w:b w:val="0"/>
        </w:rPr>
        <w:t xml:space="preserve">O limite de trabalho suportado pelo trabalhador já era investigado por Taylor, em busca da máxima eficiência. O bem-estar e a qualidade de vida no trabalho são variáveis hoje centrais para os profissionais de RH nas organizações contemporâneas, pensadas como fatores que podem tornar os funcionários mais satisfeitos e, </w:t>
      </w:r>
      <w:r w:rsidR="00167C3D" w:rsidRPr="00434620">
        <w:rPr>
          <w:b w:val="0"/>
        </w:rPr>
        <w:t>consequentemente</w:t>
      </w:r>
      <w:r w:rsidR="003819B6" w:rsidRPr="00434620">
        <w:rPr>
          <w:b w:val="0"/>
        </w:rPr>
        <w:t>, retê-los na empresa. Assim, chega-se a próxima hipótese da pesquisa:</w:t>
      </w:r>
    </w:p>
    <w:p w14:paraId="13903851" w14:textId="77777777" w:rsidR="005C4511" w:rsidRDefault="005C4511" w:rsidP="00617EA0">
      <w:pPr>
        <w:pStyle w:val="Estilo1"/>
        <w:spacing w:line="240" w:lineRule="auto"/>
        <w:rPr>
          <w:b w:val="0"/>
        </w:rPr>
      </w:pPr>
    </w:p>
    <w:p w14:paraId="1ECD3785" w14:textId="77777777" w:rsidR="005C4511" w:rsidRDefault="005C4511" w:rsidP="00617EA0">
      <w:pPr>
        <w:pStyle w:val="Estilo1"/>
        <w:spacing w:line="240" w:lineRule="auto"/>
        <w:rPr>
          <w:b w:val="0"/>
        </w:rPr>
      </w:pPr>
    </w:p>
    <w:p w14:paraId="41D7B6B8" w14:textId="77777777" w:rsidR="005C4511" w:rsidRDefault="005C4511" w:rsidP="00617EA0">
      <w:pPr>
        <w:pStyle w:val="Estilo1"/>
        <w:spacing w:line="240" w:lineRule="auto"/>
        <w:rPr>
          <w:b w:val="0"/>
        </w:rPr>
      </w:pPr>
    </w:p>
    <w:p w14:paraId="0B897CAD" w14:textId="77777777" w:rsidR="00A624C1" w:rsidRPr="00167C3D" w:rsidRDefault="00167C3D" w:rsidP="00617EA0">
      <w:pPr>
        <w:pStyle w:val="Estilo1"/>
        <w:spacing w:line="240" w:lineRule="auto"/>
        <w:ind w:left="720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3:As horas de trabalho mensais afeta a retençãode estagiários</m:t>
          </m:r>
        </m:oMath>
      </m:oMathPara>
    </w:p>
    <w:p w14:paraId="3480A56E" w14:textId="77777777" w:rsidR="00335B34" w:rsidRPr="00434620" w:rsidRDefault="00335B34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lastRenderedPageBreak/>
        <w:t>Relacionamento com o supervisor:</w:t>
      </w:r>
    </w:p>
    <w:p w14:paraId="465749B9" w14:textId="77777777" w:rsidR="00335B34" w:rsidRPr="00434620" w:rsidRDefault="00335B34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>A Teoria Comportamental em administração desenvolveu inúmeros estudos sobre liderança, na tentativa de identificar qual é o estilo de liderança que deve ser adotado pelos líderes dentro das organizações, de forma a manter seus funcionários satisfeitos, estabelecendo com eles uma boa relação. Tais pesquisas partem da premissa de que o relacionamento com os supervisores é uma variável importante para a motivação e satisfação dos funcionários. Desta forma, faz sentido investigar a seguinte hipótese de pesquisa:</w:t>
      </w:r>
    </w:p>
    <w:p w14:paraId="1DB4131A" w14:textId="77777777" w:rsidR="00335B34" w:rsidRPr="00167C3D" w:rsidRDefault="00167C3D" w:rsidP="00617EA0">
      <w:pPr>
        <w:pStyle w:val="Estilo1"/>
        <w:spacing w:line="240" w:lineRule="auto"/>
        <w:ind w:left="720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4:O relacionamento com o supervisor afeta a retenção de estagiários</m:t>
          </m:r>
        </m:oMath>
      </m:oMathPara>
    </w:p>
    <w:p w14:paraId="204D9E92" w14:textId="77777777" w:rsidR="00A624C1" w:rsidRPr="00434620" w:rsidRDefault="001123A5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t>Investimento em treinamento e plano de carreira</w:t>
      </w:r>
      <w:r w:rsidR="009E24E3" w:rsidRPr="00434620">
        <w:rPr>
          <w:b w:val="0"/>
        </w:rPr>
        <w:t>:</w:t>
      </w:r>
    </w:p>
    <w:p w14:paraId="5CC8FD83" w14:textId="77777777" w:rsidR="009E24E3" w:rsidRPr="00434620" w:rsidRDefault="001123A5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>A Escola</w:t>
      </w:r>
      <w:r w:rsidR="003676DE" w:rsidRPr="00434620">
        <w:rPr>
          <w:b w:val="0"/>
        </w:rPr>
        <w:t xml:space="preserve"> das Relações Humanas traz para</w:t>
      </w:r>
      <w:r w:rsidRPr="00434620">
        <w:rPr>
          <w:b w:val="0"/>
        </w:rPr>
        <w:t xml:space="preserve"> as organizações a visão de homem socia</w:t>
      </w:r>
      <w:r w:rsidR="003676DE" w:rsidRPr="00434620">
        <w:rPr>
          <w:b w:val="0"/>
        </w:rPr>
        <w:t>l, uma visão mais ampla do trabalho</w:t>
      </w:r>
      <w:r w:rsidRPr="00434620">
        <w:rPr>
          <w:b w:val="0"/>
        </w:rPr>
        <w:t xml:space="preserve">, que </w:t>
      </w:r>
      <w:r w:rsidR="00E442AC" w:rsidRPr="00434620">
        <w:rPr>
          <w:b w:val="0"/>
        </w:rPr>
        <w:t xml:space="preserve">entende a motivação humana como sendo movida não apenas por fatores econômicos, mas também por fatores como </w:t>
      </w:r>
      <w:r w:rsidR="00E708E8" w:rsidRPr="00434620">
        <w:rPr>
          <w:b w:val="0"/>
        </w:rPr>
        <w:t xml:space="preserve">o </w:t>
      </w:r>
      <w:r w:rsidR="00E442AC" w:rsidRPr="00434620">
        <w:rPr>
          <w:b w:val="0"/>
        </w:rPr>
        <w:t xml:space="preserve">reconhecimento no trabalho. </w:t>
      </w:r>
      <w:r w:rsidR="00E708E8" w:rsidRPr="00434620">
        <w:rPr>
          <w:b w:val="0"/>
        </w:rPr>
        <w:t xml:space="preserve">A necessidade de realização é apontada por muitos teóricos da motivação como uma das principais </w:t>
      </w:r>
      <w:r w:rsidR="003676DE" w:rsidRPr="00434620">
        <w:rPr>
          <w:b w:val="0"/>
        </w:rPr>
        <w:t>necessidades a serem atendidas</w:t>
      </w:r>
      <w:r w:rsidR="00E708E8" w:rsidRPr="00434620">
        <w:rPr>
          <w:b w:val="0"/>
        </w:rPr>
        <w:t xml:space="preserve"> para que os funcionários </w:t>
      </w:r>
      <w:proofErr w:type="gramStart"/>
      <w:r w:rsidR="00E708E8" w:rsidRPr="00434620">
        <w:rPr>
          <w:b w:val="0"/>
        </w:rPr>
        <w:t>mantenham-se</w:t>
      </w:r>
      <w:proofErr w:type="gramEnd"/>
      <w:r w:rsidR="00E708E8" w:rsidRPr="00434620">
        <w:rPr>
          <w:b w:val="0"/>
        </w:rPr>
        <w:t xml:space="preserve"> satisfeitos com o trabalho (ROBBINS, 2002). A necessidade de reconhecimento pode ser satisfeita, assim, por meio de treinamento que possibilite o aperfeiçoamento do funcionário e a busca por excelência, bem como por um plano de carreira, que lhe aponte os caminhos a serem traçados para o alcance do sucesso profissional. É nesse sentido que outras hipóteses a serem investigadas são:</w:t>
      </w:r>
    </w:p>
    <w:p w14:paraId="25B26674" w14:textId="77777777" w:rsidR="00E708E8" w:rsidRPr="00167C3D" w:rsidRDefault="00167C3D" w:rsidP="00617EA0">
      <w:pPr>
        <w:pStyle w:val="Estilo1"/>
        <w:spacing w:line="240" w:lineRule="auto"/>
        <w:ind w:left="720"/>
        <w:rPr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5:O investimento em treinamento afeta a retenção de estagiários</m:t>
          </m:r>
        </m:oMath>
      </m:oMathPara>
    </w:p>
    <w:p w14:paraId="48113E24" w14:textId="77777777" w:rsidR="00E708E8" w:rsidRPr="00167C3D" w:rsidRDefault="00167C3D" w:rsidP="00617EA0">
      <w:pPr>
        <w:pStyle w:val="Estilo1"/>
        <w:spacing w:line="240" w:lineRule="auto"/>
        <w:ind w:left="720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6:A realização de um plano de carreira afeta a retenção de estagiários</m:t>
          </m:r>
        </m:oMath>
      </m:oMathPara>
    </w:p>
    <w:p w14:paraId="5889C84A" w14:textId="77777777" w:rsidR="00E819EA" w:rsidRDefault="00E819EA" w:rsidP="00617EA0">
      <w:pPr>
        <w:pStyle w:val="Estilo1"/>
        <w:spacing w:line="240" w:lineRule="auto"/>
        <w:rPr>
          <w:b w:val="0"/>
        </w:rPr>
      </w:pPr>
    </w:p>
    <w:p w14:paraId="38D59739" w14:textId="77777777" w:rsidR="002B7AA2" w:rsidRPr="00E819EA" w:rsidRDefault="002B7AA2" w:rsidP="00617EA0">
      <w:pPr>
        <w:pStyle w:val="Estilo1"/>
        <w:spacing w:line="240" w:lineRule="auto"/>
      </w:pPr>
      <w:r w:rsidRPr="00E819EA">
        <w:t>Variáve</w:t>
      </w:r>
      <w:r w:rsidR="00E819EA" w:rsidRPr="00E819EA">
        <w:t>is</w:t>
      </w:r>
      <w:r w:rsidRPr="00E819EA">
        <w:t xml:space="preserve"> de controle</w:t>
      </w:r>
    </w:p>
    <w:p w14:paraId="75174576" w14:textId="77777777" w:rsidR="000E7718" w:rsidRPr="00434620" w:rsidRDefault="00C425BC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t>Sexo:</w:t>
      </w:r>
    </w:p>
    <w:p w14:paraId="18D0C551" w14:textId="77777777" w:rsidR="00E819EA" w:rsidRDefault="00DC2456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A desigualdade entre gêneros no mercado de trabalho é, ainda nos tempos atuais, reconhecida por especialistas que estudam a área. Assim, outra variável que pode influenciar a oferta de outros empregos é o sexo do indivíduo. Em um mercado de trabalho desigual, é de se esperar que homens tenham mais e melhores oportunidades de emprego do que as mulheres. </w:t>
      </w:r>
    </w:p>
    <w:p w14:paraId="1C2E7B3C" w14:textId="77777777" w:rsidR="00DC2456" w:rsidRPr="00434620" w:rsidRDefault="00DC2456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t>Raça:</w:t>
      </w:r>
    </w:p>
    <w:p w14:paraId="3E3A7939" w14:textId="1A8D76A9" w:rsidR="00E819EA" w:rsidRDefault="00C425BC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Características pessoais também são ressaltadas na literatura especializada como importantes variáveis que influenciam a satisfação no cargo e, </w:t>
      </w:r>
      <w:r w:rsidR="00E6397A" w:rsidRPr="00434620">
        <w:rPr>
          <w:b w:val="0"/>
        </w:rPr>
        <w:t>consequentemente</w:t>
      </w:r>
      <w:r w:rsidRPr="00434620">
        <w:rPr>
          <w:b w:val="0"/>
        </w:rPr>
        <w:t xml:space="preserve">, a rotatividade. </w:t>
      </w:r>
      <w:r w:rsidR="003676DE" w:rsidRPr="00434620">
        <w:rPr>
          <w:b w:val="0"/>
        </w:rPr>
        <w:t xml:space="preserve">De acordo com </w:t>
      </w:r>
      <w:proofErr w:type="spellStart"/>
      <w:r w:rsidRPr="00434620">
        <w:rPr>
          <w:b w:val="0"/>
        </w:rPr>
        <w:t>Krumm</w:t>
      </w:r>
      <w:proofErr w:type="spellEnd"/>
      <w:r w:rsidRPr="00434620">
        <w:rPr>
          <w:b w:val="0"/>
        </w:rPr>
        <w:t xml:space="preserve"> (</w:t>
      </w:r>
      <w:r w:rsidR="00B46CF1" w:rsidRPr="00434620">
        <w:rPr>
          <w:b w:val="0"/>
        </w:rPr>
        <w:t>2005), a raça pode influenciar a satisfação do trabalhador na medida em que negros e p</w:t>
      </w:r>
      <w:r w:rsidR="003676DE" w:rsidRPr="00434620">
        <w:rPr>
          <w:b w:val="0"/>
        </w:rPr>
        <w:t>ardos estão sujeitos a sofrer di</w:t>
      </w:r>
      <w:r w:rsidR="00B46CF1" w:rsidRPr="00434620">
        <w:rPr>
          <w:b w:val="0"/>
        </w:rPr>
        <w:t xml:space="preserve">scriminação </w:t>
      </w:r>
      <w:r w:rsidR="00B46CF1" w:rsidRPr="00434620">
        <w:rPr>
          <w:b w:val="0"/>
        </w:rPr>
        <w:lastRenderedPageBreak/>
        <w:t xml:space="preserve">racial em seu ambiente de trabalho. Tal discriminação pode servir como um forte estímulo para o abandono do emprego. </w:t>
      </w:r>
    </w:p>
    <w:p w14:paraId="64496409" w14:textId="77777777" w:rsidR="00E819EA" w:rsidRPr="00434620" w:rsidRDefault="00E819EA" w:rsidP="00617EA0">
      <w:pPr>
        <w:pStyle w:val="Estilo1"/>
        <w:numPr>
          <w:ilvl w:val="0"/>
          <w:numId w:val="20"/>
        </w:numPr>
        <w:spacing w:line="240" w:lineRule="auto"/>
        <w:rPr>
          <w:b w:val="0"/>
        </w:rPr>
      </w:pPr>
      <w:r w:rsidRPr="00434620">
        <w:rPr>
          <w:b w:val="0"/>
        </w:rPr>
        <w:t>Área de formação:</w:t>
      </w:r>
    </w:p>
    <w:p w14:paraId="6E8F8F6C" w14:textId="77777777" w:rsidR="00E819EA" w:rsidRDefault="00E819EA" w:rsidP="00617EA0">
      <w:pPr>
        <w:pStyle w:val="Estilo1"/>
        <w:spacing w:line="240" w:lineRule="auto"/>
        <w:rPr>
          <w:b w:val="0"/>
        </w:rPr>
      </w:pPr>
      <w:r w:rsidRPr="00434620">
        <w:rPr>
          <w:b w:val="0"/>
        </w:rPr>
        <w:t xml:space="preserve">Embora haja inúmeras teorias em comportamento organizacional relacionando o abandono do emprego com a satisfação, afetada por muitas variáveis, estes teóricos reconhecem que um dos principais fatores responsáveis pelos pedidos de demissão é a oferta de outros empregos. Como a oferta de emprego varia de acordo com a área de formação dos profissionais, é importante </w:t>
      </w:r>
      <w:r>
        <w:rPr>
          <w:b w:val="0"/>
        </w:rPr>
        <w:t>levar em consideração esta variável.</w:t>
      </w:r>
    </w:p>
    <w:p w14:paraId="147E207E" w14:textId="77777777" w:rsidR="000E7718" w:rsidRPr="001A1820" w:rsidRDefault="001A1820" w:rsidP="00617EA0">
      <w:pPr>
        <w:pStyle w:val="Estilo1"/>
        <w:spacing w:line="240" w:lineRule="auto"/>
      </w:pPr>
      <w:r w:rsidRPr="001A1820">
        <w:t>Descrição das variáveis da base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BB39B7" w14:paraId="0261AC69" w14:textId="77777777" w:rsidTr="003318AD">
        <w:tc>
          <w:tcPr>
            <w:tcW w:w="2093" w:type="dxa"/>
            <w:shd w:val="clear" w:color="auto" w:fill="auto"/>
          </w:tcPr>
          <w:p w14:paraId="45B137CC" w14:textId="77777777" w:rsidR="00BB39B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 xml:space="preserve">Código Variável </w:t>
            </w:r>
          </w:p>
        </w:tc>
        <w:tc>
          <w:tcPr>
            <w:tcW w:w="6551" w:type="dxa"/>
            <w:shd w:val="clear" w:color="auto" w:fill="auto"/>
          </w:tcPr>
          <w:p w14:paraId="3AB66587" w14:textId="77777777" w:rsidR="00BB39B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Descrição da variável</w:t>
            </w:r>
          </w:p>
        </w:tc>
      </w:tr>
      <w:tr w:rsidR="00617EA0" w14:paraId="149A3B14" w14:textId="77777777" w:rsidTr="003318AD">
        <w:tc>
          <w:tcPr>
            <w:tcW w:w="2093" w:type="dxa"/>
            <w:shd w:val="clear" w:color="auto" w:fill="auto"/>
          </w:tcPr>
          <w:p w14:paraId="781FECBE" w14:textId="77777777" w:rsidR="00617EA0" w:rsidRPr="003318AD" w:rsidRDefault="00DC72FD" w:rsidP="00617EA0">
            <w:pPr>
              <w:pStyle w:val="Estilo1"/>
              <w:rPr>
                <w:b w:val="0"/>
              </w:rPr>
            </w:pPr>
            <w:proofErr w:type="spellStart"/>
            <w:r w:rsidRPr="003318AD">
              <w:rPr>
                <w:b w:val="0"/>
              </w:rPr>
              <w:t>IdEstagiário</w:t>
            </w:r>
            <w:proofErr w:type="spellEnd"/>
          </w:p>
        </w:tc>
        <w:tc>
          <w:tcPr>
            <w:tcW w:w="6551" w:type="dxa"/>
            <w:shd w:val="clear" w:color="auto" w:fill="auto"/>
          </w:tcPr>
          <w:p w14:paraId="7BCA227E" w14:textId="77777777" w:rsidR="00617EA0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 xml:space="preserve">Identificador </w:t>
            </w:r>
          </w:p>
        </w:tc>
      </w:tr>
      <w:tr w:rsidR="00BB39B7" w14:paraId="29CC5F18" w14:textId="77777777" w:rsidTr="003318AD">
        <w:tc>
          <w:tcPr>
            <w:tcW w:w="2093" w:type="dxa"/>
            <w:shd w:val="clear" w:color="auto" w:fill="auto"/>
          </w:tcPr>
          <w:p w14:paraId="7BD9391E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V1</w:t>
            </w:r>
          </w:p>
        </w:tc>
        <w:tc>
          <w:tcPr>
            <w:tcW w:w="6551" w:type="dxa"/>
            <w:shd w:val="clear" w:color="auto" w:fill="auto"/>
          </w:tcPr>
          <w:p w14:paraId="57711F58" w14:textId="29A4A34C" w:rsidR="001A2871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Tempo em que o estagiário permaneceu na empresa (em meses)</w:t>
            </w:r>
          </w:p>
        </w:tc>
      </w:tr>
      <w:tr w:rsidR="00BB39B7" w14:paraId="6A85E51E" w14:textId="77777777" w:rsidTr="003318AD">
        <w:tc>
          <w:tcPr>
            <w:tcW w:w="2093" w:type="dxa"/>
            <w:shd w:val="clear" w:color="auto" w:fill="auto"/>
          </w:tcPr>
          <w:p w14:paraId="2068D351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V2</w:t>
            </w:r>
          </w:p>
        </w:tc>
        <w:tc>
          <w:tcPr>
            <w:tcW w:w="6551" w:type="dxa"/>
            <w:shd w:val="clear" w:color="auto" w:fill="auto"/>
          </w:tcPr>
          <w:p w14:paraId="707F9BB8" w14:textId="22F22E04" w:rsidR="00D4306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Remuneração mensal (em reais)</w:t>
            </w:r>
          </w:p>
        </w:tc>
      </w:tr>
      <w:tr w:rsidR="00BB39B7" w14:paraId="6A80DE25" w14:textId="77777777" w:rsidTr="003318AD">
        <w:tc>
          <w:tcPr>
            <w:tcW w:w="2093" w:type="dxa"/>
            <w:shd w:val="clear" w:color="auto" w:fill="auto"/>
          </w:tcPr>
          <w:p w14:paraId="2DB392BB" w14:textId="77777777" w:rsidR="00DC72FD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V3</w:t>
            </w:r>
          </w:p>
        </w:tc>
        <w:tc>
          <w:tcPr>
            <w:tcW w:w="6551" w:type="dxa"/>
            <w:shd w:val="clear" w:color="auto" w:fill="auto"/>
          </w:tcPr>
          <w:p w14:paraId="5D10D9D0" w14:textId="4E8F96AC" w:rsidR="00D4306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 xml:space="preserve">Vale alimentação recebido por mês (em </w:t>
            </w:r>
            <w:r w:rsidR="00D43067" w:rsidRPr="003318AD">
              <w:rPr>
                <w:b w:val="0"/>
              </w:rPr>
              <w:t>reais</w:t>
            </w:r>
            <w:r w:rsidRPr="003318AD">
              <w:rPr>
                <w:b w:val="0"/>
              </w:rPr>
              <w:t>)</w:t>
            </w:r>
          </w:p>
        </w:tc>
      </w:tr>
      <w:tr w:rsidR="00BB39B7" w14:paraId="111EA1D4" w14:textId="77777777" w:rsidTr="003318AD">
        <w:tc>
          <w:tcPr>
            <w:tcW w:w="2093" w:type="dxa"/>
            <w:shd w:val="clear" w:color="auto" w:fill="auto"/>
          </w:tcPr>
          <w:p w14:paraId="6CD72C9F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V4</w:t>
            </w:r>
          </w:p>
        </w:tc>
        <w:tc>
          <w:tcPr>
            <w:tcW w:w="6551" w:type="dxa"/>
            <w:shd w:val="clear" w:color="auto" w:fill="auto"/>
          </w:tcPr>
          <w:p w14:paraId="15D7C148" w14:textId="53BC9BA0" w:rsidR="00D4306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Vale transporte recebido por mês (em reais)</w:t>
            </w:r>
          </w:p>
        </w:tc>
      </w:tr>
      <w:tr w:rsidR="00BB39B7" w14:paraId="5CB8E43A" w14:textId="77777777" w:rsidTr="003318AD">
        <w:tc>
          <w:tcPr>
            <w:tcW w:w="2093" w:type="dxa"/>
            <w:shd w:val="clear" w:color="auto" w:fill="auto"/>
          </w:tcPr>
          <w:p w14:paraId="5F32FE1B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V5</w:t>
            </w:r>
          </w:p>
        </w:tc>
        <w:tc>
          <w:tcPr>
            <w:tcW w:w="6551" w:type="dxa"/>
            <w:shd w:val="clear" w:color="auto" w:fill="auto"/>
          </w:tcPr>
          <w:p w14:paraId="424B4593" w14:textId="1870EA93" w:rsidR="00D4306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Recebeu plano de saúde (1 = sim; 0 = não)</w:t>
            </w:r>
          </w:p>
        </w:tc>
      </w:tr>
      <w:tr w:rsidR="00BB39B7" w14:paraId="4B65D0E5" w14:textId="77777777" w:rsidTr="003318AD">
        <w:tc>
          <w:tcPr>
            <w:tcW w:w="2093" w:type="dxa"/>
            <w:shd w:val="clear" w:color="auto" w:fill="auto"/>
          </w:tcPr>
          <w:p w14:paraId="3C187E61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V6</w:t>
            </w:r>
          </w:p>
        </w:tc>
        <w:tc>
          <w:tcPr>
            <w:tcW w:w="6551" w:type="dxa"/>
            <w:shd w:val="clear" w:color="auto" w:fill="auto"/>
          </w:tcPr>
          <w:p w14:paraId="12B52C01" w14:textId="39640371" w:rsidR="00D43067" w:rsidRPr="003318AD" w:rsidRDefault="00BB39B7" w:rsidP="00450B01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 xml:space="preserve">Tempo de trabalho </w:t>
            </w:r>
            <w:r w:rsidR="00450B01" w:rsidRPr="003318AD">
              <w:rPr>
                <w:b w:val="0"/>
              </w:rPr>
              <w:t>semanal</w:t>
            </w:r>
            <w:r w:rsidRPr="003318AD">
              <w:rPr>
                <w:b w:val="0"/>
              </w:rPr>
              <w:t xml:space="preserve"> (em horas)</w:t>
            </w:r>
          </w:p>
        </w:tc>
      </w:tr>
      <w:tr w:rsidR="00BB39B7" w14:paraId="58C2B36A" w14:textId="77777777" w:rsidTr="003318AD">
        <w:tc>
          <w:tcPr>
            <w:tcW w:w="2093" w:type="dxa"/>
            <w:shd w:val="clear" w:color="auto" w:fill="auto"/>
          </w:tcPr>
          <w:p w14:paraId="1C0BB351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V7</w:t>
            </w:r>
          </w:p>
        </w:tc>
        <w:tc>
          <w:tcPr>
            <w:tcW w:w="6551" w:type="dxa"/>
            <w:shd w:val="clear" w:color="auto" w:fill="auto"/>
          </w:tcPr>
          <w:p w14:paraId="07EAE0E7" w14:textId="6654CB46" w:rsidR="00D43067" w:rsidRPr="003318AD" w:rsidRDefault="00BB39B7" w:rsidP="00670594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Relacion</w:t>
            </w:r>
            <w:r w:rsidR="00670594" w:rsidRPr="003318AD">
              <w:rPr>
                <w:b w:val="0"/>
              </w:rPr>
              <w:t>amento com o supervisor (1 = ruim</w:t>
            </w:r>
            <w:r w:rsidRPr="003318AD">
              <w:rPr>
                <w:b w:val="0"/>
              </w:rPr>
              <w:t xml:space="preserve">; 2 = médio; 3 = </w:t>
            </w:r>
            <w:r w:rsidR="00670594" w:rsidRPr="003318AD">
              <w:rPr>
                <w:b w:val="0"/>
              </w:rPr>
              <w:t>bom)</w:t>
            </w:r>
          </w:p>
        </w:tc>
      </w:tr>
      <w:tr w:rsidR="00BB39B7" w14:paraId="77DD100B" w14:textId="77777777" w:rsidTr="003318AD">
        <w:tc>
          <w:tcPr>
            <w:tcW w:w="2093" w:type="dxa"/>
            <w:shd w:val="clear" w:color="auto" w:fill="auto"/>
          </w:tcPr>
          <w:p w14:paraId="4069DDDF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V8</w:t>
            </w:r>
          </w:p>
        </w:tc>
        <w:tc>
          <w:tcPr>
            <w:tcW w:w="6551" w:type="dxa"/>
            <w:shd w:val="clear" w:color="auto" w:fill="auto"/>
          </w:tcPr>
          <w:p w14:paraId="38719139" w14:textId="34B3F0F5" w:rsidR="00D4306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Treinamento – Participou de treinamentos no período em que estagiou (1 = sim; 0 = não)</w:t>
            </w:r>
          </w:p>
        </w:tc>
      </w:tr>
      <w:tr w:rsidR="00BB39B7" w14:paraId="27A76F19" w14:textId="77777777" w:rsidTr="003318AD">
        <w:tc>
          <w:tcPr>
            <w:tcW w:w="2093" w:type="dxa"/>
            <w:shd w:val="clear" w:color="auto" w:fill="auto"/>
          </w:tcPr>
          <w:p w14:paraId="76BD7C1D" w14:textId="77777777" w:rsidR="00BB39B7" w:rsidRPr="003318AD" w:rsidRDefault="00DC72FD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V9</w:t>
            </w:r>
          </w:p>
        </w:tc>
        <w:tc>
          <w:tcPr>
            <w:tcW w:w="6551" w:type="dxa"/>
            <w:shd w:val="clear" w:color="auto" w:fill="auto"/>
          </w:tcPr>
          <w:p w14:paraId="5E4F6A21" w14:textId="54FA046D" w:rsidR="00D43067" w:rsidRPr="003318AD" w:rsidRDefault="00BB39B7" w:rsidP="00617EA0">
            <w:pPr>
              <w:pStyle w:val="Estilo1"/>
              <w:rPr>
                <w:b w:val="0"/>
              </w:rPr>
            </w:pPr>
            <w:r w:rsidRPr="003318AD">
              <w:rPr>
                <w:b w:val="0"/>
              </w:rPr>
              <w:t>A empresa tem plano de carreira para seus funcionários (1 = sim; 0 = não)</w:t>
            </w:r>
          </w:p>
        </w:tc>
      </w:tr>
      <w:tr w:rsidR="00BB39B7" w14:paraId="1F567AC5" w14:textId="77777777" w:rsidTr="00BB39B7">
        <w:tc>
          <w:tcPr>
            <w:tcW w:w="2093" w:type="dxa"/>
          </w:tcPr>
          <w:p w14:paraId="5D5DD644" w14:textId="77777777" w:rsidR="00BB39B7" w:rsidRDefault="00DC72FD" w:rsidP="00617EA0">
            <w:pPr>
              <w:pStyle w:val="Estilo1"/>
              <w:rPr>
                <w:b w:val="0"/>
              </w:rPr>
            </w:pPr>
            <w:r>
              <w:rPr>
                <w:b w:val="0"/>
              </w:rPr>
              <w:t>V10</w:t>
            </w:r>
          </w:p>
        </w:tc>
        <w:tc>
          <w:tcPr>
            <w:tcW w:w="6551" w:type="dxa"/>
          </w:tcPr>
          <w:p w14:paraId="73F1D3C7" w14:textId="66A26317" w:rsidR="00D43067" w:rsidRPr="00DC4FC5" w:rsidRDefault="00BB39B7" w:rsidP="00617EA0">
            <w:pPr>
              <w:pStyle w:val="Estilo1"/>
              <w:rPr>
                <w:b w:val="0"/>
              </w:rPr>
            </w:pPr>
            <w:r w:rsidRPr="00DC4FC5">
              <w:rPr>
                <w:b w:val="0"/>
              </w:rPr>
              <w:t>Área de formação (1 = administração; 2 = Psicologia; 3 = Comunicação; 4 = Economia; 5 = Engenharia; 6 = Sociologia)</w:t>
            </w:r>
          </w:p>
        </w:tc>
      </w:tr>
      <w:tr w:rsidR="00BB39B7" w14:paraId="51872687" w14:textId="77777777" w:rsidTr="00BB39B7">
        <w:tc>
          <w:tcPr>
            <w:tcW w:w="2093" w:type="dxa"/>
          </w:tcPr>
          <w:p w14:paraId="53B0AC9C" w14:textId="77777777" w:rsidR="00BB39B7" w:rsidRDefault="00DC72FD" w:rsidP="00617EA0">
            <w:pPr>
              <w:pStyle w:val="Estilo1"/>
              <w:rPr>
                <w:b w:val="0"/>
              </w:rPr>
            </w:pPr>
            <w:r>
              <w:rPr>
                <w:b w:val="0"/>
              </w:rPr>
              <w:t>V11</w:t>
            </w:r>
          </w:p>
        </w:tc>
        <w:tc>
          <w:tcPr>
            <w:tcW w:w="6551" w:type="dxa"/>
          </w:tcPr>
          <w:p w14:paraId="3BDABCBB" w14:textId="46517322" w:rsidR="00A75E77" w:rsidRPr="00DC4FC5" w:rsidRDefault="00BB39B7" w:rsidP="00617EA0">
            <w:pPr>
              <w:pStyle w:val="Estilo1"/>
              <w:rPr>
                <w:b w:val="0"/>
              </w:rPr>
            </w:pPr>
            <w:r w:rsidRPr="00DC4FC5">
              <w:rPr>
                <w:b w:val="0"/>
              </w:rPr>
              <w:t>Sexo (1 = Feminino; 0= Masculino)</w:t>
            </w:r>
          </w:p>
        </w:tc>
      </w:tr>
      <w:tr w:rsidR="00BB39B7" w14:paraId="7D57D845" w14:textId="77777777" w:rsidTr="00BB39B7">
        <w:tc>
          <w:tcPr>
            <w:tcW w:w="2093" w:type="dxa"/>
          </w:tcPr>
          <w:p w14:paraId="48DDE5A7" w14:textId="77777777" w:rsidR="00BB39B7" w:rsidRDefault="00DC72FD" w:rsidP="00617EA0">
            <w:pPr>
              <w:pStyle w:val="Estilo1"/>
              <w:rPr>
                <w:b w:val="0"/>
              </w:rPr>
            </w:pPr>
            <w:r>
              <w:rPr>
                <w:b w:val="0"/>
              </w:rPr>
              <w:t>V12</w:t>
            </w:r>
          </w:p>
        </w:tc>
        <w:tc>
          <w:tcPr>
            <w:tcW w:w="6551" w:type="dxa"/>
          </w:tcPr>
          <w:p w14:paraId="03C024FE" w14:textId="0CD1D3D9" w:rsidR="00A75E77" w:rsidRPr="00DC4FC5" w:rsidRDefault="00BB39B7" w:rsidP="00617EA0">
            <w:pPr>
              <w:pStyle w:val="Estilo1"/>
              <w:rPr>
                <w:b w:val="0"/>
              </w:rPr>
            </w:pPr>
            <w:r w:rsidRPr="00DC4FC5">
              <w:rPr>
                <w:b w:val="0"/>
              </w:rPr>
              <w:t>Raça (1</w:t>
            </w:r>
            <w:r>
              <w:rPr>
                <w:b w:val="0"/>
              </w:rPr>
              <w:t xml:space="preserve"> = </w:t>
            </w:r>
            <w:r w:rsidRPr="00DC4FC5">
              <w:rPr>
                <w:b w:val="0"/>
              </w:rPr>
              <w:t>branca</w:t>
            </w:r>
            <w:r>
              <w:rPr>
                <w:b w:val="0"/>
              </w:rPr>
              <w:t>;</w:t>
            </w:r>
            <w:r w:rsidRPr="00DC4FC5">
              <w:rPr>
                <w:b w:val="0"/>
              </w:rPr>
              <w:t xml:space="preserve"> 2</w:t>
            </w:r>
            <w:r>
              <w:rPr>
                <w:b w:val="0"/>
              </w:rPr>
              <w:t xml:space="preserve"> = n</w:t>
            </w:r>
            <w:r w:rsidRPr="00DC4FC5">
              <w:rPr>
                <w:b w:val="0"/>
              </w:rPr>
              <w:t>egra</w:t>
            </w:r>
            <w:r>
              <w:rPr>
                <w:b w:val="0"/>
              </w:rPr>
              <w:t>;</w:t>
            </w:r>
            <w:r w:rsidRPr="00DC4FC5">
              <w:rPr>
                <w:b w:val="0"/>
              </w:rPr>
              <w:t xml:space="preserve"> 3</w:t>
            </w:r>
            <w:r>
              <w:rPr>
                <w:b w:val="0"/>
              </w:rPr>
              <w:t xml:space="preserve"> = </w:t>
            </w:r>
            <w:r w:rsidRPr="00DC4FC5">
              <w:rPr>
                <w:b w:val="0"/>
              </w:rPr>
              <w:t>parda)</w:t>
            </w:r>
          </w:p>
        </w:tc>
      </w:tr>
    </w:tbl>
    <w:p w14:paraId="2E10D185" w14:textId="77777777" w:rsidR="00BB39B7" w:rsidRDefault="00BB39B7" w:rsidP="00617EA0">
      <w:pPr>
        <w:pStyle w:val="Estilo1"/>
        <w:spacing w:line="240" w:lineRule="auto"/>
        <w:rPr>
          <w:b w:val="0"/>
        </w:rPr>
      </w:pPr>
    </w:p>
    <w:p w14:paraId="564297EF" w14:textId="77777777" w:rsidR="007E1184" w:rsidRPr="001A1820" w:rsidRDefault="003676DE" w:rsidP="00617EA0">
      <w:pPr>
        <w:pStyle w:val="Estilo1"/>
        <w:spacing w:line="240" w:lineRule="auto"/>
      </w:pPr>
      <w:r w:rsidRPr="001A1820">
        <w:t>Referências</w:t>
      </w:r>
    </w:p>
    <w:p w14:paraId="53CB83A4" w14:textId="77777777" w:rsidR="003676DE" w:rsidRPr="00434620" w:rsidRDefault="003676DE" w:rsidP="00617EA0">
      <w:pPr>
        <w:spacing w:line="240" w:lineRule="auto"/>
        <w:jc w:val="both"/>
        <w:rPr>
          <w:sz w:val="24"/>
          <w:szCs w:val="24"/>
        </w:rPr>
      </w:pPr>
      <w:proofErr w:type="spellStart"/>
      <w:r w:rsidRPr="00434620">
        <w:rPr>
          <w:sz w:val="24"/>
          <w:szCs w:val="24"/>
        </w:rPr>
        <w:t>Robins</w:t>
      </w:r>
      <w:proofErr w:type="spellEnd"/>
      <w:r w:rsidRPr="00434620">
        <w:rPr>
          <w:sz w:val="24"/>
          <w:szCs w:val="24"/>
        </w:rPr>
        <w:t xml:space="preserve">, Stephen Paul. </w:t>
      </w:r>
      <w:r w:rsidRPr="00434620">
        <w:rPr>
          <w:i/>
          <w:sz w:val="24"/>
          <w:szCs w:val="24"/>
        </w:rPr>
        <w:t>Comportamento organizacional</w:t>
      </w:r>
      <w:r w:rsidRPr="00434620">
        <w:rPr>
          <w:sz w:val="24"/>
          <w:szCs w:val="24"/>
        </w:rPr>
        <w:t>. 9ª Ed. São Paulo: Prentice Hall, 2002.</w:t>
      </w:r>
    </w:p>
    <w:p w14:paraId="4185FFEC" w14:textId="77777777" w:rsidR="003676DE" w:rsidRPr="00434620" w:rsidRDefault="003676DE" w:rsidP="00617EA0">
      <w:pPr>
        <w:spacing w:line="240" w:lineRule="auto"/>
        <w:jc w:val="both"/>
        <w:rPr>
          <w:sz w:val="24"/>
          <w:szCs w:val="24"/>
          <w:u w:val="single"/>
        </w:rPr>
      </w:pPr>
      <w:proofErr w:type="spellStart"/>
      <w:r w:rsidRPr="00434620">
        <w:rPr>
          <w:sz w:val="24"/>
          <w:szCs w:val="24"/>
        </w:rPr>
        <w:t>Krumm</w:t>
      </w:r>
      <w:proofErr w:type="spellEnd"/>
      <w:r w:rsidRPr="00434620">
        <w:rPr>
          <w:sz w:val="24"/>
          <w:szCs w:val="24"/>
        </w:rPr>
        <w:t xml:space="preserve">, </w:t>
      </w:r>
      <w:proofErr w:type="gramStart"/>
      <w:r w:rsidRPr="00434620">
        <w:rPr>
          <w:sz w:val="24"/>
          <w:szCs w:val="24"/>
        </w:rPr>
        <w:t>D..</w:t>
      </w:r>
      <w:proofErr w:type="gramEnd"/>
      <w:r w:rsidRPr="00434620">
        <w:rPr>
          <w:sz w:val="24"/>
          <w:szCs w:val="24"/>
        </w:rPr>
        <w:t xml:space="preserve">  </w:t>
      </w:r>
      <w:r w:rsidRPr="00434620">
        <w:rPr>
          <w:i/>
          <w:sz w:val="24"/>
          <w:szCs w:val="24"/>
        </w:rPr>
        <w:t>Psicologia do trabalho</w:t>
      </w:r>
      <w:r w:rsidRPr="00434620">
        <w:rPr>
          <w:sz w:val="24"/>
          <w:szCs w:val="24"/>
        </w:rPr>
        <w:t>: uma introdução à psicolo</w:t>
      </w:r>
      <w:r w:rsidR="000B2CC1" w:rsidRPr="00434620">
        <w:rPr>
          <w:sz w:val="24"/>
          <w:szCs w:val="24"/>
        </w:rPr>
        <w:t>gia industrial/ organizacional.</w:t>
      </w:r>
      <w:r w:rsidRPr="00434620">
        <w:rPr>
          <w:sz w:val="24"/>
          <w:szCs w:val="24"/>
        </w:rPr>
        <w:t xml:space="preserve"> Rio de Janeiro: LTC, 2005.</w:t>
      </w:r>
    </w:p>
    <w:p w14:paraId="4CB7D64D" w14:textId="77777777" w:rsidR="003676DE" w:rsidRPr="00434620" w:rsidRDefault="003676DE" w:rsidP="00617EA0">
      <w:pPr>
        <w:spacing w:line="240" w:lineRule="auto"/>
        <w:rPr>
          <w:sz w:val="36"/>
          <w:szCs w:val="36"/>
          <w:u w:val="single"/>
        </w:rPr>
      </w:pPr>
    </w:p>
    <w:p w14:paraId="43A53272" w14:textId="77777777" w:rsidR="003676DE" w:rsidRPr="00434620" w:rsidRDefault="003676DE" w:rsidP="00617EA0">
      <w:pPr>
        <w:pStyle w:val="Estilo1"/>
        <w:spacing w:line="240" w:lineRule="auto"/>
        <w:rPr>
          <w:b w:val="0"/>
        </w:rPr>
      </w:pPr>
    </w:p>
    <w:sectPr w:rsidR="003676DE" w:rsidRPr="00434620" w:rsidSect="00A360A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0B75" w14:textId="77777777" w:rsidR="00CB0D14" w:rsidRDefault="00CB0D14" w:rsidP="00357EB6">
      <w:pPr>
        <w:spacing w:after="0" w:line="240" w:lineRule="auto"/>
      </w:pPr>
      <w:r>
        <w:separator/>
      </w:r>
    </w:p>
  </w:endnote>
  <w:endnote w:type="continuationSeparator" w:id="0">
    <w:p w14:paraId="407AA136" w14:textId="77777777" w:rsidR="00CB0D14" w:rsidRDefault="00CB0D14" w:rsidP="0035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1B72" w14:textId="77777777" w:rsidR="00CB0D14" w:rsidRDefault="00CB0D14" w:rsidP="00357EB6">
      <w:pPr>
        <w:spacing w:after="0" w:line="240" w:lineRule="auto"/>
      </w:pPr>
      <w:r>
        <w:separator/>
      </w:r>
    </w:p>
  </w:footnote>
  <w:footnote w:type="continuationSeparator" w:id="0">
    <w:p w14:paraId="7A246076" w14:textId="77777777" w:rsidR="00CB0D14" w:rsidRDefault="00CB0D14" w:rsidP="00357EB6">
      <w:pPr>
        <w:spacing w:after="0" w:line="240" w:lineRule="auto"/>
      </w:pPr>
      <w:r>
        <w:continuationSeparator/>
      </w:r>
    </w:p>
  </w:footnote>
  <w:footnote w:id="1">
    <w:p w14:paraId="2BD44874" w14:textId="77777777" w:rsidR="00995D4A" w:rsidRPr="00995D4A" w:rsidRDefault="00995D4A" w:rsidP="00995D4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995D4A">
        <w:rPr>
          <w:rStyle w:val="Refdenotaderodap"/>
          <w:rFonts w:asciiTheme="minorHAnsi" w:hAnsiTheme="minorHAnsi" w:cstheme="minorHAnsi"/>
          <w:sz w:val="20"/>
          <w:szCs w:val="20"/>
        </w:rPr>
        <w:footnoteRef/>
      </w:r>
      <w:r w:rsidRPr="00995D4A">
        <w:rPr>
          <w:rFonts w:asciiTheme="minorHAnsi" w:hAnsiTheme="minorHAnsi" w:cstheme="minorHAnsi"/>
          <w:sz w:val="20"/>
          <w:szCs w:val="20"/>
        </w:rPr>
        <w:t xml:space="preserve"> Caso elabo</w:t>
      </w:r>
      <w:r w:rsidR="00EE59E3">
        <w:rPr>
          <w:rFonts w:asciiTheme="minorHAnsi" w:hAnsiTheme="minorHAnsi" w:cstheme="minorHAnsi"/>
          <w:sz w:val="20"/>
          <w:szCs w:val="20"/>
        </w:rPr>
        <w:t>rado por Vanessa Brulon Soares Doutoranda da EBAPE/FGV.</w:t>
      </w:r>
    </w:p>
  </w:footnote>
  <w:footnote w:id="2">
    <w:p w14:paraId="09EC4F74" w14:textId="77777777" w:rsidR="00995D4A" w:rsidRPr="00995D4A" w:rsidRDefault="00995D4A" w:rsidP="00995D4A">
      <w:pPr>
        <w:pStyle w:val="Textodenotaderodap"/>
        <w:jc w:val="both"/>
        <w:rPr>
          <w:rFonts w:asciiTheme="minorHAnsi" w:hAnsiTheme="minorHAnsi" w:cstheme="minorHAnsi"/>
        </w:rPr>
      </w:pPr>
      <w:r w:rsidRPr="00995D4A">
        <w:rPr>
          <w:rStyle w:val="Refdenotaderodap"/>
          <w:rFonts w:asciiTheme="minorHAnsi" w:hAnsiTheme="minorHAnsi" w:cstheme="minorHAnsi"/>
        </w:rPr>
        <w:footnoteRef/>
      </w:r>
      <w:r w:rsidRPr="00995D4A">
        <w:rPr>
          <w:rFonts w:asciiTheme="minorHAnsi" w:hAnsiTheme="minorHAnsi" w:cstheme="minorHAnsi"/>
        </w:rPr>
        <w:t xml:space="preserve"> Este caso foi inspirado na monografia de graduação da aluna da EBAPE/FGV </w:t>
      </w:r>
      <w:r w:rsidRPr="00995D4A">
        <w:rPr>
          <w:rFonts w:asciiTheme="minorHAnsi" w:hAnsiTheme="minorHAnsi" w:cstheme="minorHAnsi"/>
          <w:bCs/>
        </w:rPr>
        <w:t>Patrícia Maria Martins Guerra Braga intitulada “A Influência Da Remuneração Na Retenção De Estagiários: Um Estudo De Caso Em Uma Empresa Do Setor De Construção Civil”</w:t>
      </w:r>
      <w:r w:rsidR="00EE59E3">
        <w:rPr>
          <w:rFonts w:asciiTheme="minorHAnsi" w:hAnsiTheme="minorHAnsi" w:cstheme="minorHAnsi"/>
          <w:bCs/>
        </w:rPr>
        <w:t>.</w:t>
      </w:r>
    </w:p>
  </w:footnote>
  <w:footnote w:id="3">
    <w:p w14:paraId="49B0C94A" w14:textId="77777777" w:rsidR="004C7FB8" w:rsidRPr="00995D4A" w:rsidRDefault="004C7FB8" w:rsidP="00995D4A">
      <w:pPr>
        <w:pStyle w:val="Textodenotaderodap"/>
        <w:jc w:val="both"/>
        <w:rPr>
          <w:rFonts w:asciiTheme="minorHAnsi" w:hAnsiTheme="minorHAnsi" w:cstheme="minorHAnsi"/>
        </w:rPr>
      </w:pPr>
      <w:r w:rsidRPr="00995D4A">
        <w:rPr>
          <w:rStyle w:val="Refdenotaderodap"/>
          <w:rFonts w:asciiTheme="minorHAnsi" w:hAnsiTheme="minorHAnsi" w:cstheme="minorHAnsi"/>
        </w:rPr>
        <w:footnoteRef/>
      </w:r>
      <w:r w:rsidRPr="00995D4A">
        <w:rPr>
          <w:rFonts w:asciiTheme="minorHAnsi" w:hAnsiTheme="minorHAnsi" w:cstheme="minorHAnsi"/>
        </w:rPr>
        <w:t xml:space="preserve"> Trata-se de uma amostra aleatória e probabilística.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6884" w14:textId="77777777" w:rsidR="00357EB6" w:rsidRPr="006A7444" w:rsidRDefault="00357EB6" w:rsidP="00357EB6">
    <w:pPr>
      <w:pStyle w:val="Cabealho"/>
      <w:rPr>
        <w:rFonts w:cs="Calibri"/>
      </w:rPr>
    </w:pPr>
    <w:r>
      <w:rPr>
        <w:rFonts w:cs="Calibri"/>
        <w:noProof/>
        <w:lang w:eastAsia="pt-BR"/>
      </w:rPr>
      <w:drawing>
        <wp:inline distT="0" distB="0" distL="0" distR="0" wp14:anchorId="298D56FE" wp14:editId="2E4F1B3A">
          <wp:extent cx="942975" cy="4667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0A9C4A" w14:textId="77777777" w:rsidR="00357EB6" w:rsidRPr="006A7444" w:rsidRDefault="00357EB6" w:rsidP="00357EB6">
    <w:pPr>
      <w:pStyle w:val="Cabealho"/>
      <w:pBdr>
        <w:bottom w:val="single" w:sz="6" w:space="1" w:color="auto"/>
      </w:pBdr>
      <w:rPr>
        <w:rFonts w:cs="Calibri"/>
        <w:b/>
      </w:rPr>
    </w:pPr>
    <w:r w:rsidRPr="006A7444">
      <w:rPr>
        <w:rFonts w:cs="Calibri"/>
        <w:b/>
        <w:spacing w:val="24"/>
      </w:rPr>
      <w:t>ESCOLA BRASILEIRA DE ADMINISTRAÇÃO PÚBLICA E DE EMPRESAS DA FUNDAÇÃO GETULIO VARGAS – EBAPE/FGV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53B"/>
    <w:multiLevelType w:val="hybridMultilevel"/>
    <w:tmpl w:val="C494E8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CAD"/>
    <w:multiLevelType w:val="hybridMultilevel"/>
    <w:tmpl w:val="0F34BE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D3E28"/>
    <w:multiLevelType w:val="hybridMultilevel"/>
    <w:tmpl w:val="5C1869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68C"/>
    <w:multiLevelType w:val="hybridMultilevel"/>
    <w:tmpl w:val="2A4C33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E0C"/>
    <w:multiLevelType w:val="hybridMultilevel"/>
    <w:tmpl w:val="5C1869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834AC"/>
    <w:multiLevelType w:val="hybridMultilevel"/>
    <w:tmpl w:val="D2F24D88"/>
    <w:lvl w:ilvl="0" w:tplc="4A4A7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23B37"/>
    <w:multiLevelType w:val="hybridMultilevel"/>
    <w:tmpl w:val="C2C49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165A7"/>
    <w:multiLevelType w:val="hybridMultilevel"/>
    <w:tmpl w:val="D66EE6C6"/>
    <w:lvl w:ilvl="0" w:tplc="3B441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94D46"/>
    <w:multiLevelType w:val="hybridMultilevel"/>
    <w:tmpl w:val="3D8A2A6A"/>
    <w:lvl w:ilvl="0" w:tplc="E53A937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AD946B0"/>
    <w:multiLevelType w:val="hybridMultilevel"/>
    <w:tmpl w:val="D93460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71176"/>
    <w:multiLevelType w:val="hybridMultilevel"/>
    <w:tmpl w:val="DFD220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20FC5"/>
    <w:multiLevelType w:val="hybridMultilevel"/>
    <w:tmpl w:val="4698ABBE"/>
    <w:lvl w:ilvl="0" w:tplc="04160017">
      <w:start w:val="1"/>
      <w:numFmt w:val="lowerLetter"/>
      <w:lvlText w:val="%1)"/>
      <w:lvlJc w:val="left"/>
      <w:pPr>
        <w:ind w:left="-49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224" w:hanging="360"/>
      </w:pPr>
    </w:lvl>
    <w:lvl w:ilvl="2" w:tplc="0416001B" w:tentative="1">
      <w:start w:val="1"/>
      <w:numFmt w:val="lowerRoman"/>
      <w:lvlText w:val="%3."/>
      <w:lvlJc w:val="right"/>
      <w:pPr>
        <w:ind w:left="-3504" w:hanging="180"/>
      </w:pPr>
    </w:lvl>
    <w:lvl w:ilvl="3" w:tplc="0416000F" w:tentative="1">
      <w:start w:val="1"/>
      <w:numFmt w:val="decimal"/>
      <w:lvlText w:val="%4."/>
      <w:lvlJc w:val="left"/>
      <w:pPr>
        <w:ind w:left="-2784" w:hanging="360"/>
      </w:pPr>
    </w:lvl>
    <w:lvl w:ilvl="4" w:tplc="04160019" w:tentative="1">
      <w:start w:val="1"/>
      <w:numFmt w:val="lowerLetter"/>
      <w:lvlText w:val="%5."/>
      <w:lvlJc w:val="left"/>
      <w:pPr>
        <w:ind w:left="-2064" w:hanging="360"/>
      </w:pPr>
    </w:lvl>
    <w:lvl w:ilvl="5" w:tplc="0416001B" w:tentative="1">
      <w:start w:val="1"/>
      <w:numFmt w:val="lowerRoman"/>
      <w:lvlText w:val="%6."/>
      <w:lvlJc w:val="right"/>
      <w:pPr>
        <w:ind w:left="-1344" w:hanging="180"/>
      </w:pPr>
    </w:lvl>
    <w:lvl w:ilvl="6" w:tplc="0416000F" w:tentative="1">
      <w:start w:val="1"/>
      <w:numFmt w:val="decimal"/>
      <w:lvlText w:val="%7."/>
      <w:lvlJc w:val="left"/>
      <w:pPr>
        <w:ind w:left="-624" w:hanging="360"/>
      </w:pPr>
    </w:lvl>
    <w:lvl w:ilvl="7" w:tplc="04160019" w:tentative="1">
      <w:start w:val="1"/>
      <w:numFmt w:val="lowerLetter"/>
      <w:lvlText w:val="%8."/>
      <w:lvlJc w:val="left"/>
      <w:pPr>
        <w:ind w:left="96" w:hanging="360"/>
      </w:pPr>
    </w:lvl>
    <w:lvl w:ilvl="8" w:tplc="0416001B" w:tentative="1">
      <w:start w:val="1"/>
      <w:numFmt w:val="lowerRoman"/>
      <w:lvlText w:val="%9."/>
      <w:lvlJc w:val="right"/>
      <w:pPr>
        <w:ind w:left="816" w:hanging="180"/>
      </w:pPr>
    </w:lvl>
  </w:abstractNum>
  <w:abstractNum w:abstractNumId="12" w15:restartNumberingAfterBreak="0">
    <w:nsid w:val="4CE53F0E"/>
    <w:multiLevelType w:val="hybridMultilevel"/>
    <w:tmpl w:val="F65CD1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5247C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17D0D56"/>
    <w:multiLevelType w:val="hybridMultilevel"/>
    <w:tmpl w:val="92D8F5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945F6"/>
    <w:multiLevelType w:val="hybridMultilevel"/>
    <w:tmpl w:val="690C8E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B7792"/>
    <w:multiLevelType w:val="hybridMultilevel"/>
    <w:tmpl w:val="6DC0C6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95756"/>
    <w:multiLevelType w:val="hybridMultilevel"/>
    <w:tmpl w:val="5F6636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B7C55"/>
    <w:multiLevelType w:val="hybridMultilevel"/>
    <w:tmpl w:val="8B04A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277D2"/>
    <w:multiLevelType w:val="hybridMultilevel"/>
    <w:tmpl w:val="856E36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01410"/>
    <w:multiLevelType w:val="hybridMultilevel"/>
    <w:tmpl w:val="346C9EB4"/>
    <w:lvl w:ilvl="0" w:tplc="0416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380137089">
    <w:abstractNumId w:val="1"/>
  </w:num>
  <w:num w:numId="2" w16cid:durableId="1229222715">
    <w:abstractNumId w:val="0"/>
  </w:num>
  <w:num w:numId="3" w16cid:durableId="50079371">
    <w:abstractNumId w:val="3"/>
  </w:num>
  <w:num w:numId="4" w16cid:durableId="177651260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9510119">
    <w:abstractNumId w:val="19"/>
  </w:num>
  <w:num w:numId="6" w16cid:durableId="10153772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0305777">
    <w:abstractNumId w:val="15"/>
  </w:num>
  <w:num w:numId="8" w16cid:durableId="1002203702">
    <w:abstractNumId w:val="11"/>
  </w:num>
  <w:num w:numId="9" w16cid:durableId="1784691369">
    <w:abstractNumId w:val="12"/>
  </w:num>
  <w:num w:numId="10" w16cid:durableId="1436099305">
    <w:abstractNumId w:val="2"/>
  </w:num>
  <w:num w:numId="11" w16cid:durableId="958950659">
    <w:abstractNumId w:val="4"/>
  </w:num>
  <w:num w:numId="12" w16cid:durableId="1812677294">
    <w:abstractNumId w:val="9"/>
  </w:num>
  <w:num w:numId="13" w16cid:durableId="405539923">
    <w:abstractNumId w:val="18"/>
  </w:num>
  <w:num w:numId="14" w16cid:durableId="1274441706">
    <w:abstractNumId w:val="5"/>
  </w:num>
  <w:num w:numId="15" w16cid:durableId="1182160936">
    <w:abstractNumId w:val="10"/>
  </w:num>
  <w:num w:numId="16" w16cid:durableId="1329482496">
    <w:abstractNumId w:val="17"/>
  </w:num>
  <w:num w:numId="17" w16cid:durableId="1056928994">
    <w:abstractNumId w:val="8"/>
  </w:num>
  <w:num w:numId="18" w16cid:durableId="1080176636">
    <w:abstractNumId w:val="13"/>
  </w:num>
  <w:num w:numId="19" w16cid:durableId="4745729">
    <w:abstractNumId w:val="7"/>
  </w:num>
  <w:num w:numId="20" w16cid:durableId="523249556">
    <w:abstractNumId w:val="6"/>
  </w:num>
  <w:num w:numId="21" w16cid:durableId="11036946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023"/>
    <w:rsid w:val="00080F5B"/>
    <w:rsid w:val="000B2CC1"/>
    <w:rsid w:val="000C5067"/>
    <w:rsid w:val="000E7718"/>
    <w:rsid w:val="001036B3"/>
    <w:rsid w:val="001123A5"/>
    <w:rsid w:val="00130241"/>
    <w:rsid w:val="00133ECC"/>
    <w:rsid w:val="0015573C"/>
    <w:rsid w:val="00167C3D"/>
    <w:rsid w:val="001733DD"/>
    <w:rsid w:val="001829E9"/>
    <w:rsid w:val="001859D0"/>
    <w:rsid w:val="001A1820"/>
    <w:rsid w:val="001A2871"/>
    <w:rsid w:val="001C319F"/>
    <w:rsid w:val="001C569C"/>
    <w:rsid w:val="001D2DE7"/>
    <w:rsid w:val="0023647B"/>
    <w:rsid w:val="00242CF8"/>
    <w:rsid w:val="0024543F"/>
    <w:rsid w:val="00247132"/>
    <w:rsid w:val="0025149D"/>
    <w:rsid w:val="002619ED"/>
    <w:rsid w:val="002953AA"/>
    <w:rsid w:val="002B7AA2"/>
    <w:rsid w:val="002D66C6"/>
    <w:rsid w:val="002E5CCC"/>
    <w:rsid w:val="00311109"/>
    <w:rsid w:val="003318AD"/>
    <w:rsid w:val="00335B34"/>
    <w:rsid w:val="0033625D"/>
    <w:rsid w:val="00357EB6"/>
    <w:rsid w:val="003676DE"/>
    <w:rsid w:val="003819B6"/>
    <w:rsid w:val="00392AFB"/>
    <w:rsid w:val="003B41A6"/>
    <w:rsid w:val="003F128B"/>
    <w:rsid w:val="003F276F"/>
    <w:rsid w:val="003F3D38"/>
    <w:rsid w:val="004045F3"/>
    <w:rsid w:val="004131F2"/>
    <w:rsid w:val="00434620"/>
    <w:rsid w:val="00434CA0"/>
    <w:rsid w:val="0044299E"/>
    <w:rsid w:val="00450B01"/>
    <w:rsid w:val="004544F8"/>
    <w:rsid w:val="00495DED"/>
    <w:rsid w:val="004B7FAD"/>
    <w:rsid w:val="004C7FB8"/>
    <w:rsid w:val="00512BAD"/>
    <w:rsid w:val="00557641"/>
    <w:rsid w:val="00563E9D"/>
    <w:rsid w:val="00581617"/>
    <w:rsid w:val="0058747F"/>
    <w:rsid w:val="0059763B"/>
    <w:rsid w:val="005A2B9B"/>
    <w:rsid w:val="005C4511"/>
    <w:rsid w:val="005C7930"/>
    <w:rsid w:val="005D747E"/>
    <w:rsid w:val="005F6C63"/>
    <w:rsid w:val="00617EA0"/>
    <w:rsid w:val="00624F6A"/>
    <w:rsid w:val="00665DE2"/>
    <w:rsid w:val="00670594"/>
    <w:rsid w:val="00687260"/>
    <w:rsid w:val="006C69DC"/>
    <w:rsid w:val="006D6DEB"/>
    <w:rsid w:val="007200ED"/>
    <w:rsid w:val="00721E6D"/>
    <w:rsid w:val="0075726C"/>
    <w:rsid w:val="00761E8D"/>
    <w:rsid w:val="007B6578"/>
    <w:rsid w:val="007E1184"/>
    <w:rsid w:val="008069F0"/>
    <w:rsid w:val="0085050D"/>
    <w:rsid w:val="008542F5"/>
    <w:rsid w:val="00935D51"/>
    <w:rsid w:val="00973ECC"/>
    <w:rsid w:val="00976979"/>
    <w:rsid w:val="00995D4A"/>
    <w:rsid w:val="009C5DE9"/>
    <w:rsid w:val="009E24E3"/>
    <w:rsid w:val="009F4EC6"/>
    <w:rsid w:val="00A006E6"/>
    <w:rsid w:val="00A360A1"/>
    <w:rsid w:val="00A624C1"/>
    <w:rsid w:val="00A66537"/>
    <w:rsid w:val="00A72589"/>
    <w:rsid w:val="00A75E77"/>
    <w:rsid w:val="00AC4146"/>
    <w:rsid w:val="00AF4F80"/>
    <w:rsid w:val="00B0173B"/>
    <w:rsid w:val="00B20042"/>
    <w:rsid w:val="00B37746"/>
    <w:rsid w:val="00B4417A"/>
    <w:rsid w:val="00B46CF1"/>
    <w:rsid w:val="00B73322"/>
    <w:rsid w:val="00BB39B7"/>
    <w:rsid w:val="00BD3F0A"/>
    <w:rsid w:val="00BE27C4"/>
    <w:rsid w:val="00BE7518"/>
    <w:rsid w:val="00C07988"/>
    <w:rsid w:val="00C16DC1"/>
    <w:rsid w:val="00C425BC"/>
    <w:rsid w:val="00C81407"/>
    <w:rsid w:val="00C95C3B"/>
    <w:rsid w:val="00CB07B4"/>
    <w:rsid w:val="00CB0D14"/>
    <w:rsid w:val="00CB4944"/>
    <w:rsid w:val="00CD3970"/>
    <w:rsid w:val="00CD6056"/>
    <w:rsid w:val="00CE7F38"/>
    <w:rsid w:val="00D23CFD"/>
    <w:rsid w:val="00D32DD2"/>
    <w:rsid w:val="00D357EB"/>
    <w:rsid w:val="00D43067"/>
    <w:rsid w:val="00DA5023"/>
    <w:rsid w:val="00DA618A"/>
    <w:rsid w:val="00DB2E9A"/>
    <w:rsid w:val="00DB4FCC"/>
    <w:rsid w:val="00DC2456"/>
    <w:rsid w:val="00DC72FD"/>
    <w:rsid w:val="00E442AC"/>
    <w:rsid w:val="00E60F53"/>
    <w:rsid w:val="00E6397A"/>
    <w:rsid w:val="00E66735"/>
    <w:rsid w:val="00E708E8"/>
    <w:rsid w:val="00E819EA"/>
    <w:rsid w:val="00EC6854"/>
    <w:rsid w:val="00EE59E3"/>
    <w:rsid w:val="00EF2D7E"/>
    <w:rsid w:val="00EF54F9"/>
    <w:rsid w:val="00F0084D"/>
    <w:rsid w:val="00F65B8F"/>
    <w:rsid w:val="00FB7427"/>
    <w:rsid w:val="00FD5FE6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6883"/>
  <w15:docId w15:val="{5FA0F7FE-FD56-4A07-81E3-FDECE0D1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02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02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A502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1">
    <w:name w:val="Estilo1"/>
    <w:basedOn w:val="Normal"/>
    <w:link w:val="Estilo1Char"/>
    <w:qFormat/>
    <w:rsid w:val="00DA5023"/>
    <w:pPr>
      <w:jc w:val="both"/>
    </w:pPr>
    <w:rPr>
      <w:rFonts w:asciiTheme="minorHAnsi" w:hAnsiTheme="minorHAnsi" w:cstheme="minorHAnsi"/>
      <w:b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DA5023"/>
    <w:rPr>
      <w:rFonts w:eastAsia="Calibri" w:cstheme="minorHAnsi"/>
      <w:b/>
      <w:sz w:val="24"/>
      <w:szCs w:val="24"/>
    </w:rPr>
  </w:style>
  <w:style w:type="paragraph" w:styleId="Cabealho">
    <w:name w:val="header"/>
    <w:basedOn w:val="Normal"/>
    <w:link w:val="CabealhoChar"/>
    <w:unhideWhenUsed/>
    <w:rsid w:val="00357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57EB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57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EB6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B6"/>
    <w:rPr>
      <w:rFonts w:ascii="Tahoma" w:eastAsia="Calibri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unhideWhenUsed/>
    <w:rsid w:val="00A665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A6653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TEXTO">
    <w:name w:val="CORPO TEXTO"/>
    <w:rsid w:val="00A66537"/>
    <w:pPr>
      <w:spacing w:after="360" w:line="32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rgrafodaLista1">
    <w:name w:val="Parágrafo da Lista1"/>
    <w:basedOn w:val="Normal"/>
    <w:rsid w:val="00EF2D7E"/>
    <w:pPr>
      <w:ind w:left="720"/>
      <w:contextualSpacing/>
    </w:pPr>
    <w:rPr>
      <w:rFonts w:eastAsia="Times New Roman"/>
    </w:rPr>
  </w:style>
  <w:style w:type="table" w:styleId="Tabelacomgrade">
    <w:name w:val="Table Grid"/>
    <w:basedOn w:val="Tabelanormal"/>
    <w:rsid w:val="00C81407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65DE2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C7FB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C7FB8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C7FB8"/>
    <w:rPr>
      <w:vertAlign w:val="superscript"/>
    </w:rPr>
  </w:style>
  <w:style w:type="paragraph" w:customStyle="1" w:styleId="Default">
    <w:name w:val="Default"/>
    <w:rsid w:val="00995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29A0A-69B0-412C-8C5C-5F0F3885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</Pages>
  <Words>1341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de Faveri</cp:lastModifiedBy>
  <cp:revision>55</cp:revision>
  <cp:lastPrinted>2012-03-15T05:54:00Z</cp:lastPrinted>
  <dcterms:created xsi:type="dcterms:W3CDTF">2012-03-11T16:56:00Z</dcterms:created>
  <dcterms:modified xsi:type="dcterms:W3CDTF">2022-05-02T11:52:00Z</dcterms:modified>
</cp:coreProperties>
</file>