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CDC" w:rsidRDefault="00933367">
      <w:pPr>
        <w:rPr>
          <w:lang w:eastAsia="zh-CN"/>
        </w:rPr>
      </w:pPr>
      <w:r>
        <w:rPr>
          <w:rFonts w:ascii="Verdana" w:hAnsi="Verdana"/>
          <w:color w:val="000000"/>
          <w:sz w:val="20"/>
          <w:szCs w:val="20"/>
          <w:lang w:eastAsia="zh-CN"/>
        </w:rPr>
        <w:t>从今天开始，正式进入组策略学习阶段，今天进行第一节：组策略的功能和管理工具。这次讲座内容相对来说比较多，当然也需要你有一定的组策略的使用基础，我不会讲很细的东西。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t>一、组策略的功能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  <w:t>1)</w:t>
      </w:r>
      <w:r>
        <w:rPr>
          <w:rFonts w:ascii="Verdana" w:hAnsi="Verdana"/>
          <w:color w:val="000000"/>
          <w:sz w:val="20"/>
          <w:szCs w:val="20"/>
          <w:lang w:eastAsia="zh-CN"/>
        </w:rPr>
        <w:t>软件分发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  <w:t>2)</w:t>
      </w:r>
      <w:r>
        <w:rPr>
          <w:rFonts w:ascii="Verdana" w:hAnsi="Verdana"/>
          <w:color w:val="000000"/>
          <w:sz w:val="20"/>
          <w:szCs w:val="20"/>
          <w:lang w:eastAsia="zh-CN"/>
        </w:rPr>
        <w:t>软件限制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  <w:t>3)</w:t>
      </w:r>
      <w:r>
        <w:rPr>
          <w:rFonts w:ascii="Verdana" w:hAnsi="Verdana"/>
          <w:color w:val="000000"/>
          <w:sz w:val="20"/>
          <w:szCs w:val="20"/>
          <w:lang w:eastAsia="zh-CN"/>
        </w:rPr>
        <w:t>安全设置（如密码策略、管理模板下相关设置等）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  <w:t>4)</w:t>
      </w:r>
      <w:r>
        <w:rPr>
          <w:rFonts w:ascii="Verdana" w:hAnsi="Verdana"/>
          <w:color w:val="000000"/>
          <w:sz w:val="20"/>
          <w:szCs w:val="20"/>
          <w:lang w:eastAsia="zh-CN"/>
        </w:rPr>
        <w:t>基于注册表的设置（管理模板）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  <w:t>5)IE</w:t>
      </w:r>
      <w:r>
        <w:rPr>
          <w:rFonts w:ascii="Verdana" w:hAnsi="Verdana"/>
          <w:color w:val="000000"/>
          <w:sz w:val="20"/>
          <w:szCs w:val="20"/>
          <w:lang w:eastAsia="zh-CN"/>
        </w:rPr>
        <w:t>维护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  <w:t>6)</w:t>
      </w:r>
      <w:r>
        <w:rPr>
          <w:rFonts w:ascii="Verdana" w:hAnsi="Verdana"/>
          <w:color w:val="000000"/>
          <w:sz w:val="20"/>
          <w:szCs w:val="20"/>
          <w:lang w:eastAsia="zh-CN"/>
        </w:rPr>
        <w:t>脱机文件夹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  <w:t>7)</w:t>
      </w:r>
      <w:r>
        <w:rPr>
          <w:rFonts w:ascii="Verdana" w:hAnsi="Verdana"/>
          <w:color w:val="000000"/>
          <w:sz w:val="20"/>
          <w:szCs w:val="20"/>
          <w:lang w:eastAsia="zh-CN"/>
        </w:rPr>
        <w:t>漫游配置文件和文件夹重定向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  <w:t>8)</w:t>
      </w:r>
      <w:r>
        <w:rPr>
          <w:rFonts w:ascii="Verdana" w:hAnsi="Verdana"/>
          <w:color w:val="000000"/>
          <w:sz w:val="20"/>
          <w:szCs w:val="20"/>
          <w:lang w:eastAsia="zh-CN"/>
        </w:rPr>
        <w:t>计算机和用户脚本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t>二、管理工具：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  <w:t>1.</w:t>
      </w:r>
      <w:r>
        <w:rPr>
          <w:rFonts w:ascii="Verdana" w:hAnsi="Verdana"/>
          <w:color w:val="000000"/>
          <w:sz w:val="20"/>
          <w:szCs w:val="20"/>
          <w:lang w:eastAsia="zh-CN"/>
        </w:rPr>
        <w:t>实施组策略的工具：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t>利用</w:t>
      </w:r>
      <w:r>
        <w:rPr>
          <w:rFonts w:ascii="Verdana" w:hAnsi="Verdana"/>
          <w:color w:val="000000"/>
          <w:sz w:val="20"/>
          <w:szCs w:val="20"/>
          <w:lang w:eastAsia="zh-CN"/>
        </w:rPr>
        <w:t>ADUC</w:t>
      </w:r>
      <w:r>
        <w:rPr>
          <w:rFonts w:ascii="Verdana" w:hAnsi="Verdana"/>
          <w:color w:val="000000"/>
          <w:sz w:val="20"/>
          <w:szCs w:val="20"/>
          <w:lang w:eastAsia="zh-CN"/>
        </w:rPr>
        <w:t>或</w:t>
      </w:r>
      <w:r>
        <w:rPr>
          <w:rFonts w:ascii="Verdana" w:hAnsi="Verdana"/>
          <w:color w:val="000000"/>
          <w:sz w:val="20"/>
          <w:szCs w:val="20"/>
          <w:lang w:eastAsia="zh-CN"/>
        </w:rPr>
        <w:t>GPMC</w:t>
      </w:r>
      <w:r>
        <w:rPr>
          <w:rFonts w:ascii="Verdana" w:hAnsi="Verdana"/>
          <w:color w:val="000000"/>
          <w:sz w:val="20"/>
          <w:szCs w:val="20"/>
          <w:lang w:eastAsia="zh-CN"/>
        </w:rPr>
        <w:t>，其中</w:t>
      </w:r>
      <w:r>
        <w:rPr>
          <w:rFonts w:ascii="Verdana" w:hAnsi="Verdana"/>
          <w:color w:val="000000"/>
          <w:sz w:val="20"/>
          <w:szCs w:val="20"/>
          <w:lang w:eastAsia="zh-CN"/>
        </w:rPr>
        <w:t>GPMC</w:t>
      </w:r>
      <w:r>
        <w:rPr>
          <w:rFonts w:ascii="Verdana" w:hAnsi="Verdana"/>
          <w:color w:val="000000"/>
          <w:sz w:val="20"/>
          <w:szCs w:val="20"/>
          <w:lang w:eastAsia="zh-CN"/>
        </w:rPr>
        <w:t>需要到微软网站上免费下载。建议使用后者管理。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  <w:t>2.</w:t>
      </w:r>
      <w:r>
        <w:rPr>
          <w:rFonts w:ascii="Verdana" w:hAnsi="Verdana"/>
          <w:color w:val="000000"/>
          <w:sz w:val="20"/>
          <w:szCs w:val="20"/>
          <w:lang w:eastAsia="zh-CN"/>
        </w:rPr>
        <w:t>客户端如果来查看组策略的实施结果：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  <w:t>a.</w:t>
      </w:r>
      <w:bookmarkStart w:id="0" w:name="OLE_LINK1"/>
      <w:bookmarkStart w:id="1" w:name="OLE_LINK2"/>
      <w:r>
        <w:rPr>
          <w:rFonts w:ascii="Verdana" w:hAnsi="Verdana"/>
          <w:color w:val="000000"/>
          <w:sz w:val="20"/>
          <w:szCs w:val="20"/>
          <w:lang w:eastAsia="zh-CN"/>
        </w:rPr>
        <w:t xml:space="preserve">Gpresult /scope </w:t>
      </w:r>
      <w:r w:rsidRPr="00654F82">
        <w:rPr>
          <w:rFonts w:ascii="Verdana" w:hAnsi="Verdana"/>
          <w:color w:val="FF0000"/>
          <w:sz w:val="20"/>
          <w:szCs w:val="20"/>
          <w:lang w:eastAsia="zh-CN"/>
        </w:rPr>
        <w:t xml:space="preserve">user|computer </w:t>
      </w:r>
      <w:r>
        <w:rPr>
          <w:rFonts w:ascii="Verdana" w:hAnsi="Verdana"/>
          <w:color w:val="000000"/>
          <w:sz w:val="20"/>
          <w:szCs w:val="20"/>
          <w:lang w:eastAsia="zh-CN"/>
        </w:rPr>
        <w:t xml:space="preserve">/v </w:t>
      </w:r>
      <w:bookmarkEnd w:id="0"/>
      <w:bookmarkEnd w:id="1"/>
      <w:r>
        <w:rPr>
          <w:rFonts w:ascii="Verdana" w:hAnsi="Verdana"/>
          <w:color w:val="000000"/>
          <w:sz w:val="20"/>
          <w:szCs w:val="20"/>
          <w:lang w:eastAsia="zh-CN"/>
        </w:rPr>
        <w:t>查看当前用户或计算机的组策略设置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  <w:t xml:space="preserve">b.Mmc </w:t>
      </w:r>
      <w:r>
        <w:rPr>
          <w:rFonts w:ascii="Verdana" w:hAnsi="Verdana"/>
          <w:color w:val="000000"/>
          <w:sz w:val="20"/>
          <w:szCs w:val="20"/>
          <w:lang w:eastAsia="zh-CN"/>
        </w:rPr>
        <w:t>添加</w:t>
      </w:r>
      <w:r>
        <w:rPr>
          <w:rFonts w:ascii="Verdana" w:hAnsi="Verdana"/>
          <w:color w:val="000000"/>
          <w:sz w:val="20"/>
          <w:szCs w:val="20"/>
          <w:lang w:eastAsia="zh-CN"/>
        </w:rPr>
        <w:t xml:space="preserve"> "</w:t>
      </w:r>
      <w:r>
        <w:rPr>
          <w:rFonts w:ascii="Verdana" w:hAnsi="Verdana"/>
          <w:color w:val="000000"/>
          <w:sz w:val="20"/>
          <w:szCs w:val="20"/>
          <w:lang w:eastAsia="zh-CN"/>
        </w:rPr>
        <w:t>组策略结果集</w:t>
      </w:r>
      <w:r>
        <w:rPr>
          <w:rFonts w:ascii="Verdana" w:hAnsi="Verdana"/>
          <w:color w:val="000000"/>
          <w:sz w:val="20"/>
          <w:szCs w:val="20"/>
          <w:lang w:eastAsia="zh-CN"/>
        </w:rPr>
        <w:t>"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  <w:t>c.</w:t>
      </w:r>
      <w:r>
        <w:rPr>
          <w:rFonts w:ascii="Verdana" w:hAnsi="Verdana"/>
          <w:color w:val="000000"/>
          <w:sz w:val="20"/>
          <w:szCs w:val="20"/>
          <w:lang w:eastAsia="zh-CN"/>
        </w:rPr>
        <w:t>帮助和支持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t>打开后</w:t>
      </w:r>
      <w:r>
        <w:rPr>
          <w:rFonts w:ascii="Verdana" w:hAnsi="Verdana"/>
          <w:color w:val="000000"/>
          <w:sz w:val="20"/>
          <w:szCs w:val="20"/>
          <w:lang w:eastAsia="zh-CN"/>
        </w:rPr>
        <w:t>---</w:t>
      </w:r>
      <w:r>
        <w:rPr>
          <w:rFonts w:ascii="Verdana" w:hAnsi="Verdana"/>
          <w:color w:val="000000"/>
          <w:sz w:val="20"/>
          <w:szCs w:val="20"/>
          <w:lang w:eastAsia="zh-CN"/>
        </w:rPr>
        <w:t>支持</w:t>
      </w:r>
      <w:r>
        <w:rPr>
          <w:rFonts w:ascii="Verdana" w:hAnsi="Verdana"/>
          <w:color w:val="000000"/>
          <w:sz w:val="20"/>
          <w:szCs w:val="20"/>
          <w:lang w:eastAsia="zh-CN"/>
        </w:rPr>
        <w:t>---</w:t>
      </w:r>
      <w:r>
        <w:rPr>
          <w:rFonts w:ascii="Verdana" w:hAnsi="Verdana"/>
          <w:color w:val="000000"/>
          <w:sz w:val="20"/>
          <w:szCs w:val="20"/>
          <w:lang w:eastAsia="zh-CN"/>
        </w:rPr>
        <w:t>高级系统信息</w:t>
      </w:r>
      <w:r>
        <w:rPr>
          <w:rFonts w:ascii="Verdana" w:hAnsi="Verdana"/>
          <w:color w:val="000000"/>
          <w:sz w:val="20"/>
          <w:szCs w:val="20"/>
          <w:lang w:eastAsia="zh-CN"/>
        </w:rPr>
        <w:t>----</w:t>
      </w:r>
      <w:r>
        <w:rPr>
          <w:rFonts w:ascii="Verdana" w:hAnsi="Verdana"/>
          <w:color w:val="000000"/>
          <w:sz w:val="20"/>
          <w:szCs w:val="20"/>
          <w:lang w:eastAsia="zh-CN"/>
        </w:rPr>
        <w:t>查看应用的组策略的设置。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  <w:t>3.</w:t>
      </w:r>
      <w:r>
        <w:rPr>
          <w:rFonts w:ascii="Verdana" w:hAnsi="Verdana"/>
          <w:color w:val="000000"/>
          <w:sz w:val="20"/>
          <w:szCs w:val="20"/>
          <w:lang w:eastAsia="zh-CN"/>
        </w:rPr>
        <w:t>客户端应用组策略：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t>计算机启动：刷新周期，应用计算机配置、运行启动脚本。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t>用户登录：刷新周期，应用用户设置，运行登录脚本。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t>其中刷新组策略可通过命令</w:t>
      </w:r>
      <w:r>
        <w:rPr>
          <w:rFonts w:ascii="Verdana" w:hAnsi="Verdana"/>
          <w:color w:val="000000"/>
          <w:sz w:val="20"/>
          <w:szCs w:val="20"/>
          <w:lang w:eastAsia="zh-CN"/>
        </w:rPr>
        <w:t>gpupdate /force</w:t>
      </w:r>
      <w:r>
        <w:rPr>
          <w:rFonts w:ascii="Verdana" w:hAnsi="Verdana"/>
          <w:color w:val="000000"/>
          <w:sz w:val="20"/>
          <w:szCs w:val="20"/>
          <w:lang w:eastAsia="zh-CN"/>
        </w:rPr>
        <w:t>来实现。</w:t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br/>
      </w:r>
      <w:r>
        <w:rPr>
          <w:rFonts w:ascii="Verdana" w:hAnsi="Verdana"/>
          <w:color w:val="000000"/>
          <w:sz w:val="20"/>
          <w:szCs w:val="20"/>
          <w:lang w:eastAsia="zh-CN"/>
        </w:rPr>
        <w:t>下次我们将来学习，客户端到底是如何来加载组策略的？以及组策略的组成等。</w:t>
      </w:r>
    </w:p>
    <w:sectPr w:rsidR="000C1CDC" w:rsidSect="000C1C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38F" w:rsidRDefault="006C538F" w:rsidP="00933367">
      <w:r>
        <w:separator/>
      </w:r>
    </w:p>
  </w:endnote>
  <w:endnote w:type="continuationSeparator" w:id="1">
    <w:p w:rsidR="006C538F" w:rsidRDefault="006C538F" w:rsidP="009333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Tahoma"/>
    <w:panose1 w:val="020B0604030504040204"/>
    <w:charset w:val="00"/>
    <w:family w:val="swiss"/>
    <w:pitch w:val="variable"/>
    <w:sig w:usb0="00000001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38F" w:rsidRDefault="006C538F" w:rsidP="00933367">
      <w:r>
        <w:separator/>
      </w:r>
    </w:p>
  </w:footnote>
  <w:footnote w:type="continuationSeparator" w:id="1">
    <w:p w:rsidR="006C538F" w:rsidRDefault="006C538F" w:rsidP="009333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3367"/>
    <w:rsid w:val="000C1CDC"/>
    <w:rsid w:val="00654F82"/>
    <w:rsid w:val="006C538F"/>
    <w:rsid w:val="00933367"/>
    <w:rsid w:val="00BD5B8C"/>
    <w:rsid w:val="00BF2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CD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333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3336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3336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33367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77</Words>
  <Characters>439</Characters>
  <Application>Microsoft Office Word</Application>
  <DocSecurity>0</DocSecurity>
  <Lines>3</Lines>
  <Paragraphs>1</Paragraphs>
  <ScaleCrop>false</ScaleCrop>
  <Company>pdss</Company>
  <LinksUpToDate>false</LinksUpToDate>
  <CharactersWithSpaces>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F3222728</dc:creator>
  <cp:keywords/>
  <dc:description/>
  <cp:lastModifiedBy>1</cp:lastModifiedBy>
  <cp:revision>4</cp:revision>
  <dcterms:created xsi:type="dcterms:W3CDTF">2009-10-13T07:53:00Z</dcterms:created>
  <dcterms:modified xsi:type="dcterms:W3CDTF">2017-06-06T11:24:00Z</dcterms:modified>
</cp:coreProperties>
</file>