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맑은 고딕" w:hAnsi="맑은 고딕" w:eastAsia="맑은 고딕"/>
          <w:b/>
          <w:color w:val="162033"/>
          <w:sz w:val="46"/>
        </w:rPr>
        <w:t>Novel JEPA Lab 캡스톤디자인 14주 개발 일정</w:t>
      </w:r>
    </w:p>
    <w:p>
      <w:pPr>
        <w:spacing w:after="240"/>
      </w:pPr>
      <w:r>
        <w:rPr>
          <w:rFonts w:ascii="맑은 고딕" w:hAnsi="맑은 고딕" w:eastAsia="맑은 고딕"/>
          <w:color w:val="52606D"/>
          <w:sz w:val="22"/>
        </w:rPr>
        <w:t>세부 일정 문서와 GitHub 커밋 이력 38건을 대조하여 재구성</w:t>
      </w:r>
    </w:p>
    <w:p>
      <w:pPr>
        <w:spacing w:after="200"/>
      </w:pPr>
      <w:r>
        <w:rPr>
          <w:rFonts w:ascii="맑은 고딕" w:hAnsi="맑은 고딕" w:eastAsia="맑은 고딕"/>
          <w:color w:val="64748B"/>
          <w:sz w:val="19"/>
        </w:rPr>
        <w:t>작성 기준: 2026년 6월 13일  |  개발 이력 범위: 2026년 5월 14일~6월 6일</w:t>
      </w:r>
    </w:p>
    <w:p>
      <w:pPr>
        <w:pStyle w:val="Heading2"/>
      </w:pPr>
      <w:r>
        <w:t>1~7주차: 기획·기반·개발환경</w:t>
      </w:r>
    </w:p>
    <w:tbl>
      <w:tblPr>
        <w:tblStyle w:val="TableGrid"/>
        <w:tblW w:type="dxa" w:w="1382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6480"/>
        <w:gridCol w:w="3600"/>
        <w:gridCol w:w="1224"/>
      </w:tblGrid>
      <w:tr>
        <w:trPr>
          <w:tblHeader w:val="true"/>
        </w:trPr>
        <w:tc>
          <w:tcPr>
            <w:tcW w:type="dxa" w:w="72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180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648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 및 구현</w:t>
            </w:r>
          </w:p>
        </w:tc>
        <w:tc>
          <w:tcPr>
            <w:tcW w:type="dxa" w:w="360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산출물 / Git 근거</w:t>
            </w:r>
          </w:p>
        </w:tc>
        <w:tc>
          <w:tcPr>
            <w:tcW w:type="dxa" w:w="1224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1주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문제 탐색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캡스톤 오리엔테이션을 진행하고 생성형 AI·소설 생성 분야의 문제와 구현 가능성을 조사하였다.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아이디어 후보 목록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2주</w:t>
            </w:r>
          </w:p>
        </w:tc>
        <w:tc>
          <w:tcPr>
            <w:tcW w:type="dxa" w:w="1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팀 구성</w:t>
            </w:r>
          </w:p>
        </w:tc>
        <w:tc>
          <w:tcPr>
            <w:tcW w:type="dxa" w:w="648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팀 구성과 역할 분담을 완료하고 협업 방식, 개발 환경, 세부 일정을 정리하였다.</w:t>
            </w:r>
          </w:p>
        </w:tc>
        <w:tc>
          <w:tcPr>
            <w:tcW w:type="dxa" w:w="36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세부 일정.docx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3주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주제 확정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로컬 LLM과 JEPA-inspired predictor를 결합한 한국어 장편소설 생성 시스템으로 주제를 확정하였다.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프로젝트 주제·목표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4주</w:t>
            </w:r>
          </w:p>
        </w:tc>
        <w:tc>
          <w:tcPr>
            <w:tcW w:type="dxa" w:w="1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계획 수립</w:t>
            </w:r>
          </w:p>
        </w:tc>
        <w:tc>
          <w:tcPr>
            <w:tcW w:type="dxa" w:w="648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요구사항, 전체 파이프라인, 중간 산출물, 위험요소와 검증 방법을 계획서에 정리하였다.</w:t>
            </w:r>
          </w:p>
        </w:tc>
        <w:tc>
          <w:tcPr>
            <w:tcW w:type="dxa" w:w="36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계획서·구성도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5주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피드백 반영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계획서 피드백을 반영하고 LLM 전체 fine-tuning 대신 작은 predictor만 학습하는 범위를 확정하였다.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수정 계획서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6주</w:t>
            </w:r>
          </w:p>
        </w:tc>
        <w:tc>
          <w:tcPr>
            <w:tcW w:type="dxa" w:w="1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개발 시작</w:t>
            </w:r>
          </w:p>
        </w:tc>
        <w:tc>
          <w:tcPr>
            <w:tcW w:type="dxa" w:w="648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Streamlit scaffold, YAML config, Ollama client, 데이터·체크포인트·보고서 저장 구조를 구현하였다.</w:t>
            </w:r>
          </w:p>
        </w:tc>
        <w:tc>
          <w:tcPr>
            <w:tcW w:type="dxa" w:w="36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a220ce3, d1fac12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7주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환경/발표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CUDA 학습 지원, Windows launcher, 학습 정보와 live pipeline dashboard를 구축하고 중간 발표를 진행하였다.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2f8645a, acd49db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</w:tbl>
    <w:p>
      <w:r>
        <w:br w:type="page"/>
      </w:r>
    </w:p>
    <w:p>
      <w:pPr>
        <w:pStyle w:val="Heading2"/>
      </w:pPr>
      <w:r>
        <w:t>8~14주차: 핵심 기능·고도화·최종화</w:t>
      </w:r>
    </w:p>
    <w:tbl>
      <w:tblPr>
        <w:tblStyle w:val="TableGrid"/>
        <w:tblW w:type="dxa" w:w="13824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1800"/>
        <w:gridCol w:w="6480"/>
        <w:gridCol w:w="3600"/>
        <w:gridCol w:w="1224"/>
      </w:tblGrid>
      <w:tr>
        <w:trPr>
          <w:tblHeader w:val="true"/>
        </w:trPr>
        <w:tc>
          <w:tcPr>
            <w:tcW w:type="dxa" w:w="72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주차</w:t>
            </w:r>
          </w:p>
        </w:tc>
        <w:tc>
          <w:tcPr>
            <w:tcW w:type="dxa" w:w="180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648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활동 및 구현</w:t>
            </w:r>
          </w:p>
        </w:tc>
        <w:tc>
          <w:tcPr>
            <w:tcW w:type="dxa" w:w="3600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주요 산출물 / Git 근거</w:t>
            </w:r>
          </w:p>
        </w:tc>
        <w:tc>
          <w:tcPr>
            <w:tcW w:type="dxa" w:w="1224"/>
            <w:shd w:fill="1E3A8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상태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8주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LLM+RAG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합성 서사 데이터 생성, 장문 메모리 세션, 캐시와 평가 파이프라인을 연결하였다.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e7bc4cc, 0926264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9주</w:t>
            </w:r>
          </w:p>
        </w:tc>
        <w:tc>
          <w:tcPr>
            <w:tcW w:type="dxa" w:w="1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단편 테스트</w:t>
            </w:r>
          </w:p>
        </w:tc>
        <w:tc>
          <w:tcPr>
            <w:tcW w:type="dxa" w:w="648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JSON 추출·schema 안정화, 장르 프리셋, beat card, 인물 이름 일관성 검사를 추가하여 단편 생성을 검증하였다.</w:t>
            </w:r>
          </w:p>
        </w:tc>
        <w:tc>
          <w:tcPr>
            <w:tcW w:type="dxa" w:w="36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aa5801d, 8a9dbd5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10주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코드 고도화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Ollama 장애 복구, 합성 데이터 다양성 계획, pipeline trace, 캐시 분리와 저장소 정리 기능을 보강하였다.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5012dd3, 4b062d3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11주</w:t>
            </w:r>
          </w:p>
        </w:tc>
        <w:tc>
          <w:tcPr>
            <w:tcW w:type="dxa" w:w="1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JEPA 삽입</w:t>
            </w:r>
          </w:p>
        </w:tc>
        <w:tc>
          <w:tcPr>
            <w:tcW w:type="dxa" w:w="648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Residual MLP predictor, retrieval baseline, planner diagnostics와 predictor metadata 저장 기능을 구현하였다.</w:t>
            </w:r>
          </w:p>
        </w:tc>
        <w:tc>
          <w:tcPr>
            <w:tcW w:type="dxa" w:w="36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d0f335a, dbf8c65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12주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장편 생성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섹션별 장문 생성, 5,000자·10,000자·사용자 지정 길이, 저장 파일 이어쓰기와 중간 저장을 구현하였다.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0926264, b0ea768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13주</w:t>
            </w:r>
          </w:p>
        </w:tc>
        <w:tc>
          <w:tcPr>
            <w:tcW w:type="dxa" w:w="18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Hallucination</w:t>
            </w:r>
          </w:p>
        </w:tc>
        <w:tc>
          <w:tcPr>
            <w:tcW w:type="dxa" w:w="648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Creative Hallucination + JEPA 모드와 창의 확장률, 목표 정렬도, hallucination risk 평가 지표를 추가하였다.</w:t>
            </w:r>
          </w:p>
        </w:tc>
        <w:tc>
          <w:tcPr>
            <w:tcW w:type="dxa" w:w="3600"/>
            <w:shd w:fill="F2F4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b0ea768, cf5f712</w:t>
            </w:r>
          </w:p>
        </w:tc>
        <w:tc>
          <w:tcPr>
            <w:tcW w:type="dxa" w:w="1224"/>
            <w:shd w:fill="DCFCE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6534"/>
                <w:sz w:val="19"/>
              </w:rPr>
              <w:t>완료</w:t>
            </w:r>
          </w:p>
        </w:tc>
      </w:tr>
      <w:tr>
        <w:tc>
          <w:tcPr>
            <w:tcW w:type="dxa" w:w="72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14주</w:t>
            </w:r>
          </w:p>
        </w:tc>
        <w:tc>
          <w:tcPr>
            <w:tcW w:type="dxa" w:w="18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162033"/>
                <w:sz w:val="19"/>
              </w:rPr>
              <w:t>최종 고도화</w:t>
            </w:r>
          </w:p>
        </w:tc>
        <w:tc>
          <w:tcPr>
            <w:tcW w:type="dxa" w:w="648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Story-memory RAG, KG/state ledger, portable bundle, 장편 일관성 및 섹션 대기시간을 개선하고 최종 보고서·시연 자료를 작성하였다.</w:t>
            </w:r>
          </w:p>
        </w:tc>
        <w:tc>
          <w:tcPr>
            <w:tcW w:type="dxa" w:w="3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162033"/>
                <w:sz w:val="19"/>
              </w:rPr>
              <w:t>de64f3e~141fca3</w:t>
            </w:r>
          </w:p>
        </w:tc>
        <w:tc>
          <w:tcPr>
            <w:tcW w:type="dxa" w:w="1224"/>
            <w:shd w:fill="FFF7ED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9A3412"/>
                <w:sz w:val="19"/>
              </w:rPr>
              <w:t>진행</w:t>
            </w:r>
          </w:p>
        </w:tc>
      </w:tr>
    </w:tbl>
    <w:p>
      <w:pPr>
        <w:pStyle w:val="Heading2"/>
      </w:pPr>
      <w:r>
        <w:t>일정 구성 근거</w:t>
      </w:r>
    </w:p>
    <w:p>
      <w:pPr>
        <w:pStyle w:val="ListBullet"/>
        <w:spacing w:after="80" w:line="300" w:lineRule="auto"/>
        <w:ind w:left="540" w:hanging="271"/>
      </w:pPr>
      <w:r>
        <w:rPr>
          <w:rFonts w:ascii="맑은 고딕" w:hAnsi="맑은 고딕" w:eastAsia="맑은 고딕"/>
          <w:sz w:val="21"/>
        </w:rPr>
        <w:t>원본 세부 일정.docx의 2~14주차 계획을 유지하고, 누락된 1주차를 오리엔테이션 및 문제 탐색 단계로 보완하였다.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맑은 고딕" w:hAnsi="맑은 고딕" w:eastAsia="맑은 고딕"/>
          <w:sz w:val="21"/>
        </w:rPr>
        <w:t>로컬 Git 저장소의 38개 커밋 메시지와 날짜를 검토하여 개발 시작 이후의 구현 순서를 실제 기능 단위로 재배치하였다.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맑은 고딕" w:hAnsi="맑은 고딕" w:eastAsia="맑은 고딕"/>
          <w:sz w:val="21"/>
        </w:rPr>
        <w:t>표의 Git 근거는 각 주차를 대표하는 커밋 해시이며, 해당 주차의 모든 세부 커밋을 나열한 것은 아니다.</w:t>
      </w:r>
    </w:p>
    <w:p>
      <w:pPr>
        <w:pStyle w:val="ListBullet"/>
        <w:spacing w:after="80" w:line="300" w:lineRule="auto"/>
        <w:ind w:left="540" w:hanging="271"/>
      </w:pPr>
      <w:r>
        <w:rPr>
          <w:rFonts w:ascii="맑은 고딕" w:hAnsi="맑은 고딕" w:eastAsia="맑은 고딕"/>
          <w:sz w:val="21"/>
        </w:rPr>
        <w:t>1~13주차는 완료, 14주차는 최종 보고서와 시연 자료를 보완하는 진행 단계로 정리하였다.</w:t>
      </w:r>
    </w:p>
    <w:sectPr w:rsidR="00FC693F" w:rsidRPr="0006063C" w:rsidSect="00034616">
      <w:pgSz w:w="15840" w:h="12240" w:orient="landscape"/>
      <w:pgMar w:top="792" w:right="792" w:bottom="792" w:left="79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맑은 고딕" w:hAnsi="맑은 고딕" w:eastAsia="맑은 고딕"/>
      <w:color w:val="16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