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0CBB4" w14:textId="4674E1FD" w:rsidR="007165BE" w:rsidRDefault="00207787">
      <w:r>
        <w:t>• História de criação</w:t>
      </w:r>
    </w:p>
    <w:sectPr w:rsidR="00716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B9"/>
    <w:rsid w:val="00207787"/>
    <w:rsid w:val="004A474C"/>
    <w:rsid w:val="007165BE"/>
    <w:rsid w:val="00801A5A"/>
    <w:rsid w:val="008A1178"/>
    <w:rsid w:val="00B76DB9"/>
    <w:rsid w:val="00BC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77EBD"/>
  <w15:chartTrackingRefBased/>
  <w15:docId w15:val="{34A51135-5844-4EEF-82DB-E0A4A53B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6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6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6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6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6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6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6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6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6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6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6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6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6D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6D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6D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6D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6D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6D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6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6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6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6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6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6D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6D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6D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6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6D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6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TREVISAN DE PAULA .</dc:creator>
  <cp:keywords/>
  <dc:description/>
  <cp:lastModifiedBy>VICTOR TREVISAN DE PAULA .</cp:lastModifiedBy>
  <cp:revision>2</cp:revision>
  <dcterms:created xsi:type="dcterms:W3CDTF">2024-10-24T14:45:00Z</dcterms:created>
  <dcterms:modified xsi:type="dcterms:W3CDTF">2024-10-25T18:25:00Z</dcterms:modified>
</cp:coreProperties>
</file>