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77E4" w:rsidRPr="00B360F5" w:rsidRDefault="00F02B0B">
      <w:pPr>
        <w:spacing w:after="80"/>
        <w:jc w:val="center"/>
        <w:rPr>
          <w:rFonts w:ascii="Cambria" w:hAnsi="Cambria" w:cs="Times New Roman"/>
          <w:color w:val="0D0D0D" w:themeColor="text1" w:themeTint="F2"/>
        </w:rPr>
      </w:pPr>
      <w:r w:rsidRPr="00B360F5">
        <w:rPr>
          <w:rFonts w:ascii="Cambria" w:hAnsi="Cambria" w:cs="Times New Roman"/>
          <w:b/>
          <w:bCs/>
          <w:color w:val="0D0D0D" w:themeColor="text1" w:themeTint="F2"/>
          <w:sz w:val="24"/>
          <w:szCs w:val="24"/>
        </w:rPr>
        <w:t>GSoC 2026 Proposal</w:t>
      </w:r>
    </w:p>
    <w:p w:rsidR="007377E4" w:rsidRPr="00B360F5" w:rsidRDefault="00F02B0B">
      <w:pPr>
        <w:spacing w:after="60"/>
        <w:jc w:val="center"/>
        <w:rPr>
          <w:rFonts w:ascii="Cambria" w:hAnsi="Cambria" w:cs="Times New Roman"/>
          <w:color w:val="000000" w:themeColor="text1"/>
          <w:sz w:val="40"/>
          <w:szCs w:val="40"/>
        </w:rPr>
      </w:pPr>
      <w:r w:rsidRPr="00B360F5">
        <w:rPr>
          <w:rFonts w:ascii="Cambria" w:hAnsi="Cambria" w:cs="Times New Roman"/>
          <w:b/>
          <w:bCs/>
          <w:color w:val="000000" w:themeColor="text1"/>
          <w:sz w:val="40"/>
          <w:szCs w:val="40"/>
        </w:rPr>
        <w:t>Packaging Intelligence Engine for Open Food Facts</w:t>
      </w:r>
    </w:p>
    <w:p w:rsidR="007377E4" w:rsidRPr="00B360F5" w:rsidRDefault="00F02B0B">
      <w:pPr>
        <w:spacing w:after="200"/>
        <w:jc w:val="center"/>
        <w:rPr>
          <w:rFonts w:ascii="Cambria" w:hAnsi="Cambria"/>
        </w:rPr>
      </w:pPr>
      <w:r w:rsidRPr="00B360F5">
        <w:rPr>
          <w:rFonts w:ascii="Cambria" w:hAnsi="Cambria"/>
          <w:i/>
          <w:iCs/>
          <w:color w:val="424242"/>
          <w:sz w:val="24"/>
          <w:szCs w:val="24"/>
        </w:rPr>
        <w:t>A data-driven decision layer for sustainable packaging evaluation</w:t>
      </w:r>
    </w:p>
    <w:p w:rsidR="007377E4" w:rsidRPr="00B360F5" w:rsidRDefault="007377E4">
      <w:pPr>
        <w:pBdr>
          <w:bottom w:val="single" w:sz="4" w:space="1" w:color="2E7D32"/>
        </w:pBdr>
        <w:spacing w:before="60" w:after="60"/>
        <w:rPr>
          <w:rFonts w:ascii="Cambria" w:hAnsi="Cambria"/>
        </w:rPr>
      </w:pPr>
    </w:p>
    <w:p w:rsidR="007377E4" w:rsidRPr="00B360F5" w:rsidRDefault="00F02B0B" w:rsidP="00136F2F">
      <w:pPr>
        <w:pStyle w:val="Heading1"/>
        <w:tabs>
          <w:tab w:val="left" w:pos="4308"/>
        </w:tabs>
        <w:rPr>
          <w:rFonts w:ascii="Cambria" w:hAnsi="Cambria"/>
        </w:rPr>
      </w:pPr>
      <w:r w:rsidRPr="00B360F5">
        <w:rPr>
          <w:rFonts w:ascii="Cambria" w:hAnsi="Cambria"/>
        </w:rPr>
        <w:t>Overview</w:t>
      </w:r>
      <w:r w:rsidR="00136F2F">
        <w:rPr>
          <w:rFonts w:ascii="Cambria" w:hAnsi="Cambria"/>
        </w:rPr>
        <w:tab/>
      </w:r>
      <w:bookmarkStart w:id="0" w:name="_GoBack"/>
      <w:bookmarkEnd w:id="0"/>
    </w:p>
    <w:p w:rsidR="00B360F5" w:rsidRPr="00B360F5" w:rsidRDefault="00F02B0B" w:rsidP="00B360F5">
      <w:pPr>
        <w:spacing w:before="60" w:after="80"/>
        <w:rPr>
          <w:rFonts w:ascii="Cambria" w:hAnsi="Cambria"/>
          <w:sz w:val="22"/>
          <w:szCs w:val="22"/>
        </w:rPr>
      </w:pPr>
      <w:r w:rsidRPr="00B360F5">
        <w:rPr>
          <w:rFonts w:ascii="Cambria" w:hAnsi="Cambria"/>
          <w:sz w:val="22"/>
          <w:szCs w:val="22"/>
        </w:rPr>
        <w:t xml:space="preserve">Open </w:t>
      </w:r>
      <w:r w:rsidR="00B360F5" w:rsidRPr="00B360F5">
        <w:rPr>
          <w:rFonts w:ascii="Cambria" w:hAnsi="Cambria"/>
          <w:sz w:val="22"/>
          <w:szCs w:val="22"/>
        </w:rPr>
        <w:t>Food Facts is the world’s largest open food product database, containing detailed data on ingredients, nutrition, and packaging. However, it lacks a structured system to evaluate or recommend</w:t>
      </w:r>
      <w:r w:rsidR="00B360F5" w:rsidRPr="00B360F5">
        <w:rPr>
          <w:rFonts w:ascii="Cambria" w:hAnsi="Cambria"/>
          <w:sz w:val="22"/>
          <w:szCs w:val="22"/>
        </w:rPr>
        <w:t xml:space="preserve"> sustainable packaging choices.</w:t>
      </w:r>
    </w:p>
    <w:p w:rsidR="00B360F5" w:rsidRPr="00B360F5" w:rsidRDefault="00B360F5" w:rsidP="00B360F5">
      <w:pPr>
        <w:spacing w:before="60" w:after="80"/>
        <w:rPr>
          <w:rFonts w:ascii="Cambria" w:hAnsi="Cambria"/>
          <w:sz w:val="22"/>
          <w:szCs w:val="22"/>
        </w:rPr>
      </w:pPr>
      <w:r w:rsidRPr="00B360F5">
        <w:rPr>
          <w:rFonts w:ascii="Cambria" w:hAnsi="Cambria"/>
          <w:sz w:val="22"/>
          <w:szCs w:val="22"/>
        </w:rPr>
        <w:t>This project proposes a Packaging Intelligence Engine — a decision-support layer that analyzes packaging using metrics like recyclability, carbon footprint, material efficiency, and cost. It will include a Python-based scoring microservice, new API endpoints, and a lightweight comparison dashboard, all integrated with existing Ope</w:t>
      </w:r>
      <w:r w:rsidRPr="00B360F5">
        <w:rPr>
          <w:rFonts w:ascii="Cambria" w:hAnsi="Cambria"/>
          <w:sz w:val="22"/>
          <w:szCs w:val="22"/>
        </w:rPr>
        <w:t>n Food Facts data.</w:t>
      </w:r>
    </w:p>
    <w:p w:rsidR="0029439D" w:rsidRDefault="00B360F5" w:rsidP="0029439D">
      <w:pPr>
        <w:spacing w:before="60" w:after="80"/>
        <w:rPr>
          <w:rFonts w:ascii="Cambria" w:hAnsi="Cambria"/>
          <w:sz w:val="22"/>
          <w:szCs w:val="22"/>
        </w:rPr>
      </w:pPr>
      <w:r w:rsidRPr="00B360F5">
        <w:rPr>
          <w:rFonts w:ascii="Cambria" w:hAnsi="Cambria"/>
          <w:sz w:val="22"/>
          <w:szCs w:val="22"/>
        </w:rPr>
        <w:t>The goal is to transform existing packaging data into actionable insights for more sustainable decision-making.</w:t>
      </w:r>
    </w:p>
    <w:p w:rsidR="007377E4" w:rsidRPr="0029439D" w:rsidRDefault="00F02B0B" w:rsidP="0029439D">
      <w:pPr>
        <w:spacing w:before="60" w:after="80"/>
        <w:rPr>
          <w:rFonts w:ascii="Cambria" w:hAnsi="Cambria"/>
          <w:sz w:val="22"/>
          <w:szCs w:val="22"/>
        </w:rPr>
      </w:pPr>
      <w:r w:rsidRPr="00B360F5">
        <w:rPr>
          <w:rFonts w:ascii="Cambria" w:hAnsi="Cambria"/>
          <w:b/>
          <w:bCs/>
          <w:color w:val="2E7D32"/>
          <w:sz w:val="30"/>
          <w:szCs w:val="30"/>
        </w:rPr>
        <w:t>Proposed Deliverables</w:t>
      </w:r>
    </w:p>
    <w:p w:rsid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Packaging</w:t>
      </w:r>
      <w:r w:rsidR="00B360F5">
        <w:rPr>
          <w:rFonts w:ascii="Cambria" w:hAnsi="Cambria"/>
        </w:rPr>
        <w:t xml:space="preserve"> </w:t>
      </w:r>
      <w:r w:rsidRPr="00B360F5">
        <w:rPr>
          <w:rFonts w:ascii="Cambria" w:hAnsi="Cambria"/>
        </w:rPr>
        <w:t>Decision</w:t>
      </w:r>
      <w:r w:rsidR="00B360F5">
        <w:rPr>
          <w:rFonts w:ascii="Cambria" w:hAnsi="Cambria"/>
        </w:rPr>
        <w:t xml:space="preserve"> </w:t>
      </w:r>
      <w:r w:rsidRPr="00B360F5">
        <w:rPr>
          <w:rFonts w:ascii="Cambria" w:hAnsi="Cambria"/>
        </w:rPr>
        <w:t xml:space="preserve">Engine: A Python FastAPI </w:t>
      </w:r>
    </w:p>
    <w:p w:rsidR="007377E4" w:rsidRPr="00B360F5" w:rsidRDefault="00B360F5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micro service</w:t>
      </w:r>
      <w:r w:rsidR="00F02B0B" w:rsidRPr="00B360F5">
        <w:rPr>
          <w:rFonts w:ascii="Cambria" w:hAnsi="Cambria"/>
        </w:rPr>
        <w:t xml:space="preserve"> that accepts product attributes, filters packaging options by hard constraints, computes a weighted composite sustainability sco</w:t>
      </w:r>
      <w:r w:rsidR="00F02B0B" w:rsidRPr="00B360F5">
        <w:rPr>
          <w:rFonts w:ascii="Cambria" w:hAnsi="Cambria"/>
        </w:rPr>
        <w:t>re, and returns ranked recommendations with per-factor explanations.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Extended OFF API: Three new REST endpoints — /packaging/recommend, /packaging/compare, and /packaging/impact</w:t>
      </w:r>
      <w:proofErr w:type="gramStart"/>
      <w:r w:rsidRPr="00B360F5">
        <w:rPr>
          <w:rFonts w:ascii="Cambria" w:hAnsi="Cambria"/>
        </w:rPr>
        <w:t>/:barcode</w:t>
      </w:r>
      <w:proofErr w:type="gramEnd"/>
      <w:r w:rsidRPr="00B360F5">
        <w:rPr>
          <w:rFonts w:ascii="Cambria" w:hAnsi="Cambria"/>
        </w:rPr>
        <w:t xml:space="preserve"> — following Open Food Facts API conventions.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 xml:space="preserve">Comparison Dashboard: A </w:t>
      </w:r>
      <w:r w:rsidRPr="00B360F5">
        <w:rPr>
          <w:rFonts w:ascii="Cambria" w:hAnsi="Cambria"/>
        </w:rPr>
        <w:t>React interface for entering product details, browsing ranked options, and viewing side-by-side packaging comparisons with score breakdowns.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Database Schema: PostgreSQL schema for packaging option definitions, scoring results, and product recommendation lo</w:t>
      </w:r>
      <w:r w:rsidRPr="00B360F5">
        <w:rPr>
          <w:rFonts w:ascii="Cambria" w:hAnsi="Cambria"/>
        </w:rPr>
        <w:t>gs.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Test Suite: Unit tests for scoring and constraint logic; integration tests for all API endpoints.</w:t>
      </w:r>
    </w:p>
    <w:p w:rsidR="007377E4" w:rsidRPr="0029439D" w:rsidRDefault="00F02B0B" w:rsidP="0029439D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Documentation: API reference, setup guide, contributor documentation, and deployment instructions.</w:t>
      </w:r>
    </w:p>
    <w:p w:rsidR="007377E4" w:rsidRPr="00B360F5" w:rsidRDefault="00F02B0B">
      <w:pPr>
        <w:pStyle w:val="Heading1"/>
        <w:rPr>
          <w:rFonts w:ascii="Cambria" w:hAnsi="Cambria"/>
        </w:rPr>
      </w:pPr>
      <w:r w:rsidRPr="00B360F5">
        <w:rPr>
          <w:rFonts w:ascii="Cambria" w:hAnsi="Cambria"/>
        </w:rPr>
        <w:t>What Exists in Open Food Facts?</w:t>
      </w: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Understanding the existing ecosystem is critical to building something that extends it cleanly rather than duplicating it. Open Food Facts currently provides:</w:t>
      </w:r>
    </w:p>
    <w:p w:rsidR="007377E4" w:rsidRPr="00B360F5" w:rsidRDefault="007377E4">
      <w:pPr>
        <w:spacing w:after="60"/>
        <w:rPr>
          <w:rFonts w:ascii="Cambria" w:hAnsi="Cambr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29439D">
            <w:pPr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 xml:space="preserve">Existing 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20"/>
                <w:szCs w:val="20"/>
              </w:rPr>
              <w:t>How This Project Extends It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Packaging material tags (en:plastic, en:glass, en:recycled-cardboard) on millions of products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Scoring engine that converts raw tags into quantified impact metrics and rankings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Eco-Score: broad environmental product scoring based on lifecycle analysis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Packaging-specific sub-score that enriches Eco-Score context with decision-level granularity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Open REST API used by 200+ downstream applications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New /packaging/* endpoints following existing OFF API conventions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Product contributor workflow (web + mobile)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Packaging recommendation surfaced during product entry — nudging better choices at the point of contribution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Folksonomy Engine: extensible custom product properties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Packaging intelligence scores stored as structured product properties, readable by any OFF</w:t>
            </w:r>
            <w:r w:rsidRPr="00B360F5">
              <w:rPr>
                <w:rFonts w:ascii="Cambria" w:hAnsi="Cambria"/>
                <w:sz w:val="20"/>
                <w:szCs w:val="20"/>
              </w:rPr>
              <w:t xml:space="preserve"> consumer</w:t>
            </w:r>
          </w:p>
        </w:tc>
      </w:tr>
    </w:tbl>
    <w:p w:rsidR="007377E4" w:rsidRPr="00B360F5" w:rsidRDefault="00F02B0B">
      <w:pPr>
        <w:pStyle w:val="Heading1"/>
        <w:rPr>
          <w:rFonts w:ascii="Cambria" w:hAnsi="Cambria"/>
        </w:rPr>
      </w:pPr>
      <w:r w:rsidRPr="00B360F5">
        <w:rPr>
          <w:rFonts w:ascii="Cambria" w:hAnsi="Cambria"/>
        </w:rPr>
        <w:lastRenderedPageBreak/>
        <w:t>Plan of Action</w:t>
      </w:r>
    </w:p>
    <w:p w:rsidR="007377E4" w:rsidRPr="00B360F5" w:rsidRDefault="00F02B0B" w:rsidP="0029439D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The Packaging Intelligence Engine is built in three phases, ea</w:t>
      </w:r>
      <w:r w:rsidRPr="00B360F5">
        <w:rPr>
          <w:rFonts w:ascii="Cambria" w:hAnsi="Cambria"/>
        </w:rPr>
        <w:t>ch delivering independently testable and usable functionality.</w:t>
      </w:r>
    </w:p>
    <w:p w:rsidR="007377E4" w:rsidRPr="00B360F5" w:rsidRDefault="00F02B0B">
      <w:pPr>
        <w:pStyle w:val="Heading2"/>
        <w:rPr>
          <w:rFonts w:ascii="Cambria" w:hAnsi="Cambria"/>
        </w:rPr>
      </w:pPr>
      <w:r w:rsidRPr="00B360F5">
        <w:rPr>
          <w:rFonts w:ascii="Cambria" w:hAnsi="Cambria"/>
        </w:rPr>
        <w:t>1. Packaging</w:t>
      </w:r>
      <w:r w:rsidR="0029439D">
        <w:rPr>
          <w:rFonts w:ascii="Cambria" w:hAnsi="Cambria"/>
        </w:rPr>
        <w:t xml:space="preserve"> </w:t>
      </w:r>
      <w:r w:rsidRPr="00B360F5">
        <w:rPr>
          <w:rFonts w:ascii="Cambria" w:hAnsi="Cambria"/>
        </w:rPr>
        <w:t>Decision</w:t>
      </w:r>
      <w:r w:rsidR="0029439D">
        <w:rPr>
          <w:rFonts w:ascii="Cambria" w:hAnsi="Cambria"/>
        </w:rPr>
        <w:t xml:space="preserve"> </w:t>
      </w:r>
      <w:r w:rsidRPr="00B360F5">
        <w:rPr>
          <w:rFonts w:ascii="Cambria" w:hAnsi="Cambria"/>
        </w:rPr>
        <w:t>Engine (Core Python Microservice)</w:t>
      </w:r>
    </w:p>
    <w:p w:rsidR="007377E4" w:rsidRPr="00B360F5" w:rsidRDefault="00F02B0B" w:rsidP="006F60F1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 xml:space="preserve">The engine is a FastAPI microservice responsible for all scoring and recommendation logic. It is intentionally separated from the Node.js API layer so the scoring logic can evolve independently — including future ML integration — without touching the main </w:t>
      </w:r>
      <w:r w:rsidRPr="00B360F5">
        <w:rPr>
          <w:rFonts w:ascii="Cambria" w:hAnsi="Cambria"/>
        </w:rPr>
        <w:t>API.</w:t>
      </w:r>
    </w:p>
    <w:p w:rsidR="007377E4" w:rsidRPr="00B360F5" w:rsidRDefault="00F02B0B">
      <w:pPr>
        <w:pStyle w:val="Heading3"/>
        <w:rPr>
          <w:rFonts w:ascii="Cambria" w:hAnsi="Cambria"/>
        </w:rPr>
      </w:pPr>
      <w:r w:rsidRPr="00B360F5">
        <w:rPr>
          <w:rFonts w:ascii="Cambria" w:hAnsi="Cambria"/>
        </w:rPr>
        <w:t>Constraint Filter</w:t>
      </w:r>
    </w:p>
    <w:p w:rsidR="007377E4" w:rsidRPr="00B360F5" w:rsidRDefault="00F02B0B" w:rsidP="006F60F1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Before scoring, options that violate hard product constraints are eliminated: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def filter_packaging_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options(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product, options):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valid = []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for opt in options: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    if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product.fragile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and not opt.is_protective: continue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    if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product.weight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_kg &gt; opt.max_weight_kg:    continue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    if product.is_liquid and not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opt.liquid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_safe: continue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    if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product.perishable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and not opt.airtight:   continue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   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valid.append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(opt)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return valid</w:t>
      </w:r>
    </w:p>
    <w:p w:rsidR="007377E4" w:rsidRPr="00B360F5" w:rsidRDefault="00DF0CDD">
      <w:pPr>
        <w:spacing w:after="80"/>
        <w:rPr>
          <w:rFonts w:ascii="Cambria" w:hAnsi="Cambria"/>
        </w:rPr>
      </w:pPr>
      <w:r w:rsidRPr="00DF0CDD">
        <w:rPr>
          <w:rFonts w:ascii="Cambria" w:hAnsi="Cambria"/>
        </w:rPr>
        <w:t>The weights are initially chosen based on sustainability priorities (recyclability and carbon impact), and can be tuned using real-world data or user preferences.</w:t>
      </w:r>
    </w:p>
    <w:p w:rsidR="007377E4" w:rsidRPr="00B360F5" w:rsidRDefault="00F02B0B">
      <w:pPr>
        <w:pStyle w:val="Heading3"/>
        <w:rPr>
          <w:rFonts w:ascii="Cambria" w:hAnsi="Cambria"/>
        </w:rPr>
      </w:pPr>
      <w:r w:rsidRPr="00B360F5">
        <w:rPr>
          <w:rFonts w:ascii="Cambria" w:hAnsi="Cambria"/>
        </w:rPr>
        <w:t>Scoring Formula</w:t>
      </w:r>
    </w:p>
    <w:p w:rsidR="007377E4" w:rsidRPr="00B360F5" w:rsidRDefault="00F02B0B" w:rsidP="006F60F1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Each rem</w:t>
      </w:r>
      <w:r w:rsidRPr="00B360F5">
        <w:rPr>
          <w:rFonts w:ascii="Cambria" w:hAnsi="Cambria"/>
        </w:rPr>
        <w:t>aining option receives a composite Packaging</w:t>
      </w:r>
      <w:r w:rsidR="0029439D">
        <w:rPr>
          <w:rFonts w:ascii="Cambria" w:hAnsi="Cambria"/>
        </w:rPr>
        <w:t xml:space="preserve"> </w:t>
      </w:r>
      <w:r w:rsidRPr="00B360F5">
        <w:rPr>
          <w:rFonts w:ascii="Cambria" w:hAnsi="Cambria"/>
        </w:rPr>
        <w:t>Score: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PackagingScore = (0.35 * recyclability_index)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          + (0.30 * carbon_footprint_score)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          + (0.20 * size_efficiency_score)</w:t>
      </w:r>
    </w:p>
    <w:p w:rsidR="007377E4" w:rsidRPr="00B360F5" w:rsidRDefault="00F02B0B" w:rsidP="006F60F1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          + (0.15 * cost_efficiency_score)</w:t>
      </w:r>
    </w:p>
    <w:p w:rsidR="007377E4" w:rsidRPr="00B360F5" w:rsidRDefault="00F02B0B" w:rsidP="006F60F1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All sub-scores are normalized to [0, 1]. Weights are user-configurable per request, supporting priority profiles: environment-first, cost-sensitive, or balanced. The formula is directly extensible to incorporate Agribalyse lifecycle assessment data in futu</w:t>
      </w:r>
      <w:r w:rsidRPr="00B360F5">
        <w:rPr>
          <w:rFonts w:ascii="Cambria" w:hAnsi="Cambria"/>
        </w:rPr>
        <w:t>re iterations.</w:t>
      </w:r>
    </w:p>
    <w:p w:rsidR="007377E4" w:rsidRPr="00B360F5" w:rsidRDefault="00F02B0B">
      <w:pPr>
        <w:pStyle w:val="Heading3"/>
        <w:rPr>
          <w:rFonts w:ascii="Cambria" w:hAnsi="Cambria"/>
        </w:rPr>
      </w:pPr>
      <w:r w:rsidRPr="00B360F5">
        <w:rPr>
          <w:rFonts w:ascii="Cambria" w:hAnsi="Cambria"/>
        </w:rPr>
        <w:t>Recommendation Output</w:t>
      </w:r>
    </w:p>
    <w:p w:rsidR="007377E4" w:rsidRPr="00B360F5" w:rsidRDefault="00F02B0B" w:rsidP="006F60F1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The engine returns a ranked list with per-factor breakdowns: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# Example output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[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{ '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name': 'Recycled Glass Bottle', 'score': 0.82, 'rank': 1,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'breakdown':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{ '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recyclability': 0.91, 'carbon': 0.78, 'size_fit': 0.80</w:t>
      </w: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, 'cost': 0.72 } },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{ '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name': 'Molded Pulp Insert',    'score': 0.74, 'rank': 2, ... },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{ '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name': 'Recycled Cardboard Box','score': 0.68, 'rank': 3, ... }</w:t>
      </w:r>
    </w:p>
    <w:p w:rsidR="006F60F1" w:rsidRPr="00B360F5" w:rsidRDefault="00F02B0B" w:rsidP="006F60F1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]</w:t>
      </w:r>
    </w:p>
    <w:p w:rsidR="006F60F1" w:rsidRDefault="006F60F1">
      <w:pPr>
        <w:pStyle w:val="Heading2"/>
        <w:rPr>
          <w:rFonts w:ascii="Cambria" w:hAnsi="Cambria"/>
        </w:rPr>
      </w:pPr>
    </w:p>
    <w:p w:rsidR="007377E4" w:rsidRPr="00B360F5" w:rsidRDefault="00F02B0B">
      <w:pPr>
        <w:pStyle w:val="Heading2"/>
        <w:rPr>
          <w:rFonts w:ascii="Cambria" w:hAnsi="Cambria"/>
        </w:rPr>
      </w:pPr>
      <w:r w:rsidRPr="00B360F5">
        <w:rPr>
          <w:rFonts w:ascii="Cambria" w:hAnsi="Cambria"/>
        </w:rPr>
        <w:t xml:space="preserve">2. </w:t>
      </w:r>
      <w:r w:rsidRPr="00B360F5">
        <w:rPr>
          <w:rFonts w:ascii="Cambria" w:hAnsi="Cambria"/>
        </w:rPr>
        <w:t>API Extension Layer (Node.js / Express)</w:t>
      </w:r>
    </w:p>
    <w:p w:rsidR="006F60F1" w:rsidRDefault="00F02B0B" w:rsidP="006F60F1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Three new endpoints are added to the Open Food Fact</w:t>
      </w:r>
      <w:r w:rsidRPr="00B360F5">
        <w:rPr>
          <w:rFonts w:ascii="Cambria" w:hAnsi="Cambria"/>
        </w:rPr>
        <w:t>s API surface, following existing OFF naming and authentication conventions:</w:t>
      </w:r>
    </w:p>
    <w:p w:rsidR="006F60F1" w:rsidRDefault="006F60F1" w:rsidP="006F60F1">
      <w:pPr>
        <w:spacing w:before="60" w:after="80"/>
        <w:rPr>
          <w:rFonts w:ascii="Cambria" w:hAnsi="Cambria"/>
        </w:rPr>
      </w:pPr>
    </w:p>
    <w:p w:rsidR="006F60F1" w:rsidRPr="00B360F5" w:rsidRDefault="006F60F1" w:rsidP="006F60F1">
      <w:pPr>
        <w:spacing w:before="60" w:after="80"/>
        <w:rPr>
          <w:rFonts w:ascii="Cambria" w:hAnsi="Cambria"/>
        </w:rPr>
      </w:pP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POST /api/v1/packaging/recommend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Body: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{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barcode, weight_kg, fragile, dimensions, category, mode }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Returns: [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{ packaging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_type, score, recyclability, carbon_score, rank, b</w:t>
      </w: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reakdown } ]</w:t>
      </w:r>
    </w:p>
    <w:p w:rsidR="007377E4" w:rsidRPr="00B360F5" w:rsidRDefault="007377E4">
      <w:pPr>
        <w:shd w:val="clear" w:color="auto" w:fill="F0F0F0"/>
        <w:spacing w:before="8" w:after="8"/>
        <w:ind w:left="400"/>
        <w:rPr>
          <w:rFonts w:ascii="Cambria" w:hAnsi="Cambria"/>
        </w:rPr>
      </w:pP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GET  /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api/v1/packaging/compare?ids=opt1,opt2,opt3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Returns: side-by-side comparison of up to three packaging options</w:t>
      </w:r>
    </w:p>
    <w:p w:rsidR="007377E4" w:rsidRPr="00B360F5" w:rsidRDefault="007377E4">
      <w:pPr>
        <w:shd w:val="clear" w:color="auto" w:fill="F0F0F0"/>
        <w:spacing w:before="8" w:after="8"/>
        <w:ind w:left="400"/>
        <w:rPr>
          <w:rFonts w:ascii="Cambria" w:hAnsi="Cambria"/>
        </w:rPr>
      </w:pP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GET  /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api/v1/packaging/impact/:barcode</w:t>
      </w:r>
    </w:p>
    <w:p w:rsidR="007377E4" w:rsidRPr="00B360F5" w:rsidRDefault="00F02B0B" w:rsidP="006F60F1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lastRenderedPageBreak/>
        <w:t xml:space="preserve">  Returns: current packaging impact breakdown for an existing OFF product</w:t>
      </w: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The Node.js layer handles request validation, authentication, OFF product data lookup (packaging tags, category, Eco-Score), and writes recommendation results to PostgreSQL. It then forwards the scoring request to the Python microservice and returns the ra</w:t>
      </w:r>
      <w:r w:rsidRPr="00B360F5">
        <w:rPr>
          <w:rFonts w:ascii="Cambria" w:hAnsi="Cambria"/>
        </w:rPr>
        <w:t>nked response.</w:t>
      </w:r>
    </w:p>
    <w:p w:rsidR="007377E4" w:rsidRPr="00B360F5" w:rsidRDefault="007377E4">
      <w:pPr>
        <w:spacing w:after="120"/>
        <w:rPr>
          <w:rFonts w:ascii="Cambria" w:hAnsi="Cambria"/>
        </w:rPr>
      </w:pPr>
    </w:p>
    <w:p w:rsidR="007377E4" w:rsidRPr="00B360F5" w:rsidRDefault="00F02B0B">
      <w:pPr>
        <w:pStyle w:val="Heading2"/>
        <w:rPr>
          <w:rFonts w:ascii="Cambria" w:hAnsi="Cambria"/>
        </w:rPr>
      </w:pPr>
      <w:r w:rsidRPr="00B360F5">
        <w:rPr>
          <w:rFonts w:ascii="Cambria" w:hAnsi="Cambria"/>
        </w:rPr>
        <w:t>3. Comparison Dashboard (React)</w:t>
      </w: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A lightweight frontend for: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Entering a product barcode or manual attributes and viewing ranked packaging recommendations.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Side-by-side comparison of up to three packaging options with a bar chart score breakdown per factor.</w:t>
      </w:r>
    </w:p>
    <w:p w:rsidR="007377E4" w:rsidRPr="0029439D" w:rsidRDefault="00F02B0B" w:rsidP="0029439D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Exporting a simple impact report for a product — useful for producers documenting packaging decisions.</w:t>
      </w:r>
    </w:p>
    <w:p w:rsidR="007377E4" w:rsidRPr="00B360F5" w:rsidRDefault="00F02B0B">
      <w:pPr>
        <w:pStyle w:val="Heading1"/>
        <w:rPr>
          <w:rFonts w:ascii="Cambria" w:hAnsi="Cambria"/>
        </w:rPr>
      </w:pPr>
      <w:r w:rsidRPr="00B360F5">
        <w:rPr>
          <w:rFonts w:ascii="Cambria" w:hAnsi="Cambria"/>
        </w:rPr>
        <w:t>Implementation</w:t>
      </w:r>
    </w:p>
    <w:p w:rsidR="007377E4" w:rsidRPr="00B360F5" w:rsidRDefault="00F02B0B">
      <w:pPr>
        <w:pStyle w:val="Heading2"/>
        <w:rPr>
          <w:rFonts w:ascii="Cambria" w:hAnsi="Cambria"/>
        </w:rPr>
      </w:pPr>
      <w:r w:rsidRPr="00B360F5">
        <w:rPr>
          <w:rFonts w:ascii="Cambria" w:hAnsi="Cambria"/>
        </w:rPr>
        <w:t>System Architecture</w:t>
      </w: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The system uses</w:t>
      </w:r>
      <w:r w:rsidRPr="00B360F5">
        <w:rPr>
          <w:rFonts w:ascii="Cambria" w:hAnsi="Cambria"/>
        </w:rPr>
        <w:t xml:space="preserve"> a </w:t>
      </w:r>
      <w:r w:rsidR="006F60F1">
        <w:rPr>
          <w:rFonts w:ascii="Cambria" w:hAnsi="Cambria"/>
        </w:rPr>
        <w:t>modular microservice-based architecture</w:t>
      </w:r>
      <w:r w:rsidRPr="00B360F5">
        <w:rPr>
          <w:rFonts w:ascii="Cambria" w:hAnsi="Cambria"/>
        </w:rPr>
        <w:t>with a separated scoring microservice:</w:t>
      </w:r>
    </w:p>
    <w:p w:rsidR="007377E4" w:rsidRPr="00B360F5" w:rsidRDefault="007377E4">
      <w:pPr>
        <w:spacing w:after="40"/>
        <w:rPr>
          <w:rFonts w:ascii="Cambria" w:hAnsi="Cambr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4560"/>
      </w:tblGrid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Layer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Technology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Responsibility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Frontend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React + Recharts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Dashboard, comparison UI, score visualization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API Layer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Node.js + Express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Routing, auth, OFF API integration, DB writes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Decision Engine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Python + FastAPI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Constraint filtering, scoring, ranked output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Database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PostgreSQL (Supabase)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Packaging options, scores, recommendation logs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External Data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Open Food Facts API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Product data, Eco-Score, packaging material tags</w:t>
            </w:r>
          </w:p>
        </w:tc>
      </w:tr>
    </w:tbl>
    <w:p w:rsidR="007377E4" w:rsidRPr="00B360F5" w:rsidRDefault="007377E4">
      <w:pPr>
        <w:spacing w:after="120"/>
        <w:rPr>
          <w:rFonts w:ascii="Cambria" w:hAnsi="Cambria"/>
        </w:rPr>
      </w:pPr>
    </w:p>
    <w:p w:rsidR="007377E4" w:rsidRPr="00B360F5" w:rsidRDefault="00F02B0B">
      <w:pPr>
        <w:pStyle w:val="Heading2"/>
        <w:rPr>
          <w:rFonts w:ascii="Cambria" w:hAnsi="Cambria"/>
        </w:rPr>
      </w:pPr>
      <w:r w:rsidRPr="00B360F5">
        <w:rPr>
          <w:rFonts w:ascii="Cambria" w:hAnsi="Cambria"/>
        </w:rPr>
        <w:t>Data Flow</w:t>
      </w:r>
    </w:p>
    <w:p w:rsidR="007377E4" w:rsidRDefault="00F02B0B">
      <w:pPr>
        <w:pStyle w:val="ListParagraph"/>
        <w:numPr>
          <w:ilvl w:val="0"/>
          <w:numId w:val="3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User submits product barcode or manual attributes via the React dashboard.</w:t>
      </w:r>
    </w:p>
    <w:p w:rsidR="006F60F1" w:rsidRPr="00B360F5" w:rsidRDefault="006F60F1" w:rsidP="006F60F1">
      <w:pPr>
        <w:pStyle w:val="ListParagraph"/>
        <w:numPr>
          <w:ilvl w:val="0"/>
          <w:numId w:val="3"/>
        </w:numPr>
        <w:spacing w:before="40" w:after="40"/>
        <w:rPr>
          <w:rFonts w:ascii="Cambria" w:hAnsi="Cambria"/>
        </w:rPr>
      </w:pPr>
      <w:r w:rsidRPr="006F60F1">
        <w:rPr>
          <w:rFonts w:ascii="Cambria" w:hAnsi="Cambria"/>
        </w:rPr>
        <w:t>The packaging options dataset will be initialized using Open Food Facts packaging tags and extended with a curated library of common packaging types.</w:t>
      </w:r>
    </w:p>
    <w:p w:rsidR="007377E4" w:rsidRPr="00B360F5" w:rsidRDefault="00F02B0B">
      <w:pPr>
        <w:pStyle w:val="ListParagraph"/>
        <w:numPr>
          <w:ilvl w:val="0"/>
          <w:numId w:val="3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Node.js API fetches product data from Open Food Facts: packaging tags, category, Eco-Score.</w:t>
      </w:r>
    </w:p>
    <w:p w:rsidR="007377E4" w:rsidRPr="00B360F5" w:rsidRDefault="00F02B0B">
      <w:pPr>
        <w:pStyle w:val="ListParagraph"/>
        <w:numPr>
          <w:ilvl w:val="0"/>
          <w:numId w:val="3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Python Decision Engine applies constraint filtering, computes scores, returns ranked options.</w:t>
      </w:r>
    </w:p>
    <w:p w:rsidR="007377E4" w:rsidRPr="00B360F5" w:rsidRDefault="00F02B0B">
      <w:pPr>
        <w:pStyle w:val="ListParagraph"/>
        <w:numPr>
          <w:ilvl w:val="0"/>
          <w:numId w:val="3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Results stored in PostgreSQL; structured response returned to the API layer.</w:t>
      </w:r>
    </w:p>
    <w:p w:rsidR="006F60F1" w:rsidRDefault="00F02B0B" w:rsidP="006F60F1">
      <w:pPr>
        <w:pStyle w:val="ListParagraph"/>
        <w:numPr>
          <w:ilvl w:val="0"/>
          <w:numId w:val="3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Dashboard renders ranked packaging recommendations with per-factor score breakdown.</w:t>
      </w:r>
    </w:p>
    <w:p w:rsidR="006F60F1" w:rsidRPr="006F60F1" w:rsidRDefault="006F60F1" w:rsidP="006F60F1">
      <w:pPr>
        <w:pStyle w:val="ListParagraph"/>
        <w:numPr>
          <w:ilvl w:val="0"/>
          <w:numId w:val="3"/>
        </w:numPr>
        <w:spacing w:before="40" w:after="40"/>
        <w:rPr>
          <w:rFonts w:ascii="Cambria" w:hAnsi="Cambria"/>
        </w:rPr>
      </w:pPr>
      <w:r w:rsidRPr="006F60F1">
        <w:rPr>
          <w:rFonts w:ascii="Cambria" w:hAnsi="Cambria"/>
        </w:rPr>
        <w:t xml:space="preserve">Frequently requested products and recommendations can be cached (Redis) to reduce </w:t>
      </w:r>
      <w:r>
        <w:rPr>
          <w:rFonts w:ascii="Cambria" w:hAnsi="Cambria"/>
        </w:rPr>
        <w:t>recomputat</w:t>
      </w:r>
      <w:r w:rsidRPr="006F60F1">
        <w:rPr>
          <w:rFonts w:ascii="Cambria" w:hAnsi="Cambria"/>
        </w:rPr>
        <w:t>ion and improve response time.</w:t>
      </w:r>
    </w:p>
    <w:p w:rsidR="007377E4" w:rsidRPr="00B360F5" w:rsidRDefault="00F02B0B">
      <w:pPr>
        <w:pStyle w:val="Heading2"/>
        <w:rPr>
          <w:rFonts w:ascii="Cambria" w:hAnsi="Cambria"/>
        </w:rPr>
      </w:pPr>
      <w:r w:rsidRPr="00B360F5">
        <w:rPr>
          <w:rFonts w:ascii="Cambria" w:hAnsi="Cambria"/>
        </w:rPr>
        <w:t>Database Schema (Key Tables)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-- Packaging options library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CREATE TABLE packaging_options (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id              UUID PRIMARY KEY,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name            TEXT NOT NULL,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material_type   TEXT,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recyclability  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FLOAT,   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 -- 0 to 1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carbon_kg_per_unit FLOAT,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max_weight_kg   FLOAT,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is_protective   BOOLEAN,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liquid_safe     BOOLEAN,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airtight        BOOLEAN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);</w:t>
      </w:r>
    </w:p>
    <w:p w:rsidR="007377E4" w:rsidRPr="00B360F5" w:rsidRDefault="007377E4">
      <w:pPr>
        <w:shd w:val="clear" w:color="auto" w:fill="F0F0F0"/>
        <w:spacing w:before="8" w:after="8"/>
        <w:ind w:left="400"/>
        <w:rPr>
          <w:rFonts w:ascii="Cambria" w:hAnsi="Cambria"/>
        </w:rPr>
      </w:pP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-- Recommendation results per product query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lastRenderedPageBreak/>
        <w:t>CREATE TABLE recommendations (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id              UUID PRIMARY KEY,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barcode         TEXT,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queried_at</w:t>
      </w: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    TIMESTAMPTZ DEFAULT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NOW(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),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top_option_id   UUID REFERENCES packaging_options(id),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score           FLOAT,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weights_used    JSONB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);</w:t>
      </w:r>
    </w:p>
    <w:p w:rsidR="007377E4" w:rsidRPr="00B360F5" w:rsidRDefault="007377E4">
      <w:pPr>
        <w:spacing w:after="120"/>
        <w:rPr>
          <w:rFonts w:ascii="Cambria" w:hAnsi="Cambria"/>
        </w:rPr>
      </w:pPr>
    </w:p>
    <w:p w:rsidR="007377E4" w:rsidRPr="00B360F5" w:rsidRDefault="00F02B0B">
      <w:pPr>
        <w:pStyle w:val="Heading1"/>
        <w:rPr>
          <w:rFonts w:ascii="Cambria" w:hAnsi="Cambria"/>
        </w:rPr>
      </w:pPr>
      <w:r w:rsidRPr="00B360F5">
        <w:rPr>
          <w:rFonts w:ascii="Cambria" w:hAnsi="Cambria"/>
        </w:rPr>
        <w:t>Initial Prototype &amp; Exploration</w:t>
      </w: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Before submitting this proposal, I designed and implemented a feasibility prototy</w:t>
      </w:r>
      <w:r w:rsidRPr="00B360F5">
        <w:rPr>
          <w:rFonts w:ascii="Cambria" w:hAnsi="Cambria"/>
        </w:rPr>
        <w:t>pe of the core scoring logic to validate the technical approach. The prototype covers: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Constraint-based filtering of packaging options from a sample dataset of 10 packaging types.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Weighted multi-factor scoring with configurable priority modes (balanced, en</w:t>
      </w:r>
      <w:r w:rsidRPr="00B360F5">
        <w:rPr>
          <w:rFonts w:ascii="Cambria" w:hAnsi="Cambria"/>
        </w:rPr>
        <w:t>vironment-first, cost-sensitive).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Normalization of heterogeneous inputs (emissions in kg/unit, recyclability percentages, size ratios) to a unified [0, 1] scale.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JSON input/output interface matching the proposed API contract above.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Validated output rankings against manually computed expected results for 5 test product profiles.</w:t>
      </w:r>
    </w:p>
    <w:p w:rsidR="007377E4" w:rsidRPr="00B360F5" w:rsidRDefault="007377E4">
      <w:pPr>
        <w:spacing w:after="40"/>
        <w:rPr>
          <w:rFonts w:ascii="Cambria" w:hAnsi="Cambria"/>
        </w:rPr>
      </w:pP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Sample prototype run:</w:t>
      </w:r>
    </w:p>
    <w:p w:rsidR="007377E4" w:rsidRPr="00B360F5" w:rsidRDefault="007377E4">
      <w:pPr>
        <w:spacing w:after="20"/>
        <w:rPr>
          <w:rFonts w:ascii="Cambria" w:hAnsi="Cambria"/>
        </w:rPr>
      </w:pP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# Input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product =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{ '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weight_kg': 0.5, 'fragile': True, 'category': 'beverage', 'is_liquid': True }</w:t>
      </w:r>
    </w:p>
    <w:p w:rsidR="007377E4" w:rsidRPr="00B360F5" w:rsidRDefault="007377E4">
      <w:pPr>
        <w:shd w:val="clear" w:color="auto" w:fill="F0F0F0"/>
        <w:spacing w:before="8" w:after="8"/>
        <w:ind w:left="400"/>
        <w:rPr>
          <w:rFonts w:ascii="Cambria" w:hAnsi="Cambria"/>
        </w:rPr>
      </w:pP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# Output (mode='balanced')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[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{ '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name': 'Recycled Glass Bottle', 'score': 0.82, 'rank': 1 },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{ '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name': 'Molded Pulp Insert',    'score': 0.74, 'rank': 2 },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 xml:space="preserve">  </w:t>
      </w:r>
      <w:proofErr w:type="gramStart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{ '</w:t>
      </w:r>
      <w:proofErr w:type="gramEnd"/>
      <w:r w:rsidRPr="00B360F5">
        <w:rPr>
          <w:rFonts w:ascii="Cambria" w:eastAsia="Courier New" w:hAnsi="Cambria" w:cs="Courier New"/>
          <w:color w:val="1A237E"/>
          <w:sz w:val="18"/>
          <w:szCs w:val="18"/>
        </w:rPr>
        <w:t>name': 'Recycled Cardboard Box','score': 0.68, 'rank': 3 }</w:t>
      </w: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]</w:t>
      </w:r>
    </w:p>
    <w:p w:rsidR="007377E4" w:rsidRPr="00B360F5" w:rsidRDefault="007377E4">
      <w:pPr>
        <w:shd w:val="clear" w:color="auto" w:fill="F0F0F0"/>
        <w:spacing w:before="8" w:after="8"/>
        <w:ind w:left="400"/>
        <w:rPr>
          <w:rFonts w:ascii="Cambria" w:hAnsi="Cambria"/>
        </w:rPr>
      </w:pPr>
    </w:p>
    <w:p w:rsidR="007377E4" w:rsidRPr="00B360F5" w:rsidRDefault="00F02B0B">
      <w:pPr>
        <w:shd w:val="clear" w:color="auto" w:fill="F0F0F0"/>
        <w:spacing w:before="8" w:after="8"/>
        <w:ind w:left="400"/>
        <w:rPr>
          <w:rFonts w:ascii="Cambria" w:hAnsi="Cambria"/>
        </w:rPr>
      </w:pP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# 'Plastic Wrap' was filtered at constraint stage: liquid_safe=F</w:t>
      </w:r>
      <w:r w:rsidRPr="00B360F5">
        <w:rPr>
          <w:rFonts w:ascii="Cambria" w:eastAsia="Courier New" w:hAnsi="Cambria" w:cs="Courier New"/>
          <w:color w:val="1A237E"/>
          <w:sz w:val="18"/>
          <w:szCs w:val="18"/>
        </w:rPr>
        <w:t>alse</w:t>
      </w:r>
    </w:p>
    <w:p w:rsidR="007377E4" w:rsidRPr="00B360F5" w:rsidRDefault="007377E4">
      <w:pPr>
        <w:spacing w:after="40"/>
        <w:rPr>
          <w:rFonts w:ascii="Cambria" w:hAnsi="Cambria"/>
        </w:rPr>
      </w:pPr>
    </w:p>
    <w:p w:rsidR="00B360F5" w:rsidRPr="00B360F5" w:rsidRDefault="00F02B0B" w:rsidP="0029439D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GitHub Repository: [To be linked — repository will be public before submission deadline]</w:t>
      </w:r>
    </w:p>
    <w:p w:rsidR="007377E4" w:rsidRPr="00B360F5" w:rsidRDefault="00F02B0B">
      <w:pPr>
        <w:pStyle w:val="Heading1"/>
        <w:rPr>
          <w:rFonts w:ascii="Cambria" w:hAnsi="Cambria"/>
        </w:rPr>
      </w:pPr>
      <w:r w:rsidRPr="00B360F5">
        <w:rPr>
          <w:rFonts w:ascii="Cambria" w:hAnsi="Cambria"/>
        </w:rPr>
        <w:t>Milestones</w:t>
      </w: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Every two-week block ends with documentation and tests for all work completed in that block. The mid-point and final evaluations are explicitly scope</w:t>
      </w:r>
      <w:r w:rsidRPr="00B360F5">
        <w:rPr>
          <w:rFonts w:ascii="Cambria" w:hAnsi="Cambria"/>
        </w:rPr>
        <w:t>d to ensure the most critical deliverables land early.</w:t>
      </w:r>
    </w:p>
    <w:p w:rsidR="007377E4" w:rsidRPr="00B360F5" w:rsidRDefault="007377E4">
      <w:pPr>
        <w:spacing w:after="60"/>
        <w:rPr>
          <w:rFonts w:ascii="Cambria" w:hAnsi="Cambr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5860"/>
      </w:tblGrid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Period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Phase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Deliverables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color w:val="2E7D32"/>
                <w:sz w:val="19"/>
                <w:szCs w:val="19"/>
              </w:rPr>
              <w:t>Week 1–2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Foundation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Codebase study, environment setup, OFF API exploration, packaging data model design, PostgreSQL schema finalization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color w:val="2E7D32"/>
                <w:sz w:val="19"/>
                <w:szCs w:val="19"/>
              </w:rPr>
              <w:t>Week 3–4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Foundation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PostgreSQL schema implementation, packaging options seed data (50+ options), OFF API integration, barcode lookup endpoint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color w:val="2E7D32"/>
                <w:sz w:val="19"/>
                <w:szCs w:val="19"/>
              </w:rPr>
              <w:t>Week 5–6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Core Engine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Packaging</w:t>
            </w:r>
            <w:r w:rsidR="0029439D">
              <w:rPr>
                <w:rFonts w:ascii="Cambria" w:hAnsi="Cambria"/>
                <w:sz w:val="19"/>
                <w:szCs w:val="19"/>
              </w:rPr>
              <w:t xml:space="preserve"> </w:t>
            </w:r>
            <w:r w:rsidRPr="00B360F5">
              <w:rPr>
                <w:rFonts w:ascii="Cambria" w:hAnsi="Cambria"/>
                <w:sz w:val="19"/>
                <w:szCs w:val="19"/>
              </w:rPr>
              <w:t>Decision</w:t>
            </w:r>
            <w:r w:rsidR="0029439D">
              <w:rPr>
                <w:rFonts w:ascii="Cambria" w:hAnsi="Cambria"/>
                <w:sz w:val="19"/>
                <w:szCs w:val="19"/>
              </w:rPr>
              <w:t xml:space="preserve"> </w:t>
            </w:r>
            <w:r w:rsidRPr="00B360F5">
              <w:rPr>
                <w:rFonts w:ascii="Cambria" w:hAnsi="Cambria"/>
                <w:sz w:val="19"/>
                <w:szCs w:val="19"/>
              </w:rPr>
              <w:t>Engine: constraint filter logic, weighted scoring algorithm, normalization module, unit tests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color w:val="2E7D32"/>
                <w:sz w:val="19"/>
                <w:szCs w:val="19"/>
              </w:rPr>
              <w:t>Week 7–8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Core Engine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Impact scoring module, configurable priority modes, score explanation output, API endpoint wiring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color w:val="2E7D32"/>
                <w:sz w:val="19"/>
                <w:szCs w:val="19"/>
              </w:rPr>
              <w:t>Evaluation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Mid-Term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Packaging</w:t>
            </w:r>
            <w:r w:rsidR="0029439D">
              <w:rPr>
                <w:rFonts w:ascii="Cambria" w:hAnsi="Cambria"/>
                <w:sz w:val="19"/>
                <w:szCs w:val="19"/>
              </w:rPr>
              <w:t xml:space="preserve"> </w:t>
            </w:r>
            <w:r w:rsidRPr="00B360F5">
              <w:rPr>
                <w:rFonts w:ascii="Cambria" w:hAnsi="Cambria"/>
                <w:sz w:val="19"/>
                <w:szCs w:val="19"/>
              </w:rPr>
              <w:t>Decision</w:t>
            </w:r>
            <w:r w:rsidR="006F60F1">
              <w:rPr>
                <w:rFonts w:ascii="Cambria" w:hAnsi="Cambria"/>
                <w:sz w:val="19"/>
                <w:szCs w:val="19"/>
              </w:rPr>
              <w:t xml:space="preserve"> </w:t>
            </w:r>
            <w:r w:rsidRPr="00B360F5">
              <w:rPr>
                <w:rFonts w:ascii="Cambria" w:hAnsi="Cambria"/>
                <w:sz w:val="19"/>
                <w:szCs w:val="19"/>
              </w:rPr>
              <w:t>Engine fully working and tested. /recommend and /impact endpoints live. Mentor review.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color w:val="2E7D32"/>
                <w:sz w:val="19"/>
                <w:szCs w:val="19"/>
              </w:rPr>
              <w:lastRenderedPageBreak/>
              <w:t>Week 9–10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Frontend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React dashboard: recommendation display, score breakdown bar chart, side-by-side comparison view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color w:val="2E7D32"/>
                <w:sz w:val="19"/>
                <w:szCs w:val="19"/>
              </w:rPr>
              <w:t>Week 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Integration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6F60F1" w:rsidRDefault="006F60F1">
            <w:pPr>
              <w:rPr>
                <w:rFonts w:ascii="Cambria" w:hAnsi="Cambria"/>
                <w:sz w:val="19"/>
                <w:szCs w:val="19"/>
              </w:rPr>
            </w:pPr>
            <w:r w:rsidRPr="006F60F1">
              <w:rPr>
                <w:rFonts w:ascii="Cambria" w:hAnsi="Cambria"/>
                <w:sz w:val="19"/>
                <w:szCs w:val="19"/>
              </w:rPr>
              <w:t>integration with Open Food Facts contribution workflows and packaging data updates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color w:val="2E7D32"/>
                <w:sz w:val="19"/>
                <w:szCs w:val="19"/>
              </w:rPr>
              <w:t>Week 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19"/>
                <w:szCs w:val="19"/>
              </w:rPr>
              <w:t>Polish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19"/>
                <w:szCs w:val="19"/>
              </w:rPr>
              <w:t>Full documentatio</w:t>
            </w:r>
            <w:r w:rsidRPr="00B360F5">
              <w:rPr>
                <w:rFonts w:ascii="Cambria" w:hAnsi="Cambria"/>
                <w:sz w:val="19"/>
                <w:szCs w:val="19"/>
              </w:rPr>
              <w:t>n, test coverage report, deployment guide, final mentor review</w:t>
            </w:r>
          </w:p>
        </w:tc>
      </w:tr>
    </w:tbl>
    <w:p w:rsidR="007377E4" w:rsidRDefault="007377E4">
      <w:pPr>
        <w:spacing w:after="120"/>
        <w:rPr>
          <w:rFonts w:ascii="Cambria" w:hAnsi="Cambria"/>
        </w:rPr>
      </w:pPr>
    </w:p>
    <w:p w:rsidR="0029439D" w:rsidRPr="00B360F5" w:rsidRDefault="0029439D">
      <w:pPr>
        <w:spacing w:after="120"/>
        <w:rPr>
          <w:rFonts w:ascii="Cambria" w:hAnsi="Cambria"/>
        </w:rPr>
      </w:pPr>
    </w:p>
    <w:p w:rsidR="007377E4" w:rsidRPr="00B360F5" w:rsidRDefault="00F02B0B">
      <w:pPr>
        <w:pStyle w:val="Heading1"/>
        <w:rPr>
          <w:rFonts w:ascii="Cambria" w:hAnsi="Cambria"/>
        </w:rPr>
      </w:pPr>
      <w:r w:rsidRPr="00B360F5">
        <w:rPr>
          <w:rFonts w:ascii="Cambria" w:hAnsi="Cambria"/>
        </w:rPr>
        <w:t>Why Me?</w:t>
      </w: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I am a backend-focused software developer with hands-on experience building API-driven systems, relational database schemas, and multi-service architectures. My skills align directly with every component of this project:</w:t>
      </w:r>
    </w:p>
    <w:p w:rsidR="007377E4" w:rsidRPr="00B360F5" w:rsidRDefault="007377E4">
      <w:pPr>
        <w:spacing w:after="40"/>
        <w:rPr>
          <w:rFonts w:ascii="Cambria" w:hAnsi="Cambria"/>
        </w:rPr>
      </w:pP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Backend &amp; API Development: Node.js</w:t>
      </w:r>
      <w:r w:rsidRPr="00B360F5">
        <w:rPr>
          <w:rFonts w:ascii="Cambria" w:hAnsi="Cambria"/>
        </w:rPr>
        <w:t xml:space="preserve"> and .NET — REST API design, request orchestration, authentication patterns. I have built production-grade API layers handling multi-entity data flows.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Database Design: PostgreSQL and MongoDB — relational schema design, row-level security, structured query</w:t>
      </w:r>
      <w:r w:rsidRPr="00B360F5">
        <w:rPr>
          <w:rFonts w:ascii="Cambria" w:hAnsi="Cambria"/>
        </w:rPr>
        <w:t xml:space="preserve"> patterns. I have implemented compliance tracking systems with multi-entity schemas and document management workflows.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Python: Scripting and data processing — directly applicable to the FastAPI decision engine, normalization logic, and scoring calculations</w:t>
      </w:r>
      <w:r w:rsidRPr="00B360F5">
        <w:rPr>
          <w:rFonts w:ascii="Cambria" w:hAnsi="Cambria"/>
        </w:rPr>
        <w:t>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System Architecture: Separation of concerns, microservice design, extensible data models — the hybrid Node.js + Python architecture in this proposal reflects patterns I have applied in real projects.</w:t>
      </w:r>
    </w:p>
    <w:p w:rsidR="007377E4" w:rsidRPr="00B360F5" w:rsidRDefault="007377E4">
      <w:pPr>
        <w:spacing w:after="40"/>
        <w:rPr>
          <w:rFonts w:ascii="Cambria" w:hAnsi="Cambria"/>
        </w:rPr>
      </w:pP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Beyond technical skills, I care deeply about the inte</w:t>
      </w:r>
      <w:r w:rsidRPr="00B360F5">
        <w:rPr>
          <w:rFonts w:ascii="Cambria" w:hAnsi="Cambria"/>
        </w:rPr>
        <w:t xml:space="preserve">rsection of open data and environmental accountability. Open Food Facts is the </w:t>
      </w:r>
      <w:r w:rsidR="00136F2F">
        <w:rPr>
          <w:rFonts w:ascii="Cambria" w:hAnsi="Cambria"/>
        </w:rPr>
        <w:t xml:space="preserve">has </w:t>
      </w:r>
      <w:r w:rsidRPr="00B360F5">
        <w:rPr>
          <w:rFonts w:ascii="Cambria" w:hAnsi="Cambria"/>
        </w:rPr>
        <w:t>global open database where packaging intelligence can have immediate, real-world impact at scale — across millions of products, used by producers, researchers, and consumer</w:t>
      </w:r>
      <w:r w:rsidR="00136F2F">
        <w:rPr>
          <w:rFonts w:ascii="Cambria" w:hAnsi="Cambria"/>
        </w:rPr>
        <w:t>s worldwide. This is more than a</w:t>
      </w:r>
      <w:r w:rsidRPr="00B360F5">
        <w:rPr>
          <w:rFonts w:ascii="Cambria" w:hAnsi="Cambria"/>
        </w:rPr>
        <w:t xml:space="preserve"> generic platform for me. It is the right place to build this.</w:t>
      </w: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I prototyped the core scoring logic b</w:t>
      </w:r>
      <w:r w:rsidR="00136F2F">
        <w:rPr>
          <w:rFonts w:ascii="Cambria" w:hAnsi="Cambria"/>
        </w:rPr>
        <w:t xml:space="preserve">efore submitting this proposal </w:t>
      </w:r>
      <w:r w:rsidRPr="00B360F5">
        <w:rPr>
          <w:rFonts w:ascii="Cambria" w:hAnsi="Cambria"/>
        </w:rPr>
        <w:t>to validate the approach and demonstrate that I</w:t>
      </w:r>
      <w:r w:rsidR="00136F2F">
        <w:rPr>
          <w:rFonts w:ascii="Cambria" w:hAnsi="Cambria"/>
        </w:rPr>
        <w:t xml:space="preserve"> can execute it.</w:t>
      </w:r>
    </w:p>
    <w:p w:rsidR="007377E4" w:rsidRPr="00B360F5" w:rsidRDefault="00F02B0B">
      <w:pPr>
        <w:pStyle w:val="Heading1"/>
        <w:rPr>
          <w:rFonts w:ascii="Cambria" w:hAnsi="Cambria"/>
        </w:rPr>
      </w:pPr>
      <w:r w:rsidRPr="00B360F5">
        <w:rPr>
          <w:rFonts w:ascii="Cambria" w:hAnsi="Cambria"/>
        </w:rPr>
        <w:t>About Me</w:t>
      </w:r>
    </w:p>
    <w:p w:rsidR="007377E4" w:rsidRPr="00B360F5" w:rsidRDefault="00F02B0B" w:rsidP="0029439D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I am Tejaswini Pinnamreddy, a software developer based in Hyderabad, India. I have practical experience building backend systems, database-driven applications, and API architectures.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Tejaswini Pinnamreddy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tejaswini.pr.it@gmail.com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20"/>
                <w:szCs w:val="20"/>
              </w:rPr>
              <w:t>Phone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+91 8179785325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20"/>
                <w:szCs w:val="20"/>
              </w:rPr>
              <w:t>LinkedIn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[to be added]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20"/>
                <w:szCs w:val="20"/>
              </w:rPr>
              <w:t>GitHub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[to be added]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20"/>
                <w:szCs w:val="20"/>
              </w:rPr>
              <w:t>Time</w:t>
            </w:r>
            <w:r w:rsidR="006F60F1">
              <w:rPr>
                <w:rFonts w:ascii="Cambria" w:hAnsi="Cambria"/>
                <w:b/>
                <w:bCs/>
                <w:sz w:val="20"/>
                <w:szCs w:val="20"/>
              </w:rPr>
              <w:t xml:space="preserve"> </w:t>
            </w:r>
            <w:r w:rsidRPr="00B360F5">
              <w:rPr>
                <w:rFonts w:ascii="Cambria" w:hAnsi="Cambria"/>
                <w:b/>
                <w:bCs/>
                <w:sz w:val="20"/>
                <w:szCs w:val="20"/>
              </w:rPr>
              <w:t>zone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Indian Standard Time (UTC +5:30)</w:t>
            </w:r>
          </w:p>
        </w:tc>
      </w:tr>
      <w:tr w:rsidR="007377E4" w:rsidRPr="00B360F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b/>
                <w:bCs/>
                <w:sz w:val="20"/>
                <w:szCs w:val="20"/>
              </w:rPr>
              <w:t>Availability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377E4" w:rsidRPr="00B360F5" w:rsidRDefault="00F02B0B">
            <w:pPr>
              <w:rPr>
                <w:rFonts w:ascii="Cambria" w:hAnsi="Cambria"/>
              </w:rPr>
            </w:pPr>
            <w:r w:rsidRPr="00B360F5">
              <w:rPr>
                <w:rFonts w:ascii="Cambria" w:hAnsi="Cambria"/>
                <w:sz w:val="20"/>
                <w:szCs w:val="20"/>
              </w:rPr>
              <w:t>Full-time during GSoC period</w:t>
            </w:r>
          </w:p>
        </w:tc>
      </w:tr>
    </w:tbl>
    <w:p w:rsidR="007377E4" w:rsidRPr="00B360F5" w:rsidRDefault="007377E4">
      <w:pPr>
        <w:spacing w:after="80"/>
        <w:rPr>
          <w:rFonts w:ascii="Cambria" w:hAnsi="Cambria"/>
        </w:rPr>
      </w:pP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I am comfortable communicating asynchronously and synchronously. I will share weekly progress updates with mentors and flag blockers early. I have no planned absences during the GSoC period and will notify mentors immediately if anything changes.</w:t>
      </w:r>
    </w:p>
    <w:p w:rsidR="007377E4" w:rsidRPr="00B360F5" w:rsidRDefault="007377E4">
      <w:pPr>
        <w:spacing w:after="120"/>
        <w:rPr>
          <w:rFonts w:ascii="Cambria" w:hAnsi="Cambria"/>
        </w:rPr>
      </w:pPr>
    </w:p>
    <w:p w:rsidR="007377E4" w:rsidRPr="00B360F5" w:rsidRDefault="00F02B0B">
      <w:pPr>
        <w:pStyle w:val="Heading1"/>
        <w:rPr>
          <w:rFonts w:ascii="Cambria" w:hAnsi="Cambria"/>
        </w:rPr>
      </w:pPr>
      <w:r w:rsidRPr="00B360F5">
        <w:rPr>
          <w:rFonts w:ascii="Cambria" w:hAnsi="Cambria"/>
        </w:rPr>
        <w:lastRenderedPageBreak/>
        <w:t>Post GSo</w:t>
      </w:r>
      <w:r w:rsidRPr="00B360F5">
        <w:rPr>
          <w:rFonts w:ascii="Cambria" w:hAnsi="Cambria"/>
        </w:rPr>
        <w:t>C</w:t>
      </w: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If any deliverable remains incomplete, undocumented, or has open issues at the end of the GSoC period, I will resolve them on a priority basis until the work is clean and production-ready.</w:t>
      </w:r>
    </w:p>
    <w:p w:rsidR="007377E4" w:rsidRPr="00B360F5" w:rsidRDefault="00F02B0B">
      <w:pPr>
        <w:spacing w:before="60" w:after="80"/>
        <w:rPr>
          <w:rFonts w:ascii="Cambria" w:hAnsi="Cambria"/>
        </w:rPr>
      </w:pPr>
      <w:r w:rsidRPr="00B360F5">
        <w:rPr>
          <w:rFonts w:ascii="Cambria" w:hAnsi="Cambria"/>
        </w:rPr>
        <w:t>Beyond that, I plan to stay engaged with the Open Food Facts comm</w:t>
      </w:r>
      <w:r w:rsidRPr="00B360F5">
        <w:rPr>
          <w:rFonts w:ascii="Cambria" w:hAnsi="Cambria"/>
        </w:rPr>
        <w:t>unity — contributing to the packaging intelligence layer as real-world usage surfaces new requirements, helping onboard future contributors to the codebase, and exploring ML-based scoring as a natural next phase.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ML Integration: Train a model on historical</w:t>
      </w:r>
      <w:r w:rsidRPr="00B360F5">
        <w:rPr>
          <w:rFonts w:ascii="Cambria" w:hAnsi="Cambria"/>
        </w:rPr>
        <w:t xml:space="preserve"> recommendation data to improve scoring accuracy over time.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Agribalyse LCA Integration: Incorporate lifecycle assessment datasets for precise carbon values per material.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Regional Recycling Data: Adjust recyclability scores based on the user's country/regio</w:t>
      </w:r>
      <w:r w:rsidRPr="00B360F5">
        <w:rPr>
          <w:rFonts w:ascii="Cambria" w:hAnsi="Cambria"/>
        </w:rPr>
        <w:t>n recycling infrastructure.</w:t>
      </w:r>
    </w:p>
    <w:p w:rsidR="007377E4" w:rsidRPr="00B360F5" w:rsidRDefault="00F02B0B">
      <w:pPr>
        <w:pStyle w:val="ListParagraph"/>
        <w:numPr>
          <w:ilvl w:val="0"/>
          <w:numId w:val="2"/>
        </w:numPr>
        <w:spacing w:before="40" w:after="40"/>
        <w:rPr>
          <w:rFonts w:ascii="Cambria" w:hAnsi="Cambria"/>
        </w:rPr>
      </w:pPr>
      <w:r w:rsidRPr="00B360F5">
        <w:rPr>
          <w:rFonts w:ascii="Cambria" w:hAnsi="Cambria"/>
        </w:rPr>
        <w:t>Contributor Workflow Integration: Surface packaging recommendations natively during the OFF product contribution flow.</w:t>
      </w:r>
    </w:p>
    <w:p w:rsidR="007377E4" w:rsidRPr="00B360F5" w:rsidRDefault="007377E4">
      <w:pPr>
        <w:spacing w:after="240"/>
        <w:rPr>
          <w:rFonts w:ascii="Cambria" w:hAnsi="Cambria"/>
        </w:rPr>
      </w:pPr>
    </w:p>
    <w:p w:rsidR="007377E4" w:rsidRPr="00B360F5" w:rsidRDefault="00F02B0B">
      <w:pPr>
        <w:spacing w:before="200"/>
        <w:jc w:val="center"/>
        <w:rPr>
          <w:rFonts w:ascii="Cambria" w:hAnsi="Cambria"/>
        </w:rPr>
      </w:pPr>
      <w:r w:rsidRPr="00B360F5">
        <w:rPr>
          <w:rFonts w:ascii="Cambria" w:hAnsi="Cambria"/>
          <w:b/>
          <w:bCs/>
          <w:color w:val="2E7D32"/>
          <w:sz w:val="36"/>
          <w:szCs w:val="36"/>
        </w:rPr>
        <w:t>THANK YOU</w:t>
      </w:r>
    </w:p>
    <w:sectPr w:rsidR="007377E4" w:rsidRPr="00B360F5">
      <w:pgSz w:w="11906" w:h="16838"/>
      <w:pgMar w:top="1080" w:right="1134" w:bottom="108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2B0B" w:rsidRDefault="00F02B0B" w:rsidP="006F60F1">
      <w:r>
        <w:separator/>
      </w:r>
    </w:p>
  </w:endnote>
  <w:endnote w:type="continuationSeparator" w:id="0">
    <w:p w:rsidR="00F02B0B" w:rsidRDefault="00F02B0B" w:rsidP="006F60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2B0B" w:rsidRDefault="00F02B0B" w:rsidP="006F60F1">
      <w:r>
        <w:separator/>
      </w:r>
    </w:p>
  </w:footnote>
  <w:footnote w:type="continuationSeparator" w:id="0">
    <w:p w:rsidR="00F02B0B" w:rsidRDefault="00F02B0B" w:rsidP="006F60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1117A"/>
    <w:multiLevelType w:val="hybridMultilevel"/>
    <w:tmpl w:val="3938A382"/>
    <w:lvl w:ilvl="0" w:tplc="55E84020">
      <w:start w:val="1"/>
      <w:numFmt w:val="bullet"/>
      <w:lvlText w:val="●"/>
      <w:lvlJc w:val="left"/>
      <w:pPr>
        <w:ind w:left="720" w:hanging="360"/>
      </w:pPr>
    </w:lvl>
    <w:lvl w:ilvl="1" w:tplc="6ADE2AFE">
      <w:start w:val="1"/>
      <w:numFmt w:val="bullet"/>
      <w:lvlText w:val="○"/>
      <w:lvlJc w:val="left"/>
      <w:pPr>
        <w:ind w:left="1440" w:hanging="360"/>
      </w:pPr>
    </w:lvl>
    <w:lvl w:ilvl="2" w:tplc="9A1CC766">
      <w:start w:val="1"/>
      <w:numFmt w:val="bullet"/>
      <w:lvlText w:val="■"/>
      <w:lvlJc w:val="left"/>
      <w:pPr>
        <w:ind w:left="2160" w:hanging="360"/>
      </w:pPr>
    </w:lvl>
    <w:lvl w:ilvl="3" w:tplc="48A0B388">
      <w:start w:val="1"/>
      <w:numFmt w:val="bullet"/>
      <w:lvlText w:val="●"/>
      <w:lvlJc w:val="left"/>
      <w:pPr>
        <w:ind w:left="2880" w:hanging="360"/>
      </w:pPr>
    </w:lvl>
    <w:lvl w:ilvl="4" w:tplc="09A8C488">
      <w:start w:val="1"/>
      <w:numFmt w:val="bullet"/>
      <w:lvlText w:val="○"/>
      <w:lvlJc w:val="left"/>
      <w:pPr>
        <w:ind w:left="3600" w:hanging="360"/>
      </w:pPr>
    </w:lvl>
    <w:lvl w:ilvl="5" w:tplc="14404008">
      <w:start w:val="1"/>
      <w:numFmt w:val="bullet"/>
      <w:lvlText w:val="■"/>
      <w:lvlJc w:val="left"/>
      <w:pPr>
        <w:ind w:left="4320" w:hanging="360"/>
      </w:pPr>
    </w:lvl>
    <w:lvl w:ilvl="6" w:tplc="D4C2A738">
      <w:start w:val="1"/>
      <w:numFmt w:val="bullet"/>
      <w:lvlText w:val="●"/>
      <w:lvlJc w:val="left"/>
      <w:pPr>
        <w:ind w:left="5040" w:hanging="360"/>
      </w:pPr>
    </w:lvl>
    <w:lvl w:ilvl="7" w:tplc="B8842E66">
      <w:start w:val="1"/>
      <w:numFmt w:val="bullet"/>
      <w:lvlText w:val="●"/>
      <w:lvlJc w:val="left"/>
      <w:pPr>
        <w:ind w:left="5760" w:hanging="360"/>
      </w:pPr>
    </w:lvl>
    <w:lvl w:ilvl="8" w:tplc="6A20BC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EF2CC3"/>
    <w:multiLevelType w:val="hybridMultilevel"/>
    <w:tmpl w:val="EC0899AC"/>
    <w:lvl w:ilvl="0" w:tplc="CCF8D1B0">
      <w:start w:val="1"/>
      <w:numFmt w:val="bullet"/>
      <w:lvlText w:val="•"/>
      <w:lvlJc w:val="left"/>
      <w:pPr>
        <w:ind w:left="720" w:hanging="360"/>
      </w:pPr>
    </w:lvl>
    <w:lvl w:ilvl="1" w:tplc="EE606F5E">
      <w:numFmt w:val="decimal"/>
      <w:lvlText w:val=""/>
      <w:lvlJc w:val="left"/>
    </w:lvl>
    <w:lvl w:ilvl="2" w:tplc="D862C6FA">
      <w:numFmt w:val="decimal"/>
      <w:lvlText w:val=""/>
      <w:lvlJc w:val="left"/>
    </w:lvl>
    <w:lvl w:ilvl="3" w:tplc="112291E0">
      <w:numFmt w:val="decimal"/>
      <w:lvlText w:val=""/>
      <w:lvlJc w:val="left"/>
    </w:lvl>
    <w:lvl w:ilvl="4" w:tplc="C6D08B6E">
      <w:numFmt w:val="decimal"/>
      <w:lvlText w:val=""/>
      <w:lvlJc w:val="left"/>
    </w:lvl>
    <w:lvl w:ilvl="5" w:tplc="6AE2D554">
      <w:numFmt w:val="decimal"/>
      <w:lvlText w:val=""/>
      <w:lvlJc w:val="left"/>
    </w:lvl>
    <w:lvl w:ilvl="6" w:tplc="A8788132">
      <w:numFmt w:val="decimal"/>
      <w:lvlText w:val=""/>
      <w:lvlJc w:val="left"/>
    </w:lvl>
    <w:lvl w:ilvl="7" w:tplc="DC4AAB5C">
      <w:numFmt w:val="decimal"/>
      <w:lvlText w:val=""/>
      <w:lvlJc w:val="left"/>
    </w:lvl>
    <w:lvl w:ilvl="8" w:tplc="82C68856">
      <w:numFmt w:val="decimal"/>
      <w:lvlText w:val=""/>
      <w:lvlJc w:val="left"/>
    </w:lvl>
  </w:abstractNum>
  <w:abstractNum w:abstractNumId="2" w15:restartNumberingAfterBreak="0">
    <w:nsid w:val="5BB27EF2"/>
    <w:multiLevelType w:val="hybridMultilevel"/>
    <w:tmpl w:val="C5FC0ADE"/>
    <w:lvl w:ilvl="0" w:tplc="4E8CD068">
      <w:start w:val="1"/>
      <w:numFmt w:val="decimal"/>
      <w:lvlText w:val="%1."/>
      <w:lvlJc w:val="left"/>
      <w:pPr>
        <w:ind w:left="720" w:hanging="360"/>
      </w:pPr>
    </w:lvl>
    <w:lvl w:ilvl="1" w:tplc="D5F8108E">
      <w:numFmt w:val="decimal"/>
      <w:lvlText w:val=""/>
      <w:lvlJc w:val="left"/>
    </w:lvl>
    <w:lvl w:ilvl="2" w:tplc="79B46E54">
      <w:numFmt w:val="decimal"/>
      <w:lvlText w:val=""/>
      <w:lvlJc w:val="left"/>
    </w:lvl>
    <w:lvl w:ilvl="3" w:tplc="1E3C308A">
      <w:numFmt w:val="decimal"/>
      <w:lvlText w:val=""/>
      <w:lvlJc w:val="left"/>
    </w:lvl>
    <w:lvl w:ilvl="4" w:tplc="82C0A974">
      <w:numFmt w:val="decimal"/>
      <w:lvlText w:val=""/>
      <w:lvlJc w:val="left"/>
    </w:lvl>
    <w:lvl w:ilvl="5" w:tplc="6B6A542E">
      <w:numFmt w:val="decimal"/>
      <w:lvlText w:val=""/>
      <w:lvlJc w:val="left"/>
    </w:lvl>
    <w:lvl w:ilvl="6" w:tplc="021E9066">
      <w:numFmt w:val="decimal"/>
      <w:lvlText w:val=""/>
      <w:lvlJc w:val="left"/>
    </w:lvl>
    <w:lvl w:ilvl="7" w:tplc="2DE65192">
      <w:numFmt w:val="decimal"/>
      <w:lvlText w:val=""/>
      <w:lvlJc w:val="left"/>
    </w:lvl>
    <w:lvl w:ilvl="8" w:tplc="D6C6E7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77E4"/>
    <w:rsid w:val="00136F2F"/>
    <w:rsid w:val="0029439D"/>
    <w:rsid w:val="006F60F1"/>
    <w:rsid w:val="007377E4"/>
    <w:rsid w:val="00B360F5"/>
    <w:rsid w:val="00DF0CDD"/>
    <w:rsid w:val="00F0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2871C"/>
  <w15:docId w15:val="{35A9F9A6-06DD-44EE-8BA0-9C806CADF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212121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100"/>
      <w:outlineLvl w:val="0"/>
    </w:pPr>
    <w:rPr>
      <w:b/>
      <w:bCs/>
      <w:color w:val="2E7D32"/>
      <w:sz w:val="30"/>
      <w:szCs w:val="30"/>
    </w:rPr>
  </w:style>
  <w:style w:type="paragraph" w:styleId="Heading2">
    <w:name w:val="heading 2"/>
    <w:qFormat/>
    <w:pPr>
      <w:spacing w:before="240" w:after="80"/>
      <w:outlineLvl w:val="1"/>
    </w:pPr>
    <w:rPr>
      <w:b/>
      <w:bCs/>
      <w:sz w:val="24"/>
      <w:szCs w:val="24"/>
    </w:rPr>
  </w:style>
  <w:style w:type="paragraph" w:styleId="Heading3">
    <w:name w:val="heading 3"/>
    <w:qFormat/>
    <w:pPr>
      <w:spacing w:before="180" w:after="60"/>
      <w:outlineLvl w:val="2"/>
    </w:pPr>
    <w:rPr>
      <w:b/>
      <w:bCs/>
      <w:color w:val="424242"/>
      <w:sz w:val="22"/>
      <w:szCs w:val="22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F60F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60F1"/>
  </w:style>
  <w:style w:type="paragraph" w:styleId="Footer">
    <w:name w:val="footer"/>
    <w:basedOn w:val="Normal"/>
    <w:link w:val="FooterChar"/>
    <w:uiPriority w:val="99"/>
    <w:unhideWhenUsed/>
    <w:rsid w:val="006F60F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60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28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6</Pages>
  <Words>2011</Words>
  <Characters>11466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3</cp:revision>
  <dcterms:created xsi:type="dcterms:W3CDTF">2026-03-31T05:32:00Z</dcterms:created>
  <dcterms:modified xsi:type="dcterms:W3CDTF">2026-03-31T07:00:00Z</dcterms:modified>
</cp:coreProperties>
</file>