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4EBEA" w14:textId="3067CD92" w:rsidR="007C5578" w:rsidRPr="007C5578" w:rsidRDefault="007C5578" w:rsidP="007C5578">
      <w:pPr>
        <w:spacing w:before="100" w:beforeAutospacing="1" w:after="0" w:line="240" w:lineRule="auto"/>
        <w:rPr>
          <w:rFonts w:eastAsia="Times New Roman" w:cstheme="minorHAnsi"/>
          <w:b/>
          <w:bCs/>
          <w:color w:val="1F1F1F"/>
          <w:sz w:val="28"/>
          <w:szCs w:val="28"/>
          <w:lang w:eastAsia="es-AR"/>
        </w:rPr>
      </w:pPr>
      <w:r w:rsidRPr="007C5578">
        <w:rPr>
          <w:rFonts w:eastAsia="Times New Roman" w:cstheme="minorHAnsi"/>
          <w:b/>
          <w:bCs/>
          <w:color w:val="1F1F1F"/>
          <w:sz w:val="28"/>
          <w:szCs w:val="28"/>
          <w:lang w:eastAsia="es-AR"/>
        </w:rPr>
        <w:t xml:space="preserve">Competencia de Age </w:t>
      </w:r>
      <w:proofErr w:type="spellStart"/>
      <w:r w:rsidRPr="007C5578">
        <w:rPr>
          <w:rFonts w:eastAsia="Times New Roman" w:cstheme="minorHAnsi"/>
          <w:b/>
          <w:bCs/>
          <w:color w:val="1F1F1F"/>
          <w:sz w:val="28"/>
          <w:szCs w:val="28"/>
          <w:lang w:eastAsia="es-AR"/>
        </w:rPr>
        <w:t>Friend</w:t>
      </w:r>
      <w:proofErr w:type="spellEnd"/>
      <w:r w:rsidRPr="007C5578">
        <w:rPr>
          <w:rFonts w:eastAsia="Times New Roman" w:cstheme="minorHAnsi"/>
          <w:b/>
          <w:bCs/>
          <w:color w:val="1F1F1F"/>
          <w:sz w:val="28"/>
          <w:szCs w:val="28"/>
          <w:lang w:eastAsia="es-AR"/>
        </w:rPr>
        <w:t xml:space="preserve"> </w:t>
      </w:r>
      <w:proofErr w:type="spellStart"/>
      <w:r w:rsidRPr="007C5578">
        <w:rPr>
          <w:rFonts w:eastAsia="Times New Roman" w:cstheme="minorHAnsi"/>
          <w:b/>
          <w:bCs/>
          <w:color w:val="1F1F1F"/>
          <w:sz w:val="28"/>
          <w:szCs w:val="28"/>
          <w:lang w:eastAsia="es-AR"/>
        </w:rPr>
        <w:t>Seal</w:t>
      </w:r>
      <w:proofErr w:type="spellEnd"/>
    </w:p>
    <w:p w14:paraId="6F4C4E92" w14:textId="77777777" w:rsidR="007C5578" w:rsidRPr="007C5578" w:rsidRDefault="007C5578" w:rsidP="007C5578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/>
        </w:rPr>
      </w:pPr>
    </w:p>
    <w:p w14:paraId="0CE49DE1" w14:textId="695B5156" w:rsidR="007C5578" w:rsidRPr="007C5578" w:rsidRDefault="007C5578" w:rsidP="007C5578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/>
        </w:rPr>
      </w:pPr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>El movimiento global de certificación de entornos, empresas y empleadores comprometidos con las personas mayores (</w:t>
      </w:r>
      <w:proofErr w:type="spellStart"/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age-friendly</w:t>
      </w:r>
      <w:proofErr w:type="spellEnd"/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>) se divide principalmente en tres vertientes: certificaciones corporativas de empleo laboral, reconocimientos a comercios/servicios públicos y acreditaciones de salud u hospitalarias.</w:t>
      </w:r>
    </w:p>
    <w:p w14:paraId="39897424" w14:textId="77777777" w:rsidR="007C5578" w:rsidRPr="007C5578" w:rsidRDefault="007C5578" w:rsidP="007C5578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/>
        </w:rPr>
      </w:pPr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A </w:t>
      </w:r>
      <w:proofErr w:type="gramStart"/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>continuación</w:t>
      </w:r>
      <w:proofErr w:type="gramEnd"/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 se detalla la investigación de los sitios web y organismos clave encargados de evaluar y otorgar estos sellos o membresías oficiales, organizados estrictamente bajo el criterio geográfico solicitado (Latinoamérica, América, Europa, Asia y Oceanía).</w:t>
      </w:r>
    </w:p>
    <w:p w14:paraId="693953C8" w14:textId="77777777" w:rsidR="007C5578" w:rsidRPr="007C5578" w:rsidRDefault="007C5578" w:rsidP="007C5578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4"/>
          <w:szCs w:val="24"/>
          <w:lang w:eastAsia="es-AR"/>
        </w:rPr>
      </w:pPr>
      <w:r w:rsidRPr="007C5578">
        <w:rPr>
          <w:rFonts w:eastAsia="Times New Roman" w:cstheme="minorHAnsi"/>
          <w:b/>
          <w:bCs/>
          <w:color w:val="1F1F1F"/>
          <w:sz w:val="24"/>
          <w:szCs w:val="24"/>
          <w:lang w:eastAsia="es-AR"/>
        </w:rPr>
        <w:t>Tabla Global de Organismos y Sellos Age-</w:t>
      </w:r>
      <w:proofErr w:type="spellStart"/>
      <w:r w:rsidRPr="007C5578">
        <w:rPr>
          <w:rFonts w:eastAsia="Times New Roman" w:cstheme="minorHAnsi"/>
          <w:b/>
          <w:bCs/>
          <w:color w:val="1F1F1F"/>
          <w:sz w:val="24"/>
          <w:szCs w:val="24"/>
          <w:lang w:eastAsia="es-AR"/>
        </w:rPr>
        <w:t>Friendly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2"/>
        <w:gridCol w:w="3899"/>
        <w:gridCol w:w="1697"/>
      </w:tblGrid>
      <w:tr w:rsidR="007C5578" w:rsidRPr="007C5578" w14:paraId="3EF0AD04" w14:textId="77777777" w:rsidTr="007C55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FFD2A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Nombre del sitio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02879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url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D793C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pais</w:t>
            </w:r>
            <w:proofErr w:type="spellEnd"/>
          </w:p>
        </w:tc>
      </w:tr>
      <w:tr w:rsidR="007C5578" w:rsidRPr="007C5578" w14:paraId="25FDEF0F" w14:textId="77777777" w:rsidTr="007C557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A5177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Genera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Talent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(Certificación CAFE en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Latam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401FF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generatalent.com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D5D38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México</w:t>
            </w:r>
          </w:p>
        </w:tc>
      </w:tr>
      <w:tr w:rsidR="007C5578" w:rsidRPr="007C5578" w14:paraId="68AD3040" w14:textId="77777777" w:rsidTr="007C557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8D164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Age-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Friendly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Institute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(Sello CAFE Global)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5B2FC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agefriendly.org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0363B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Estados Unidos</w:t>
            </w:r>
          </w:p>
        </w:tc>
      </w:tr>
      <w:tr w:rsidR="007C5578" w:rsidRPr="007C5578" w14:paraId="345AE615" w14:textId="77777777" w:rsidTr="007C557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0F7A4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AARP Network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of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Age-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Friendly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Communities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93A1A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aarp.org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6C406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Estados Unidos</w:t>
            </w:r>
          </w:p>
        </w:tc>
      </w:tr>
      <w:tr w:rsidR="007C5578" w:rsidRPr="007C5578" w14:paraId="21070F26" w14:textId="77777777" w:rsidTr="007C557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98D8C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Institute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for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Healthcare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Improvement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(IHI)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7E623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ihi.org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4A1FB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Estados Unidos</w:t>
            </w:r>
          </w:p>
        </w:tc>
      </w:tr>
      <w:tr w:rsidR="007C5578" w:rsidRPr="007C5578" w14:paraId="56607D2C" w14:textId="77777777" w:rsidTr="007C557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CED0A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Organización Panamericana de la Salud (OPS / PAHO)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E5002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paho.org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0191E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Regional (Américas)</w:t>
            </w:r>
          </w:p>
        </w:tc>
      </w:tr>
      <w:tr w:rsidR="007C5578" w:rsidRPr="007C5578" w14:paraId="180E8F38" w14:textId="77777777" w:rsidTr="007C557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EE2C4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Organización Mundial de la Salud (Age-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Friendly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World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E549E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extranet.who.int/</w:t>
            </w:r>
            <w:proofErr w:type="spellStart"/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agefriendlyworld</w:t>
            </w:r>
            <w:proofErr w:type="spellEnd"/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0FBF4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Suiza (Sede Global)</w:t>
            </w:r>
          </w:p>
        </w:tc>
      </w:tr>
      <w:tr w:rsidR="007C5578" w:rsidRPr="007C5578" w14:paraId="0CCCE308" w14:textId="77777777" w:rsidTr="007C557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90714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Age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Friendly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Ireland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1326D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agefriendlyireland.ie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8673A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Irlanda</w:t>
            </w:r>
          </w:p>
        </w:tc>
      </w:tr>
      <w:tr w:rsidR="007C5578" w:rsidRPr="007C5578" w14:paraId="0DE5CFF0" w14:textId="77777777" w:rsidTr="007C557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E5DE8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Euskadi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Lagunkoia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5695F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euskadilagunkoia.net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81E0F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España</w:t>
            </w:r>
          </w:p>
        </w:tc>
      </w:tr>
      <w:tr w:rsidR="007C5578" w:rsidRPr="007C5578" w14:paraId="23FCCEE9" w14:textId="77777777" w:rsidTr="007C557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6DD4A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Age-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Friendly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University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Global Network (DCU)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43514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dcu.ie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507E7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Irlanda (Global)</w:t>
            </w:r>
          </w:p>
        </w:tc>
      </w:tr>
      <w:tr w:rsidR="007C5578" w:rsidRPr="007C5578" w14:paraId="4C7971BC" w14:textId="77777777" w:rsidTr="007C557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A77A5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lastRenderedPageBreak/>
              <w:t>Health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Promotion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Administration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(HPA)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CB4DB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hpa.gov.tw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30D14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Taiwán</w:t>
            </w:r>
          </w:p>
        </w:tc>
      </w:tr>
      <w:tr w:rsidR="007C5578" w:rsidRPr="007C5578" w14:paraId="22D20456" w14:textId="77777777" w:rsidTr="007C557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D1F59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Office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for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Seniors (Te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Tari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proofErr w:type="spellStart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Kaumātua</w:t>
            </w:r>
            <w:proofErr w:type="spellEnd"/>
            <w:r w:rsidRPr="007C5578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8824F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officeforseniors.govt.nz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BD688" w14:textId="77777777" w:rsidR="007C5578" w:rsidRPr="007C5578" w:rsidRDefault="007C5578" w:rsidP="007C5578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AR"/>
              </w:rPr>
            </w:pPr>
            <w:r w:rsidRPr="007C5578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Nueva Zelanda</w:t>
            </w:r>
          </w:p>
        </w:tc>
      </w:tr>
    </w:tbl>
    <w:p w14:paraId="6DFD247E" w14:textId="77777777" w:rsidR="007C5578" w:rsidRPr="007C5578" w:rsidRDefault="007C5578" w:rsidP="007C5578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4"/>
          <w:szCs w:val="24"/>
          <w:lang w:eastAsia="es-AR"/>
        </w:rPr>
      </w:pPr>
      <w:r w:rsidRPr="007C5578">
        <w:rPr>
          <w:rFonts w:eastAsia="Times New Roman" w:cstheme="minorHAnsi"/>
          <w:b/>
          <w:bCs/>
          <w:color w:val="1F1F1F"/>
          <w:sz w:val="24"/>
          <w:szCs w:val="24"/>
          <w:lang w:eastAsia="es-AR"/>
        </w:rPr>
        <w:t>Análisis por Regiones y Tipos de Sello</w:t>
      </w:r>
    </w:p>
    <w:p w14:paraId="236DDA08" w14:textId="77777777" w:rsidR="007C5578" w:rsidRPr="007C5578" w:rsidRDefault="007C5578" w:rsidP="007C5578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/>
        </w:rPr>
      </w:pPr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Contexto sobre los tipos de certificación:</w:t>
      </w:r>
      <w:r w:rsidRPr="007C5578">
        <w:rPr>
          <w:rFonts w:eastAsia="Times New Roman" w:cstheme="minorHAnsi"/>
          <w:color w:val="1F1F1F"/>
          <w:sz w:val="24"/>
          <w:szCs w:val="24"/>
          <w:bdr w:val="none" w:sz="0" w:space="0" w:color="auto" w:frame="1"/>
          <w:lang w:eastAsia="es-AR"/>
        </w:rPr>
        <w:t xml:space="preserve"> La mayoría de estos sellos exigen auditorías de accesibilidad física, capacitación del personal en la atención a adultos mayores, eliminación de sesgos de edad (</w:t>
      </w:r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edadismo</w:t>
      </w:r>
      <w:r w:rsidRPr="007C5578">
        <w:rPr>
          <w:rFonts w:eastAsia="Times New Roman" w:cstheme="minorHAnsi"/>
          <w:color w:val="1F1F1F"/>
          <w:sz w:val="24"/>
          <w:szCs w:val="24"/>
          <w:bdr w:val="none" w:sz="0" w:space="0" w:color="auto" w:frame="1"/>
          <w:lang w:eastAsia="es-AR"/>
        </w:rPr>
        <w:t>) en la contratación y adaptación de canales digitales.</w:t>
      </w:r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 </w:t>
      </w:r>
    </w:p>
    <w:p w14:paraId="485219E1" w14:textId="77777777" w:rsidR="007C5578" w:rsidRPr="007C5578" w:rsidRDefault="007C5578" w:rsidP="007C5578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/>
        </w:rPr>
      </w:pPr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Latinoamérica y El Caribe:</w:t>
      </w:r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 En la región, la adopción corporativa avanza de la mano de consultoras internacionales. </w:t>
      </w:r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Genera </w:t>
      </w:r>
      <w:proofErr w:type="spellStart"/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Talent</w:t>
      </w:r>
      <w:proofErr w:type="spellEnd"/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 actúa como el nodo oficial para validar el sello internacional </w:t>
      </w:r>
      <w:proofErr w:type="spellStart"/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Certified</w:t>
      </w:r>
      <w:proofErr w:type="spellEnd"/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Age-</w:t>
      </w:r>
      <w:proofErr w:type="spellStart"/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Friendly</w:t>
      </w:r>
      <w:proofErr w:type="spellEnd"/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</w:t>
      </w:r>
      <w:proofErr w:type="spellStart"/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Employer</w:t>
      </w:r>
      <w:proofErr w:type="spellEnd"/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(CAFE)</w:t>
      </w:r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 en México y otros países de habla hispana, enfocándose en la inclusión laboral de talento mayor de 50 años. A nivel institucional y municipal, la </w:t>
      </w:r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OPS</w:t>
      </w:r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 audita y valida los planes de amigabilidad bajo el paraguas de la OMS.</w:t>
      </w:r>
    </w:p>
    <w:p w14:paraId="10B7B6B1" w14:textId="77777777" w:rsidR="007C5578" w:rsidRPr="007C5578" w:rsidRDefault="007C5578" w:rsidP="007C5578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/>
        </w:rPr>
      </w:pPr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Norteamérica (Resto de América):</w:t>
      </w:r>
      <w:r w:rsidRPr="007C5578">
        <w:rPr>
          <w:rFonts w:eastAsia="Times New Roman" w:cstheme="minorHAnsi"/>
          <w:color w:val="1F1F1F"/>
          <w:sz w:val="24"/>
          <w:szCs w:val="24"/>
          <w:bdr w:val="none" w:sz="0" w:space="0" w:color="auto" w:frame="1"/>
          <w:lang w:eastAsia="es-AR"/>
        </w:rPr>
        <w:t xml:space="preserve"> Estados Unidos lidera la estandarización empresarial y de salud.</w:t>
      </w:r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 El </w:t>
      </w:r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Age-</w:t>
      </w:r>
      <w:proofErr w:type="spellStart"/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Friendly</w:t>
      </w:r>
      <w:proofErr w:type="spellEnd"/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</w:t>
      </w:r>
      <w:proofErr w:type="spellStart"/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Institute</w:t>
      </w:r>
      <w:proofErr w:type="spellEnd"/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 otorga el sello </w:t>
      </w:r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CAFE</w:t>
      </w:r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, considerado el estándar de oro para certificar que una empresa es un empleador seguro y equitativo para los profesionales senior. </w:t>
      </w:r>
      <w:r w:rsidRPr="007C5578">
        <w:rPr>
          <w:rFonts w:eastAsia="Times New Roman" w:cstheme="minorHAnsi"/>
          <w:color w:val="1F1F1F"/>
          <w:sz w:val="24"/>
          <w:szCs w:val="24"/>
          <w:bdr w:val="none" w:sz="0" w:space="0" w:color="auto" w:frame="1"/>
          <w:lang w:eastAsia="es-AR"/>
        </w:rPr>
        <w:t xml:space="preserve">En el ámbito clínico, el </w:t>
      </w:r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IHI</w:t>
      </w:r>
      <w:r w:rsidRPr="007C5578">
        <w:rPr>
          <w:rFonts w:eastAsia="Times New Roman" w:cstheme="minorHAnsi"/>
          <w:color w:val="1F1F1F"/>
          <w:sz w:val="24"/>
          <w:szCs w:val="24"/>
          <w:bdr w:val="none" w:sz="0" w:space="0" w:color="auto" w:frame="1"/>
          <w:lang w:eastAsia="es-AR"/>
        </w:rPr>
        <w:t xml:space="preserve"> coordina la acreditación de </w:t>
      </w:r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Sistemas de Salud Amigables con los Mayores</w:t>
      </w:r>
      <w:r w:rsidRPr="007C5578">
        <w:rPr>
          <w:rFonts w:eastAsia="Times New Roman" w:cstheme="minorHAnsi"/>
          <w:color w:val="1F1F1F"/>
          <w:sz w:val="24"/>
          <w:szCs w:val="24"/>
          <w:bdr w:val="none" w:sz="0" w:space="0" w:color="auto" w:frame="1"/>
          <w:lang w:eastAsia="es-AR"/>
        </w:rPr>
        <w:t>, midiendo la calidad asistencial en hospitales basándose en su modelo de las "4Ms" (Movilidad, Medicación, Mente y lo que Más importa al paciente).</w:t>
      </w:r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 </w:t>
      </w:r>
    </w:p>
    <w:p w14:paraId="72E851A1" w14:textId="77777777" w:rsidR="007C5578" w:rsidRPr="007C5578" w:rsidRDefault="007C5578" w:rsidP="007C5578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/>
        </w:rPr>
      </w:pPr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Europa:</w:t>
      </w:r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 Es la región pionera en sellos comerciales e interactivos a nivel de calle. </w:t>
      </w:r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Age </w:t>
      </w:r>
      <w:proofErr w:type="spellStart"/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Friendly</w:t>
      </w:r>
      <w:proofErr w:type="spellEnd"/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</w:t>
      </w:r>
      <w:proofErr w:type="spellStart"/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Ireland</w:t>
      </w:r>
      <w:proofErr w:type="spellEnd"/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 gestiona el </w:t>
      </w:r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Age </w:t>
      </w:r>
      <w:proofErr w:type="spellStart"/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Friendly</w:t>
      </w:r>
      <w:proofErr w:type="spellEnd"/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Business </w:t>
      </w:r>
      <w:proofErr w:type="spellStart"/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Recognition</w:t>
      </w:r>
      <w:proofErr w:type="spellEnd"/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</w:t>
      </w:r>
      <w:proofErr w:type="spellStart"/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Scheme</w:t>
      </w:r>
      <w:proofErr w:type="spellEnd"/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, un sello físico que las tiendas y comercios exhiben tras adaptar su iluminación, cartelería y atención al cliente senior. En España, la iniciativa </w:t>
      </w:r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Euskadi </w:t>
      </w:r>
      <w:proofErr w:type="spellStart"/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Lagunkoia</w:t>
      </w:r>
      <w:proofErr w:type="spellEnd"/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 destaca por otorgar el sello </w:t>
      </w:r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"Somos Amigables / Establecimiento Amigo"</w:t>
      </w:r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 a comercios de proximidad mediante una guía técnica rigurosa de autoevaluación y auditoría ciudadana.</w:t>
      </w:r>
    </w:p>
    <w:p w14:paraId="55908992" w14:textId="77777777" w:rsidR="007C5578" w:rsidRPr="007C5578" w:rsidRDefault="007C5578" w:rsidP="007C5578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/>
        </w:rPr>
      </w:pPr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Asia:</w:t>
      </w:r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 En países con dinámicas demográficas de envejecimiento acelerado, las certificaciones son principalmente estatales y sanitarias. El Ministerio de Salud de Taiwán (</w:t>
      </w:r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HPA</w:t>
      </w:r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) ha desarrollado un marco avanzado de </w:t>
      </w:r>
      <w:r w:rsidRPr="007C5578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Certificación de Instituciones de Salud Amigables con la Edad (AFHC)</w:t>
      </w:r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>, evaluando la infraestructura de clínicas de rehabilitación y hospitales generales.</w:t>
      </w:r>
    </w:p>
    <w:p w14:paraId="24FA7816" w14:textId="77777777" w:rsidR="007C5578" w:rsidRPr="007C5578" w:rsidRDefault="007C5578" w:rsidP="007C5578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/>
        </w:rPr>
      </w:pPr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Oceanía:</w:t>
      </w:r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 xml:space="preserve"> El gobierno de Nueva Zelanda, a través de su </w:t>
      </w:r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Office </w:t>
      </w:r>
      <w:proofErr w:type="spellStart"/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for</w:t>
      </w:r>
      <w:proofErr w:type="spellEnd"/>
      <w:r w:rsidRPr="007C557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Seniors</w:t>
      </w:r>
      <w:r w:rsidRPr="007C5578">
        <w:rPr>
          <w:rFonts w:eastAsia="Times New Roman" w:cstheme="minorHAnsi"/>
          <w:color w:val="1F1F1F"/>
          <w:sz w:val="24"/>
          <w:szCs w:val="24"/>
          <w:lang w:eastAsia="es-AR"/>
        </w:rPr>
        <w:t>, provee marcos normativos y acreditaciones específicas para que los distritos comerciales locales y los consejos municipales obtengan el distintivo oficial de entornos aptos y accesibles para la longevidad.</w:t>
      </w:r>
    </w:p>
    <w:p w14:paraId="653DD2F0" w14:textId="77777777" w:rsidR="00207B18" w:rsidRPr="007C5578" w:rsidRDefault="00207B18">
      <w:pPr>
        <w:rPr>
          <w:rFonts w:cstheme="minorHAnsi"/>
          <w:sz w:val="24"/>
          <w:szCs w:val="24"/>
        </w:rPr>
      </w:pPr>
    </w:p>
    <w:sectPr w:rsidR="00207B18" w:rsidRPr="007C5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D323B8"/>
    <w:multiLevelType w:val="multilevel"/>
    <w:tmpl w:val="2200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578"/>
    <w:rsid w:val="00207B18"/>
    <w:rsid w:val="007C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1C61B"/>
  <w15:chartTrackingRefBased/>
  <w15:docId w15:val="{132AE74C-59D7-4046-9CB4-C4C8DECE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C55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C5578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7C5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7C557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C5578"/>
    <w:rPr>
      <w:rFonts w:ascii="Courier New" w:eastAsia="Times New Roman" w:hAnsi="Courier New" w:cs="Courier New"/>
      <w:sz w:val="20"/>
      <w:szCs w:val="20"/>
    </w:rPr>
  </w:style>
  <w:style w:type="character" w:customStyle="1" w:styleId="citation-31">
    <w:name w:val="citation-31"/>
    <w:basedOn w:val="Fuentedeprrafopredeter"/>
    <w:rsid w:val="007C5578"/>
  </w:style>
  <w:style w:type="character" w:customStyle="1" w:styleId="citation-30">
    <w:name w:val="citation-30"/>
    <w:basedOn w:val="Fuentedeprrafopredeter"/>
    <w:rsid w:val="007C5578"/>
  </w:style>
  <w:style w:type="character" w:customStyle="1" w:styleId="citation-29">
    <w:name w:val="citation-29"/>
    <w:basedOn w:val="Fuentedeprrafopredeter"/>
    <w:rsid w:val="007C5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5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200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597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Quiroga</dc:creator>
  <cp:keywords/>
  <dc:description/>
  <cp:lastModifiedBy>Adolfo Quiroga</cp:lastModifiedBy>
  <cp:revision>1</cp:revision>
  <dcterms:created xsi:type="dcterms:W3CDTF">2026-06-01T19:17:00Z</dcterms:created>
  <dcterms:modified xsi:type="dcterms:W3CDTF">2026-06-01T19:19:00Z</dcterms:modified>
</cp:coreProperties>
</file>