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9D1" w:rsidRDefault="004529D1" w:rsidP="004529D1">
      <w:pPr>
        <w:spacing w:before="240"/>
        <w:jc w:val="center"/>
        <w:rPr>
          <w:b/>
          <w:bCs/>
          <w:color w:val="1F3864"/>
          <w:sz w:val="36"/>
          <w:szCs w:val="36"/>
        </w:rPr>
      </w:pPr>
      <w:r>
        <w:rPr>
          <w:b/>
          <w:bCs/>
          <w:noProof/>
          <w:color w:val="1F3864"/>
          <w:sz w:val="36"/>
          <w:szCs w:val="36"/>
          <w:lang w:val="en-US" w:eastAsia="en-US"/>
        </w:rPr>
        <w:drawing>
          <wp:inline distT="0" distB="0" distL="0" distR="0" wp14:anchorId="5183B958" wp14:editId="1C6D4DEF">
            <wp:extent cx="1078445" cy="853819"/>
            <wp:effectExtent l="0" t="0" r="0" b="3810"/>
            <wp:docPr id="1758421697" name="Picture 1" descr="The image depicts the logo of Zawil City, featuring a mountain silhouette and Arabic scr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1697" name="Picture 1" descr="The image depicts the logo of Zawil City, featuring a mountain silhouette and Arabic scrip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9998" cy="878800"/>
                    </a:xfrm>
                    <a:prstGeom prst="rect">
                      <a:avLst/>
                    </a:prstGeom>
                  </pic:spPr>
                </pic:pic>
              </a:graphicData>
            </a:graphic>
          </wp:inline>
        </w:drawing>
      </w:r>
    </w:p>
    <w:p w:rsidR="004529D1" w:rsidRDefault="004529D1" w:rsidP="004529D1">
      <w:pPr>
        <w:spacing w:before="240"/>
        <w:jc w:val="center"/>
        <w:rPr>
          <w:b/>
          <w:bCs/>
          <w:color w:val="1F3864"/>
          <w:sz w:val="36"/>
          <w:szCs w:val="36"/>
        </w:rPr>
      </w:pPr>
    </w:p>
    <w:p w:rsidR="004529D1" w:rsidRDefault="004529D1" w:rsidP="004529D1">
      <w:pPr>
        <w:spacing w:before="240"/>
        <w:jc w:val="center"/>
        <w:rPr>
          <w:b/>
          <w:bCs/>
          <w:color w:val="1F3864"/>
          <w:sz w:val="36"/>
          <w:szCs w:val="36"/>
        </w:rPr>
      </w:pPr>
      <w:r w:rsidRPr="004529D1">
        <w:rPr>
          <w:b/>
          <w:bCs/>
          <w:color w:val="1F3864"/>
          <w:sz w:val="36"/>
          <w:szCs w:val="36"/>
        </w:rPr>
        <w:t>Zewail City of Science, Technology and Innovation</w:t>
      </w:r>
    </w:p>
    <w:p w:rsidR="004529D1" w:rsidRPr="004529D1" w:rsidRDefault="004529D1" w:rsidP="004529D1">
      <w:pPr>
        <w:spacing w:before="240"/>
        <w:jc w:val="center"/>
        <w:rPr>
          <w:b/>
          <w:bCs/>
          <w:color w:val="1F3864"/>
          <w:sz w:val="36"/>
          <w:szCs w:val="36"/>
        </w:rPr>
      </w:pPr>
      <w:r>
        <w:rPr>
          <w:b/>
          <w:bCs/>
          <w:color w:val="1F3864"/>
          <w:sz w:val="36"/>
          <w:szCs w:val="36"/>
        </w:rPr>
        <w:t xml:space="preserve">University of </w:t>
      </w:r>
      <w:r w:rsidRPr="004529D1">
        <w:rPr>
          <w:b/>
          <w:bCs/>
          <w:color w:val="1F3864"/>
          <w:sz w:val="36"/>
          <w:szCs w:val="36"/>
        </w:rPr>
        <w:t>Science</w:t>
      </w:r>
      <w:r>
        <w:rPr>
          <w:b/>
          <w:bCs/>
          <w:color w:val="1F3864"/>
          <w:sz w:val="36"/>
          <w:szCs w:val="36"/>
        </w:rPr>
        <w:t xml:space="preserve"> and</w:t>
      </w:r>
      <w:r w:rsidRPr="004529D1">
        <w:rPr>
          <w:b/>
          <w:bCs/>
          <w:color w:val="1F3864"/>
          <w:sz w:val="36"/>
          <w:szCs w:val="36"/>
        </w:rPr>
        <w:t xml:space="preserve"> Technology </w:t>
      </w:r>
    </w:p>
    <w:p w:rsidR="00DE0418" w:rsidRPr="004529D1" w:rsidRDefault="004529D1" w:rsidP="004529D1">
      <w:pPr>
        <w:spacing w:before="240"/>
        <w:jc w:val="center"/>
        <w:rPr>
          <w:b/>
          <w:bCs/>
          <w:color w:val="1F3864"/>
          <w:sz w:val="36"/>
          <w:szCs w:val="36"/>
        </w:rPr>
      </w:pPr>
      <w:r w:rsidRPr="004529D1">
        <w:rPr>
          <w:b/>
          <w:bCs/>
          <w:color w:val="1F3864"/>
          <w:sz w:val="36"/>
          <w:szCs w:val="36"/>
        </w:rPr>
        <w:t>School of Computational Sciences and Artificial Intelligence</w:t>
      </w:r>
    </w:p>
    <w:p w:rsidR="004529D1" w:rsidRPr="004529D1" w:rsidRDefault="004529D1" w:rsidP="004529D1">
      <w:pPr>
        <w:spacing w:before="240"/>
        <w:jc w:val="center"/>
        <w:rPr>
          <w:sz w:val="28"/>
          <w:szCs w:val="28"/>
        </w:rPr>
      </w:pPr>
    </w:p>
    <w:p w:rsidR="00DE0418" w:rsidRDefault="00987475" w:rsidP="004529D1">
      <w:pPr>
        <w:jc w:val="center"/>
      </w:pPr>
      <w:r>
        <w:rPr>
          <w:color w:val="2E75B6"/>
          <w:sz w:val="24"/>
          <w:szCs w:val="24"/>
        </w:rPr>
        <w:t>[</w:t>
      </w:r>
      <w:r>
        <w:rPr>
          <w:b/>
          <w:bCs/>
          <w:color w:val="1F3864"/>
          <w:sz w:val="44"/>
          <w:szCs w:val="44"/>
        </w:rPr>
        <w:t>GRADUATION PROJECT PROPOSAL</w:t>
      </w:r>
    </w:p>
    <w:p w:rsidR="00DE0418" w:rsidRPr="004529D1" w:rsidRDefault="00987475">
      <w:pPr>
        <w:pBdr>
          <w:bottom w:val="single" w:sz="8" w:space="8" w:color="1F3864"/>
        </w:pBdr>
        <w:spacing w:before="400"/>
        <w:jc w:val="center"/>
        <w:rPr>
          <w:sz w:val="28"/>
          <w:szCs w:val="28"/>
        </w:rPr>
      </w:pPr>
      <w:r>
        <w:rPr>
          <w:sz w:val="21"/>
        </w:rPr>
        <w:t>QuranGPT: A RAG-Based Retrieval and Question-Answering System for the Quran and Tafseer</w:t>
      </w:r>
      <w:r>
        <w:rPr>
          <w:sz w:val="21"/>
        </w:rPr>
      </w:r>
    </w:p>
    <w:p w:rsidR="00DE0418" w:rsidRPr="0020487E" w:rsidRDefault="00987475">
      <w:pPr>
        <w:spacing w:before="1600"/>
        <w:jc w:val="center"/>
        <w:rPr>
          <w:sz w:val="24"/>
          <w:szCs w:val="24"/>
          <w:lang w:val="en-US"/>
        </w:rPr>
      </w:pPr>
      <w:r>
        <w:rPr>
          <w:sz w:val="21"/>
        </w:rPr>
        <w:t xml:space="preserve">Submitted by: </w:t>
      </w:r>
      <w:r w:rsidR="0020487E">
        <w:rPr>
          <w:sz w:val="21"/>
          <w:lang w:val="en-US"/>
        </w:rPr>
        <w:t>Team 23DSAI</w:t>
      </w:r>
    </w:p>
    <w:p w:rsidR="00DE0418" w:rsidRPr="004529D1" w:rsidRDefault="00987475">
      <w:pPr>
        <w:jc w:val="center"/>
        <w:rPr>
          <w:sz w:val="24"/>
          <w:szCs w:val="24"/>
        </w:rPr>
      </w:pPr>
      <w:r>
        <w:rPr>
          <w:sz w:val="21"/>
        </w:rPr>
        <w:t xml:space="preserve">Supervised by: </w:t>
      </w:r>
      <w:r w:rsidR="0020487E">
        <w:rPr>
          <w:sz w:val="21"/>
        </w:rPr>
        <w:t>Dr.Khaled Mostafa</w:t>
      </w:r>
    </w:p>
    <w:p w:rsidR="00DE0418" w:rsidRPr="004529D1" w:rsidRDefault="00987475">
      <w:pPr>
        <w:spacing w:before="400"/>
        <w:jc w:val="center"/>
        <w:rPr>
          <w:sz w:val="24"/>
          <w:szCs w:val="24"/>
        </w:rPr>
      </w:pPr>
      <w:r>
        <w:rPr>
          <w:sz w:val="21"/>
        </w:rPr>
        <w:t>Academic Year 2026/2027</w:t>
      </w:r>
    </w:p>
    <w:p w:rsidR="00DE0418" w:rsidRDefault="00987475">
      <w:r>
        <w:br w:type="page"/>
      </w:r>
    </w:p>
    <w:p w:rsidR="00DE0418" w:rsidRDefault="00DE0418">
      <w:pPr>
        <w:sectPr w:rsidR="00DE0418">
          <w:headerReference w:type="default" r:id="rId8"/>
          <w:footerReference w:type="default" r:id="rId15"/>
          <w:pgSz w:w="11906" w:h="16838"/>
          <w:pgMar w:top="1440" w:right="1440" w:bottom="1440" w:left="1440" w:header="708" w:footer="708" w:gutter="0"/>
          <w:cols w:space="720"/>
          <w:docGrid w:linePitch="360"/>
        </w:sectPr>
      </w:pPr>
    </w:p>
    <w:p w:rsidR="00DE0418" w:rsidRDefault="00987475">
      <w:pPr>
        <w:pStyle w:val="Heading1"/>
        <w:keepNext/>
      </w:pPr>
      <w:r>
        <w:lastRenderedPageBreak/>
        <w:t>1. Project Title</w:t>
      </w:r>
    </w:p>
    <w:p w:rsidR="00DE0418" w:rsidRDefault="00987475">
      <w:pPr>
        <w:keepNext/>
        <w:spacing w:after="120"/>
      </w:pPr>
      <w:r>
        <w:rPr>
          <w:i/>
          <w:iCs/>
          <w:color w:val="7F7F7F"/>
          <w:sz w:val="20"/>
          <w:szCs w:val="20"/>
        </w:rPr>
        <w:t>A concise, specific title (≈10–15 words) that names the system/method and its application.</w:t>
      </w:r>
    </w:p>
    <w:p w:rsidR="00DE0418" w:rsidRDefault="00987475">
      <w:pPr>
        <w:spacing w:after="120"/>
      </w:pPr>
      <w:r>
        <w:rPr>
          <w:sz w:val="21"/>
        </w:rPr>
        <w:t>QuranGPT: A RAG-Based Retrieval and Question-Answering System for the Quran and Tafseer</w:t>
      </w:r>
    </w:p>
    <w:p w:rsidR="00DE0418" w:rsidRDefault="00987475">
      <w:pPr>
        <w:pStyle w:val="Heading1"/>
        <w:keepNext/>
      </w:pPr>
      <w:r>
        <w:t>2. Team Members</w:t>
      </w:r>
    </w:p>
    <w:tbl>
      <w:tblPr>
        <w:tblW w:w="9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
        <w:gridCol w:w="3032"/>
        <w:gridCol w:w="1204"/>
        <w:gridCol w:w="3638"/>
        <w:gridCol w:w="971"/>
      </w:tblGrid>
      <w:tr w:rsidR="0020487E" w:rsidTr="0020487E">
        <w:trPr>
          <w:tblHeader/>
        </w:trPr>
        <w:tc>
          <w:tcPr>
            <w:tcW w:w="404"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w:t>
            </w:r>
          </w:p>
        </w:tc>
        <w:tc>
          <w:tcPr>
            <w:tcW w:w="3101"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Full Name</w:t>
            </w:r>
          </w:p>
        </w:tc>
        <w:tc>
          <w:tcPr>
            <w:tcW w:w="117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Student ID</w:t>
            </w:r>
          </w:p>
        </w:tc>
        <w:tc>
          <w:tcPr>
            <w:tcW w:w="3645"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Email</w:t>
            </w:r>
          </w:p>
        </w:tc>
        <w:tc>
          <w:tcPr>
            <w:tcW w:w="926"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4529D1">
            <w:r>
              <w:rPr>
                <w:b/>
                <w:bCs/>
                <w:color w:val="FFFFFF"/>
                <w:sz w:val="20"/>
                <w:szCs w:val="20"/>
              </w:rPr>
              <w:t>Program</w:t>
            </w:r>
          </w:p>
        </w:tc>
      </w:tr>
      <w:tr w:rsidR="0020487E" w:rsidTr="0020487E">
        <w:tc>
          <w:tcPr>
            <w:tcW w:w="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E0418" w:rsidRDefault="00987475">
            <w:r>
              <w:rPr>
                <w:sz w:val="20"/>
                <w:szCs w:val="20"/>
              </w:rPr>
              <w:t>1</w:t>
            </w:r>
          </w:p>
        </w:tc>
        <w:tc>
          <w:tcPr>
            <w:tcW w:w="310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Magdy Tarek</w:t>
            </w:r>
          </w:p>
        </w:tc>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202301670</w:t>
            </w:r>
          </w:p>
        </w:tc>
        <w:tc>
          <w:tcPr>
            <w:tcW w:w="36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S-magdy.abdelaziz@zewailcity.edu.eg</w:t>
            </w:r>
          </w:p>
        </w:tc>
        <w:tc>
          <w:tcPr>
            <w:tcW w:w="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CS(DSAI)</w:t>
            </w:r>
          </w:p>
        </w:tc>
      </w:tr>
      <w:tr w:rsidR="0020487E" w:rsidTr="0020487E">
        <w:tc>
          <w:tcPr>
            <w:tcW w:w="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E0418" w:rsidRDefault="00987475">
            <w:r>
              <w:rPr>
                <w:sz w:val="20"/>
                <w:szCs w:val="20"/>
              </w:rPr>
              <w:t>2</w:t>
            </w:r>
          </w:p>
        </w:tc>
        <w:tc>
          <w:tcPr>
            <w:tcW w:w="310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Ahmed Niazy Mahdy</w:t>
            </w:r>
          </w:p>
        </w:tc>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202300852</w:t>
            </w:r>
          </w:p>
        </w:tc>
        <w:tc>
          <w:tcPr>
            <w:tcW w:w="36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hyperlink r:id="rId9" w:history="1">
              <w:r w:rsidRPr="00610522">
                <w:rPr>
                  <w:rStyle w:val="Hyperlink"/>
                </w:rPr>
                <w:t>S-ahmed.mahdy@zewailcity.edu.eg</w:t>
              </w:r>
            </w:hyperlink>
          </w:p>
        </w:tc>
        <w:tc>
          <w:tcPr>
            <w:tcW w:w="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CS(DSAI)</w:t>
            </w:r>
          </w:p>
        </w:tc>
      </w:tr>
      <w:tr w:rsidR="0020487E" w:rsidTr="0020487E">
        <w:tc>
          <w:tcPr>
            <w:tcW w:w="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E0418" w:rsidRDefault="00987475">
            <w:r>
              <w:rPr>
                <w:sz w:val="20"/>
                <w:szCs w:val="20"/>
              </w:rPr>
              <w:t>3</w:t>
            </w:r>
          </w:p>
        </w:tc>
        <w:tc>
          <w:tcPr>
            <w:tcW w:w="310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Menna Tallah Hesham Salem</w:t>
            </w:r>
          </w:p>
        </w:tc>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202202136</w:t>
            </w:r>
          </w:p>
        </w:tc>
        <w:tc>
          <w:tcPr>
            <w:tcW w:w="36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hyperlink r:id="rId10" w:history="1">
              <w:r w:rsidRPr="00610522">
                <w:rPr>
                  <w:rStyle w:val="Hyperlink"/>
                </w:rPr>
                <w:t>S-menna.salem@zewailcity.edu.eg</w:t>
              </w:r>
            </w:hyperlink>
          </w:p>
        </w:tc>
        <w:tc>
          <w:tcPr>
            <w:tcW w:w="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CS(DSAI)</w:t>
            </w:r>
          </w:p>
        </w:tc>
      </w:tr>
      <w:tr w:rsidR="0020487E" w:rsidTr="0020487E">
        <w:tc>
          <w:tcPr>
            <w:tcW w:w="404"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E0418" w:rsidRDefault="00987475">
            <w:r>
              <w:rPr>
                <w:sz w:val="20"/>
                <w:szCs w:val="20"/>
              </w:rPr>
              <w:t>4</w:t>
            </w:r>
          </w:p>
        </w:tc>
        <w:tc>
          <w:tcPr>
            <w:tcW w:w="3101"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t>Mennatallah Aly</w:t>
            </w:r>
          </w:p>
        </w:tc>
        <w:tc>
          <w:tcPr>
            <w:tcW w:w="117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t>202301643</w:t>
            </w:r>
          </w:p>
        </w:tc>
        <w:tc>
          <w:tcPr>
            <w:tcW w:w="3645"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t>s-mennatallah.ibrahim@zewailcity.edu.eg</w:t>
            </w:r>
          </w:p>
        </w:tc>
        <w:tc>
          <w:tcPr>
            <w:tcW w:w="9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CS(DSAI)</w:t>
            </w:r>
          </w:p>
        </w:tc>
      </w:tr>
    </w:tbl>
    <w:p w:rsidR="00DE0418" w:rsidRDefault="00DE0418"/>
    <w:p w:rsidR="00DE0418" w:rsidRDefault="00987475">
      <w:pPr>
        <w:pStyle w:val="Heading1"/>
        <w:keepNext/>
      </w:pPr>
      <w:r>
        <w:t>3. Supervisors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726"/>
        <w:gridCol w:w="1800"/>
      </w:tblGrid>
      <w:tr w:rsidR="00DE0418">
        <w:trPr>
          <w:tblHeader/>
        </w:trPr>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Role</w:t>
            </w:r>
          </w:p>
        </w:tc>
        <w:tc>
          <w:tcPr>
            <w:tcW w:w="23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Name</w:t>
            </w:r>
          </w:p>
        </w:tc>
        <w:tc>
          <w:tcPr>
            <w:tcW w:w="2726"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Department / Affiliation</w:t>
            </w:r>
          </w:p>
        </w:tc>
        <w:tc>
          <w:tcPr>
            <w:tcW w:w="18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Email</w:t>
            </w:r>
          </w:p>
        </w:tc>
      </w:tr>
      <w:tr w:rsidR="00DE0418">
        <w:tc>
          <w:tcPr>
            <w:tcW w:w="22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DE0418" w:rsidRDefault="00987475">
            <w:r>
              <w:rPr>
                <w:b/>
                <w:bCs/>
                <w:sz w:val="20"/>
                <w:szCs w:val="20"/>
              </w:rPr>
              <w:t>Main Supervisor</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Dr.Khaled Mostafa</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20487E">
            <w:r>
              <w:t>DSAI</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t>kmelsayed@zewailcity.edu.eg</w:t>
            </w:r>
          </w:p>
        </w:tc>
      </w:tr>
      <w:tr w:rsidR="00DE0418">
        <w:tc>
          <w:tcPr>
            <w:tcW w:w="22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p>
        </w:tc>
      </w:tr>
      <w:tr w:rsidR="00EF600D">
        <w:tc>
          <w:tcPr>
            <w:tcW w:w="22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
              <w:t>TA Co-Supervisor</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t>Omar Khaled</w:t>
            </w:r>
          </w:p>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t>DSAI</w:t>
            </w:r>
          </w:p>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
              <w:t>t-omar.khaled@zewailcity.edu.eg</w:t>
            </w:r>
          </w:p>
        </w:tc>
      </w:tr>
      <w:tr w:rsidR="00DE0418">
        <w:tc>
          <w:tcPr>
            <w:tcW w:w="22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DE0418" w:rsidRDefault="00987475">
            <w:r>
              <w:rPr>
                <w:b/>
                <w:bCs/>
                <w:sz w:val="20"/>
                <w:szCs w:val="20"/>
              </w:rPr>
              <w:t>Industry Co-Supervisor (if any)</w:t>
            </w:r>
          </w:p>
        </w:tc>
        <w:tc>
          <w:tcPr>
            <w:tcW w:w="23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A07960"/>
        </w:tc>
        <w:tc>
          <w:tcPr>
            <w:tcW w:w="27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A07960"/>
        </w:tc>
        <w:tc>
          <w:tcPr>
            <w:tcW w:w="1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A07960"/>
        </w:tc>
      </w:tr>
    </w:tbl>
    <w:p w:rsidR="00DE0418" w:rsidRDefault="00DE0418"/>
    <w:p w:rsidR="00DE0418" w:rsidRDefault="00987475">
      <w:pPr>
        <w:pStyle w:val="Heading1"/>
        <w:keepNext/>
      </w:pPr>
      <w:r>
        <w:t>4. Project Classification</w:t>
      </w:r>
    </w:p>
    <w:p w:rsidR="004529D1" w:rsidRDefault="00987475">
      <w:pPr>
        <w:keepNext/>
        <w:spacing w:after="120"/>
        <w:rPr>
          <w:i/>
          <w:iCs/>
          <w:color w:val="7F7F7F"/>
          <w:sz w:val="20"/>
          <w:szCs w:val="20"/>
        </w:rPr>
      </w:pPr>
      <w:r>
        <w:rPr>
          <w:i/>
          <w:iCs/>
          <w:color w:val="7F7F7F"/>
          <w:sz w:val="20"/>
          <w:szCs w:val="20"/>
        </w:rPr>
        <w:t xml:space="preserve">Research Area = scientific domain (e.g., Artificial Intelligence, Data Science, IoT, Software Engineering, Biotechnology). </w:t>
      </w:r>
    </w:p>
    <w:p w:rsidR="004529D1" w:rsidRPr="004529D1" w:rsidRDefault="00987475" w:rsidP="004529D1">
      <w:pPr>
        <w:keepNext/>
        <w:spacing w:after="120"/>
        <w:rPr>
          <w:i/>
          <w:iCs/>
          <w:color w:val="7F7F7F"/>
          <w:sz w:val="20"/>
          <w:szCs w:val="20"/>
        </w:rPr>
      </w:pPr>
      <w:r>
        <w:rPr>
          <w:i/>
          <w:iCs/>
          <w:color w:val="7F7F7F"/>
          <w:sz w:val="20"/>
          <w:szCs w:val="20"/>
        </w:rPr>
        <w:t xml:space="preserve">Research Focus = the specific problem, method or topic within that area. </w:t>
      </w:r>
      <w:r w:rsidR="004529D1" w:rsidRPr="004529D1">
        <w:rPr>
          <w:i/>
          <w:iCs/>
          <w:color w:val="7F7F7F"/>
          <w:sz w:val="20"/>
          <w:szCs w:val="20"/>
        </w:rPr>
        <w:t>Examples include:</w:t>
      </w:r>
    </w:p>
    <w:p w:rsidR="004529D1" w:rsidRPr="004529D1" w:rsidRDefault="004529D1" w:rsidP="004529D1">
      <w:pPr>
        <w:keepNext/>
        <w:numPr>
          <w:ilvl w:val="0"/>
          <w:numId w:val="3"/>
        </w:numPr>
        <w:spacing w:after="120"/>
        <w:rPr>
          <w:i/>
          <w:iCs/>
          <w:color w:val="7F7F7F"/>
          <w:sz w:val="20"/>
          <w:szCs w:val="20"/>
        </w:rPr>
      </w:pPr>
      <w:r w:rsidRPr="004529D1">
        <w:rPr>
          <w:i/>
          <w:iCs/>
          <w:color w:val="7F7F7F"/>
          <w:sz w:val="20"/>
          <w:szCs w:val="20"/>
        </w:rPr>
        <w:t>AI ethics in medical diagnosis</w:t>
      </w:r>
    </w:p>
    <w:p w:rsidR="004529D1" w:rsidRPr="004529D1" w:rsidRDefault="004529D1" w:rsidP="004529D1">
      <w:pPr>
        <w:keepNext/>
        <w:numPr>
          <w:ilvl w:val="0"/>
          <w:numId w:val="3"/>
        </w:numPr>
        <w:spacing w:after="120"/>
        <w:rPr>
          <w:i/>
          <w:iCs/>
          <w:color w:val="7F7F7F"/>
          <w:sz w:val="20"/>
          <w:szCs w:val="20"/>
        </w:rPr>
      </w:pPr>
      <w:r w:rsidRPr="004529D1">
        <w:rPr>
          <w:i/>
          <w:iCs/>
          <w:color w:val="7F7F7F"/>
          <w:sz w:val="20"/>
          <w:szCs w:val="20"/>
        </w:rPr>
        <w:t>Machine learning models for traffic prediction</w:t>
      </w:r>
    </w:p>
    <w:p w:rsidR="004529D1" w:rsidRDefault="004529D1" w:rsidP="004529D1">
      <w:pPr>
        <w:keepNext/>
        <w:numPr>
          <w:ilvl w:val="0"/>
          <w:numId w:val="3"/>
        </w:numPr>
        <w:spacing w:after="120"/>
        <w:rPr>
          <w:i/>
          <w:iCs/>
          <w:color w:val="7F7F7F"/>
          <w:sz w:val="20"/>
          <w:szCs w:val="20"/>
        </w:rPr>
      </w:pPr>
      <w:r w:rsidRPr="004529D1">
        <w:rPr>
          <w:i/>
          <w:iCs/>
          <w:color w:val="7F7F7F"/>
          <w:sz w:val="20"/>
          <w:szCs w:val="20"/>
        </w:rPr>
        <w:t>Blockchain-based data security</w:t>
      </w:r>
    </w:p>
    <w:p w:rsidR="004529D1" w:rsidRPr="004529D1" w:rsidRDefault="004529D1" w:rsidP="004529D1">
      <w:pPr>
        <w:keepNext/>
        <w:numPr>
          <w:ilvl w:val="0"/>
          <w:numId w:val="3"/>
        </w:numPr>
        <w:spacing w:after="120"/>
        <w:rPr>
          <w:i/>
          <w:iCs/>
          <w:color w:val="7F7F7F"/>
          <w:sz w:val="20"/>
          <w:szCs w:val="20"/>
        </w:rPr>
      </w:pPr>
      <w:r w:rsidRPr="004529D1">
        <w:rPr>
          <w:i/>
          <w:iCs/>
          <w:color w:val="7F7F7F"/>
          <w:sz w:val="20"/>
          <w:szCs w:val="20"/>
        </w:rPr>
        <w:t>Deep learning for early breast cancer detection</w:t>
      </w:r>
    </w:p>
    <w:p w:rsidR="004529D1" w:rsidRDefault="00987475" w:rsidP="004529D1">
      <w:pPr>
        <w:keepNext/>
        <w:spacing w:after="120"/>
        <w:rPr>
          <w:i/>
          <w:iCs/>
          <w:color w:val="7F7F7F"/>
          <w:sz w:val="20"/>
          <w:szCs w:val="20"/>
        </w:rPr>
      </w:pPr>
      <w:r>
        <w:rPr>
          <w:i/>
          <w:iCs/>
          <w:color w:val="7F7F7F"/>
          <w:sz w:val="20"/>
          <w:szCs w:val="20"/>
        </w:rPr>
        <w:t xml:space="preserve">Applied </w:t>
      </w:r>
      <w:r>
        <w:rPr>
          <w:i/>
          <w:iCs/>
          <w:color w:val="7F7F7F"/>
          <w:sz w:val="20"/>
          <w:szCs w:val="20"/>
        </w:rPr>
        <w:t xml:space="preserve">Field = </w:t>
      </w:r>
      <w:r w:rsidR="004529D1" w:rsidRPr="004529D1">
        <w:rPr>
          <w:i/>
          <w:iCs/>
          <w:color w:val="7F7F7F"/>
          <w:sz w:val="20"/>
          <w:szCs w:val="20"/>
        </w:rPr>
        <w:t>(real-world sector or application context) may include, but is not limited to:</w:t>
      </w:r>
      <w:r w:rsidR="004529D1" w:rsidRPr="004529D1">
        <w:rPr>
          <w:i/>
          <w:iCs/>
          <w:color w:val="7F7F7F"/>
          <w:sz w:val="20"/>
          <w:szCs w:val="20"/>
        </w:rPr>
        <w:br/>
        <w:t>Healthcare, Medical Diagnostics, Manufacturing, Smart Cities, Education, Energy, Agriculture, Transportation, Telecommunications, Finance, or related sectors.</w:t>
      </w:r>
    </w:p>
    <w:p w:rsidR="00DE0418" w:rsidRDefault="00987475" w:rsidP="004529D1">
      <w:pPr>
        <w:keepNext/>
        <w:spacing w:after="120"/>
      </w:pPr>
      <w:r>
        <w:rPr>
          <w:i/>
          <w:iCs/>
          <w:color w:val="7F7F7F"/>
          <w:sz w:val="20"/>
          <w:szCs w:val="20"/>
        </w:rPr>
        <w:t xml:space="preserve">Potential </w:t>
      </w:r>
      <w:r>
        <w:rPr>
          <w:i/>
          <w:iCs/>
          <w:color w:val="7F7F7F"/>
          <w:sz w:val="20"/>
          <w:szCs w:val="20"/>
        </w:rPr>
        <w:t>Industrial Partner = any existing collaboration.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67"/>
      </w:tblGrid>
      <w:tr w:rsidR="004529D1" w:rsidTr="004529D1">
        <w:trPr>
          <w:tblHeader/>
        </w:trPr>
        <w:tc>
          <w:tcPr>
            <w:tcW w:w="2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4529D1" w:rsidRDefault="004529D1">
            <w:r>
              <w:rPr>
                <w:b/>
                <w:bCs/>
                <w:color w:val="FFFFFF"/>
                <w:sz w:val="20"/>
                <w:szCs w:val="20"/>
              </w:rPr>
              <w:t>Item</w:t>
            </w:r>
          </w:p>
        </w:tc>
        <w:tc>
          <w:tcPr>
            <w:tcW w:w="6667"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4529D1" w:rsidRDefault="004529D1">
            <w:r>
              <w:rPr>
                <w:b/>
                <w:bCs/>
                <w:color w:val="FFFFFF"/>
                <w:sz w:val="20"/>
                <w:szCs w:val="20"/>
              </w:rPr>
              <w:t>Your Project</w:t>
            </w:r>
          </w:p>
        </w:tc>
      </w:tr>
      <w:tr w:rsidR="004529D1" w:rsidTr="004529D1">
        <w:tc>
          <w:tcPr>
            <w:tcW w:w="24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4529D1" w:rsidRDefault="004529D1">
            <w:r>
              <w:rPr>
                <w:b/>
                <w:bCs/>
                <w:sz w:val="20"/>
                <w:szCs w:val="20"/>
              </w:rPr>
              <w:t>Research Area(s)</w:t>
            </w:r>
          </w:p>
        </w:tc>
        <w:tc>
          <w:tcPr>
            <w:tcW w:w="666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Artificial Intelligence; Natural Language Processing; Information Retrieval</w:t>
            </w:r>
          </w:p>
        </w:tc>
      </w:tr>
      <w:tr w:rsidR="004529D1" w:rsidTr="004529D1">
        <w:tc>
          <w:tcPr>
            <w:tcW w:w="24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4529D1" w:rsidRDefault="004529D1">
            <w:r>
              <w:rPr>
                <w:b/>
                <w:bCs/>
                <w:sz w:val="20"/>
                <w:szCs w:val="20"/>
              </w:rPr>
              <w:t>Research Focus</w:t>
            </w:r>
          </w:p>
        </w:tc>
        <w:tc>
          <w:tcPr>
            <w:tcW w:w="666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Quran and Tafsir question answering using evidence-grounded retrieval-augmented</w:t>
            </w:r>
            <w:r>
              <w:rPr>
                <w:sz w:val="17"/>
              </w:rPr>
              <w:t xml:space="preserve"> generation (RAG), Arabic semantic search, and citation verification</w:t>
            </w:r>
          </w:p>
        </w:tc>
      </w:tr>
      <w:tr w:rsidR="004529D1" w:rsidTr="004529D1">
        <w:tc>
          <w:tcPr>
            <w:tcW w:w="24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4529D1" w:rsidRDefault="004529D1">
            <w:r>
              <w:rPr>
                <w:b/>
                <w:bCs/>
                <w:sz w:val="20"/>
                <w:szCs w:val="20"/>
              </w:rPr>
              <w:lastRenderedPageBreak/>
              <w:t>Applied Field</w:t>
            </w:r>
          </w:p>
        </w:tc>
        <w:tc>
          <w:tcPr>
            <w:tcW w:w="666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Educational technology; digital Islamic studies; trustworthy knowledge access</w:t>
            </w:r>
          </w:p>
        </w:tc>
      </w:tr>
      <w:tr w:rsidR="004529D1" w:rsidTr="004529D1">
        <w:tc>
          <w:tcPr>
            <w:tcW w:w="2400" w:type="dxa"/>
            <w:tcBorders>
              <w:top w:val="single" w:sz="4" w:space="0" w:color="8EAADB"/>
              <w:left w:val="single" w:sz="4" w:space="0" w:color="8EAADB"/>
              <w:bottom w:val="single" w:sz="4" w:space="0" w:color="8EAADB"/>
              <w:right w:val="single" w:sz="4" w:space="0" w:color="8EAADB"/>
            </w:tcBorders>
            <w:shd w:val="clear" w:color="auto" w:fill="D9E2F3"/>
            <w:tcMar>
              <w:top w:w="60" w:type="dxa"/>
              <w:left w:w="100" w:type="dxa"/>
              <w:bottom w:w="60" w:type="dxa"/>
              <w:right w:w="100" w:type="dxa"/>
            </w:tcMar>
          </w:tcPr>
          <w:p w:rsidR="004529D1" w:rsidRDefault="004529D1">
            <w:r>
              <w:rPr>
                <w:b/>
                <w:bCs/>
                <w:sz w:val="20"/>
                <w:szCs w:val="20"/>
              </w:rPr>
              <w:t>Potential Industrial Partner</w:t>
            </w:r>
          </w:p>
        </w:tc>
        <w:tc>
          <w:tcPr>
            <w:tcW w:w="6667"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None confirmed</w:t>
            </w:r>
          </w:p>
        </w:tc>
      </w:tr>
    </w:tbl>
    <w:p w:rsidR="00DE0418" w:rsidRDefault="00DE0418"/>
    <w:p w:rsidR="00DE0418" w:rsidRDefault="00987475">
      <w:pPr>
        <w:pStyle w:val="Heading1"/>
        <w:keepNext/>
      </w:pPr>
      <w:r>
        <w:t>5. Abstract</w:t>
      </w:r>
    </w:p>
    <w:p w:rsidR="00DE0418" w:rsidRDefault="00987475">
      <w:pPr>
        <w:keepNext/>
        <w:spacing w:after="120"/>
      </w:pPr>
      <w:r>
        <w:rPr>
          <w:i/>
          <w:iCs/>
          <w:color w:val="7F7F7F"/>
          <w:sz w:val="20"/>
          <w:szCs w:val="20"/>
        </w:rPr>
        <w:t>150–250 words: context, problem, pr</w:t>
      </w:r>
      <w:r>
        <w:rPr>
          <w:i/>
          <w:iCs/>
          <w:color w:val="7F7F7F"/>
          <w:sz w:val="20"/>
          <w:szCs w:val="20"/>
        </w:rPr>
        <w:t>oposed approach, key methods/tools, and expected results. Write it last.</w:t>
      </w:r>
    </w:p>
    <w:p w:rsidR="00DE0418" w:rsidRDefault="00987475">
      <w:pPr>
        <w:spacing w:after="100"/>
      </w:pPr>
      <w:r>
        <w:rPr>
          <w:sz w:val="19"/>
        </w:rPr>
        <w:t xml:space="preserve">Accessing trustworthy Quranic explanations requires locating the relevant verses and interpreting them in the context of established Tafsir works. General-purpose language models can </w:t>
      </w:r>
      <w:r>
        <w:rPr>
          <w:sz w:val="19"/>
        </w:rPr>
        <w:t>provide fluent responses but may cite irrelevant verses or generate unsupported interpretations. This project proposes QuranGPT, an Arabic-first, AI-powered Quran and Tafsir retrieval and question-answering system built primarily on the structured Quranped</w:t>
      </w:r>
      <w:r>
        <w:rPr>
          <w:sz w:val="19"/>
        </w:rPr>
        <w:t>ia dataset. Quranic verses, selected Tafsir books, and their source metadata will be ingested from JSON dumps, normalized, validated, and indexed. The system will combine semantic retrieval with structured verse lookup, and may integrate lexical search and</w:t>
      </w:r>
      <w:r>
        <w:rPr>
          <w:sz w:val="19"/>
        </w:rPr>
        <w:t xml:space="preserve"> reranking as performance permits. Retrieved evidence will be passed to a large language model to produce clear answers accompanied by traceable surah, ayah, and Tafsir references. The first semester will deliver an end-to-end web prototype and an initial </w:t>
      </w:r>
      <w:r>
        <w:rPr>
          <w:sz w:val="19"/>
        </w:rPr>
        <w:t>evaluation of retrieval relevance, citation validity, answer faithfulness, and response time. The second semester will prioritize measurable improvements such as hybrid retrieval, claim-level citation verification, multi-Tafsir comparison, and optional Ara</w:t>
      </w:r>
      <w:r>
        <w:rPr>
          <w:sz w:val="19"/>
        </w:rPr>
        <w:t>bic speech recognition. Feedback-driven ranking or reinforcement-learning experiments will be considered only if adequate evaluation data and resources are available. The expected outcome is a reproducible, evidence-centered Quranic study assistant, not an</w:t>
      </w:r>
      <w:r>
        <w:rPr>
          <w:sz w:val="19"/>
        </w:rPr>
        <w:t xml:space="preserve"> autonomous source of religious rulings.</w:t>
      </w:r>
    </w:p>
    <w:p w:rsidR="00DE0418" w:rsidRDefault="00987475">
      <w:pPr>
        <w:pStyle w:val="Heading1"/>
        <w:keepNext/>
      </w:pPr>
      <w:r>
        <w:t>6. Problem Statement</w:t>
      </w:r>
    </w:p>
    <w:p w:rsidR="00DE0418" w:rsidRDefault="00987475">
      <w:pPr>
        <w:keepNext/>
        <w:spacing w:after="120"/>
      </w:pPr>
      <w:r>
        <w:rPr>
          <w:i/>
          <w:iCs/>
          <w:color w:val="7F7F7F"/>
          <w:sz w:val="20"/>
          <w:szCs w:val="20"/>
        </w:rPr>
        <w:t>State the specific problem clearly and, where possible, quantify it (cost, error rate, time, efficiency loss). Explain who is affected and why existing solutions are insufficient.</w:t>
      </w:r>
    </w:p>
    <w:p w:rsidR="00DE0418" w:rsidRDefault="00987475">
      <w:pPr>
        <w:spacing w:after="100"/>
      </w:pPr>
      <w:r>
        <w:rPr>
          <w:sz w:val="19"/>
        </w:rPr>
        <w:t xml:space="preserve">Searching </w:t>
      </w:r>
      <w:r>
        <w:rPr>
          <w:sz w:val="19"/>
        </w:rPr>
        <w:t>across Quranic verses and multiple Tafsir books is challenging because explanations vary in length, terminology, and structure, while questions may use Modern Standard Arabic or everyday wording different from Classical Arabic. Keyword search can miss sema</w:t>
      </w:r>
      <w:r>
        <w:rPr>
          <w:sz w:val="19"/>
        </w:rPr>
        <w:t>ntically related evidence, and an ungrounded LLM can hallucinate quotations, references, or interpretations. Existing research demonstrates Quranic QA and RAG, but dependable source attribution and evidence-grounded responses still require evaluation. Qura</w:t>
      </w:r>
      <w:r>
        <w:rPr>
          <w:sz w:val="19"/>
        </w:rPr>
        <w:t>nGPT addresses the problem of retrieving relevant, verifiable evidence and generating understandable answers without changing the original Quranic text or misattributing Tafsir passages.</w:t>
      </w:r>
    </w:p>
    <w:p w:rsidR="00DE0418" w:rsidRDefault="00987475">
      <w:pPr>
        <w:pStyle w:val="Heading1"/>
        <w:keepNext/>
      </w:pPr>
      <w:r>
        <w:t>7. Motivation</w:t>
      </w:r>
    </w:p>
    <w:p w:rsidR="00DE0418" w:rsidRDefault="00987475">
      <w:pPr>
        <w:keepNext/>
        <w:spacing w:after="120"/>
      </w:pPr>
      <w:r>
        <w:rPr>
          <w:i/>
          <w:iCs/>
          <w:color w:val="7F7F7F"/>
          <w:sz w:val="20"/>
          <w:szCs w:val="20"/>
        </w:rPr>
        <w:t>Why this problem matters: technical, economic, social o</w:t>
      </w:r>
      <w:r>
        <w:rPr>
          <w:i/>
          <w:iCs/>
          <w:color w:val="7F7F7F"/>
          <w:sz w:val="20"/>
          <w:szCs w:val="20"/>
        </w:rPr>
        <w:t>r environmental significance, and the gap this project addresses.</w:t>
      </w:r>
    </w:p>
    <w:p w:rsidR="00DE0418" w:rsidRDefault="00987475">
      <w:pPr>
        <w:spacing w:after="100"/>
      </w:pPr>
      <w:r>
        <w:rPr>
          <w:sz w:val="19"/>
        </w:rPr>
        <w:t>Quranic study benefits from efficient access to authenticated source passages and transparent explanations. Quranpedia offers an extensive machine-readable starting corpus, making reproducib</w:t>
      </w:r>
      <w:r>
        <w:rPr>
          <w:sz w:val="19"/>
        </w:rPr>
        <w:t>le experimentation feasible. Technically, the project brings together Arabic NLP, information retrieval, data engineering, and responsible LLM generation. Academically, it provides a testbed for comparing retrieval methods and measuring citation faithfulne</w:t>
      </w:r>
      <w:r>
        <w:rPr>
          <w:sz w:val="19"/>
        </w:rPr>
        <w:t>ss; practically, it supports learners and readers while presenting source text for verification rather than replacing qualified scholarly interpretation.</w:t>
      </w:r>
    </w:p>
    <w:p w:rsidR="00DE0418" w:rsidRDefault="00987475">
      <w:pPr>
        <w:pStyle w:val="Heading1"/>
        <w:keepNext/>
      </w:pPr>
      <w:r>
        <w:lastRenderedPageBreak/>
        <w:t>8. Objectives</w:t>
      </w:r>
    </w:p>
    <w:p w:rsidR="00DE0418" w:rsidRDefault="00987475">
      <w:pPr>
        <w:keepNext/>
        <w:spacing w:after="120"/>
      </w:pPr>
      <w:r>
        <w:rPr>
          <w:i/>
          <w:iCs/>
          <w:color w:val="7F7F7F"/>
          <w:sz w:val="20"/>
          <w:szCs w:val="20"/>
        </w:rPr>
        <w:t xml:space="preserve">List 3–6 SMART objectives (Specific, Measurable, Achievable, Relevant, Time-bound). </w:t>
      </w:r>
      <w:r>
        <w:rPr>
          <w:i/>
          <w:iCs/>
          <w:color w:val="7F7F7F"/>
          <w:sz w:val="20"/>
          <w:szCs w:val="20"/>
        </w:rPr>
        <w:t>Include target metrics where possible.</w:t>
      </w:r>
    </w:p>
    <w:p w:rsidR="00DE0418" w:rsidRDefault="00987475">
      <w:pPr>
        <w:pStyle w:val="ListParagraph"/>
        <w:numPr>
          <w:ilvl w:val="0"/>
          <w:numId w:val="2"/>
        </w:numPr>
      </w:pPr>
      <w:r>
        <w:rPr>
          <w:sz w:val="21"/>
        </w:rPr>
        <w:t>By the end of Semester 1, ingest and validate Quran text and at least two selected Tafsir works from Quranpedia, preserving source, book, surah, ayah/range, and passage identifiers.</w:t>
      </w:r>
    </w:p>
    <w:p w:rsidR="00DE0418" w:rsidRDefault="00987475">
      <w:pPr>
        <w:pStyle w:val="ListParagraph"/>
        <w:numPr>
          <w:ilvl w:val="0"/>
          <w:numId w:val="2"/>
        </w:numPr>
      </w:pPr>
      <w:r>
        <w:rPr>
          <w:sz w:val="21"/>
        </w:rPr>
        <w:t xml:space="preserve">By the end of Semester 1, deploy a </w:t>
      </w:r>
      <w:r>
        <w:rPr>
          <w:sz w:val="21"/>
        </w:rPr>
        <w:t>functional Arabic question-answering web application with semantic retrieval, grounded response generation, and clickable source citations.</w:t>
      </w:r>
    </w:p>
    <w:p w:rsidR="00DE0418" w:rsidRDefault="00987475">
      <w:pPr>
        <w:pStyle w:val="ListParagraph"/>
        <w:numPr>
          <w:ilvl w:val="0"/>
          <w:numId w:val="2"/>
        </w:numPr>
      </w:pPr>
      <w:r>
        <w:rPr>
          <w:sz w:val="21"/>
        </w:rPr>
        <w:t>By the end of Semester 1, construct an evaluation set of at least 100 representative questions and report Recall@5/M</w:t>
      </w:r>
      <w:r>
        <w:rPr>
          <w:sz w:val="21"/>
        </w:rPr>
        <w:t>RR, source-reference validity, expert-reviewed answer support on a subset, and response latency.</w:t>
      </w:r>
    </w:p>
    <w:p w:rsidR="00A07960" w:rsidRDefault="00987475">
      <w:pPr>
        <w:pStyle w:val="ListParagraph"/>
        <w:ind w:left="360"/>
      </w:pPr>
      <w:r>
        <w:rPr>
          <w:sz w:val="19"/>
        </w:rPr>
        <w:t>4. In Semester 2, compare the baseline retriever with at least one enhanced approach (hybrid retrieval or reranking) on the held-out test set.</w:t>
      </w:r>
    </w:p>
    <w:p w:rsidR="00A07960" w:rsidRDefault="00987475">
      <w:pPr>
        <w:pStyle w:val="ListParagraph"/>
        <w:ind w:left="360"/>
      </w:pPr>
      <w:r>
        <w:rPr>
          <w:sz w:val="19"/>
        </w:rPr>
        <w:t>5. In Semester 2</w:t>
      </w:r>
      <w:r>
        <w:rPr>
          <w:sz w:val="19"/>
        </w:rPr>
        <w:t>, assess citation verification and optionally prototype Arabic speech recognition or feedback-driven optimization, depending on resources.</w:t>
      </w:r>
    </w:p>
    <w:p w:rsidR="00DE0418" w:rsidRDefault="00987475">
      <w:pPr>
        <w:pStyle w:val="Heading1"/>
        <w:keepNext/>
      </w:pPr>
      <w:r>
        <w:t>9. Project Scope</w:t>
      </w:r>
    </w:p>
    <w:p w:rsidR="00DE0418" w:rsidRDefault="00987475">
      <w:pPr>
        <w:keepNext/>
        <w:spacing w:after="120"/>
      </w:pPr>
      <w:r>
        <w:rPr>
          <w:i/>
          <w:iCs/>
          <w:color w:val="7F7F7F"/>
          <w:sz w:val="20"/>
          <w:szCs w:val="20"/>
        </w:rPr>
        <w:t>Define the boundaries of the project clearly to avoid scope creep.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E0418">
        <w:trPr>
          <w:tblHeader/>
        </w:trPr>
        <w:tc>
          <w:tcPr>
            <w:tcW w:w="4513"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Included (In Scope)</w:t>
            </w:r>
          </w:p>
        </w:tc>
        <w:tc>
          <w:tcPr>
            <w:tcW w:w="4513"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Excluded (Out</w:t>
            </w:r>
            <w:r>
              <w:rPr>
                <w:b/>
                <w:bCs/>
                <w:color w:val="FFFFFF"/>
                <w:sz w:val="20"/>
                <w:szCs w:val="20"/>
              </w:rPr>
              <w:t xml:space="preserve"> of Scope)</w:t>
            </w:r>
          </w:p>
        </w:tc>
      </w:tr>
      <w:tr w:rsidR="00DE0418">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Quranpedia Quran and selected Tafsir data ingestion</w:t>
            </w:r>
          </w:p>
        </w:tc>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Training an LLM from scratch</w:t>
            </w:r>
          </w:p>
        </w:tc>
      </w:tr>
      <w:tr w:rsidR="00DE0418">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Arabic text questions, retrieval, and cited RAG answers</w:t>
            </w:r>
          </w:p>
        </w:tc>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Unverified fatwas or independent religious rulings</w:t>
            </w:r>
          </w:p>
        </w:tc>
      </w:tr>
      <w:tr w:rsidR="00DE0418">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Working web interface, evaluation, and source display</w:t>
            </w:r>
          </w:p>
        </w:tc>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All Tafsir books/languages in the first release</w:t>
            </w:r>
          </w:p>
        </w:tc>
      </w:tr>
      <w:tr w:rsidR="00DE0418">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Semester 2 retrieval optimization and optional voice input</w:t>
            </w:r>
          </w:p>
        </w:tc>
        <w:tc>
          <w:tcPr>
            <w:tcW w:w="4513"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Guaranteed RL or speech-recitation assessment</w:t>
            </w:r>
          </w:p>
        </w:tc>
      </w:tr>
    </w:tbl>
    <w:p w:rsidR="00DE0418" w:rsidRDefault="00DE0418"/>
    <w:p w:rsidR="00DE0418" w:rsidRDefault="00987475">
      <w:pPr>
        <w:pStyle w:val="Heading1"/>
        <w:keepNext/>
      </w:pPr>
      <w:r>
        <w:t>10. Expected Outcomes</w:t>
      </w:r>
    </w:p>
    <w:p w:rsidR="00DE0418" w:rsidRDefault="00987475">
      <w:pPr>
        <w:keepNext/>
        <w:spacing w:after="120"/>
      </w:pPr>
      <w:r>
        <w:rPr>
          <w:i/>
          <w:iCs/>
          <w:color w:val="7F7F7F"/>
          <w:sz w:val="20"/>
          <w:szCs w:val="20"/>
        </w:rPr>
        <w:t xml:space="preserve">Tangible deliverables (prototype, software, model, dataset, publication) and </w:t>
      </w:r>
      <w:r>
        <w:rPr>
          <w:i/>
          <w:iCs/>
          <w:color w:val="7F7F7F"/>
          <w:sz w:val="20"/>
          <w:szCs w:val="20"/>
        </w:rPr>
        <w:t>measurable performance targets.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26"/>
        <w:gridCol w:w="2000"/>
      </w:tblGrid>
      <w:tr w:rsidR="00DE0418">
        <w:trPr>
          <w:tblHeader/>
        </w:trPr>
        <w:tc>
          <w:tcPr>
            <w:tcW w:w="3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Deliverable / Outcome</w:t>
            </w:r>
          </w:p>
        </w:tc>
        <w:tc>
          <w:tcPr>
            <w:tcW w:w="4026"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Description</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Target Metric</w:t>
            </w:r>
          </w:p>
        </w:tc>
      </w:tr>
      <w:tr w:rsidR="00DE0418">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Dataset and index</w:t>
            </w:r>
          </w:p>
        </w:tc>
        <w:tc>
          <w:tcPr>
            <w:tcW w:w="40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Validated Quranpedia verses and selected Tafsir passages with provenance</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2+ Tafsir books; documented integrity checks</w:t>
            </w:r>
          </w:p>
        </w:tc>
      </w:tr>
      <w:tr w:rsidR="00DE0418">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Working QuranGPT MVP</w:t>
            </w:r>
          </w:p>
        </w:tc>
        <w:tc>
          <w:tcPr>
            <w:tcW w:w="40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 xml:space="preserve">Arabic web QA </w:t>
            </w:r>
            <w:r>
              <w:rPr>
                <w:sz w:val="17"/>
              </w:rPr>
              <w:t>with evidence retrieval and original-source links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End-to-end demo; &gt;=100 test questions</w:t>
            </w:r>
          </w:p>
        </w:tc>
      </w:tr>
      <w:tr w:rsidR="00DE0418">
        <w:tc>
          <w:tcPr>
            <w:tcW w:w="3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Evaluation and enhancement report</w:t>
            </w:r>
          </w:p>
        </w:tc>
        <w:tc>
          <w:tcPr>
            <w:tcW w:w="40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Retrieval metrics, citation review; Semester 2 comparative improvements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Recall@5, MRR, citation validity, latency; baseline compariso</w:t>
            </w:r>
            <w:r>
              <w:rPr>
                <w:sz w:val="17"/>
              </w:rPr>
              <w:t>n</w:t>
            </w:r>
          </w:p>
        </w:tc>
      </w:tr>
    </w:tbl>
    <w:p w:rsidR="00DE0418" w:rsidRDefault="00DE0418"/>
    <w:p w:rsidR="00DE0418" w:rsidRDefault="00987475" w:rsidP="00D05F3F">
      <w:pPr>
        <w:pStyle w:val="Heading1"/>
        <w:keepNext/>
      </w:pPr>
      <w:r>
        <w:t>11. Preliminary Literature Review</w:t>
      </w:r>
    </w:p>
    <w:p w:rsidR="00DE0418" w:rsidRDefault="00987475">
      <w:pPr>
        <w:keepNext/>
        <w:spacing w:after="120"/>
      </w:pPr>
      <w:r>
        <w:rPr>
          <w:i/>
          <w:iCs/>
          <w:color w:val="7F7F7F"/>
          <w:sz w:val="20"/>
          <w:szCs w:val="20"/>
        </w:rPr>
        <w:t>Summarize 5–10 key related works: what was done, methods used, results, and limitations. Conclude with the research gap your project addresses.</w:t>
      </w:r>
    </w:p>
    <w:p w:rsidR="00DE0418" w:rsidRDefault="00987475">
      <w:pPr>
        <w:pStyle w:val="Heading2"/>
        <w:keepNext/>
      </w:pPr>
      <w:r>
        <w:rPr>
          <w:sz w:val="19"/>
        </w:rPr>
        <w:t>11.1 Summary of Related 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200"/>
        <w:gridCol w:w="2226"/>
        <w:gridCol w:w="2000"/>
      </w:tblGrid>
      <w:tr w:rsidR="00DE0418">
        <w:trPr>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Ref.</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Author(s), Year</w:t>
            </w:r>
          </w:p>
        </w:tc>
        <w:tc>
          <w:tcPr>
            <w:tcW w:w="22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Method / Approach</w:t>
            </w:r>
          </w:p>
        </w:tc>
        <w:tc>
          <w:tcPr>
            <w:tcW w:w="2226"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 xml:space="preserve">Key </w:t>
            </w:r>
            <w:r>
              <w:rPr>
                <w:b/>
                <w:bCs/>
                <w:color w:val="FFFFFF"/>
                <w:sz w:val="20"/>
                <w:szCs w:val="20"/>
              </w:rPr>
              <w:t>Findings</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E0418" w:rsidRDefault="00987475">
            <w:r>
              <w:rPr>
                <w:b/>
                <w:bCs/>
                <w:color w:val="FFFFFF"/>
                <w:sz w:val="20"/>
                <w:szCs w:val="20"/>
              </w:rPr>
              <w:t>Limitations / Gap</w:t>
            </w:r>
          </w:p>
        </w:tc>
      </w:tr>
      <w:tr w:rsidR="00DE0418">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[1]</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Abdelnasser et al., 2014</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Al-Bayan; Arabic QA with Quran/Tafsir retrieval</w:t>
            </w:r>
          </w:p>
        </w:tc>
        <w:tc>
          <w:tcPr>
            <w:tcW w:w="2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Early practical Quran-focused QA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 xml:space="preserve">Pre-LLM approach; flexible grounded </w:t>
            </w:r>
            <w:r>
              <w:rPr>
                <w:sz w:val="17"/>
              </w:rPr>
              <w:lastRenderedPageBreak/>
              <w:t>generation remains to test</w:t>
            </w:r>
          </w:p>
        </w:tc>
      </w:tr>
      <w:tr w:rsidR="00DE0418">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lastRenderedPageBreak/>
              <w:t>[2]</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Malhas et al., 2023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Qur'an QA shared task; passage</w:t>
            </w:r>
            <w:r>
              <w:rPr>
                <w:sz w:val="17"/>
              </w:rPr>
              <w:t xml:space="preserve"> retrieval and reading comprehension</w:t>
            </w:r>
          </w:p>
        </w:tc>
        <w:tc>
          <w:tcPr>
            <w:tcW w:w="2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Reusable benchmarking tasks for Quranic QA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Benchmarks do not alone assess long-form cited Tafsir answers</w:t>
            </w:r>
          </w:p>
        </w:tc>
      </w:tr>
      <w:tr w:rsidR="00DE0418">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[3]</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Zekiye &amp; Amroush, 2023</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Al-Jawaab; dense embeddings + GPT-4</w:t>
            </w:r>
          </w:p>
        </w:tc>
        <w:tc>
          <w:tcPr>
            <w:tcW w:w="2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Shows embedding+LLM pipeline for Quranic QA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Retrie</w:t>
            </w:r>
            <w:r>
              <w:rPr>
                <w:sz w:val="17"/>
              </w:rPr>
              <w:t>val quality motivates alternative indexing/ranking</w:t>
            </w:r>
          </w:p>
        </w:tc>
      </w:tr>
      <w:tr w:rsidR="00DE0418">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[4]</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Al-Azani et al., 2025</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OntologyRAG-Q; verse/ontology-aware Tafsir RAG</w:t>
            </w:r>
          </w:p>
        </w:tc>
        <w:tc>
          <w:tcPr>
            <w:tcW w:w="2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15 Tafsir books and ~4,200 QA examples</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Multi-hop and contextual reasoning remain challenging</w:t>
            </w:r>
          </w:p>
        </w:tc>
      </w:tr>
      <w:tr w:rsidR="00DE0418">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[5]</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Bhatia et al., 2026</w:t>
            </w:r>
          </w:p>
        </w:tc>
        <w:tc>
          <w:tcPr>
            <w:tcW w:w="22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IslamicFaithQA + agentic RAG</w:t>
            </w:r>
          </w:p>
        </w:tc>
        <w:tc>
          <w:tcPr>
            <w:tcW w:w="22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Grounded retrieval improves correctness and abstention evaluation</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Compare simpler, affordable systems and source-level verification</w:t>
            </w:r>
          </w:p>
        </w:tc>
      </w:tr>
    </w:tbl>
    <w:p w:rsidR="00DE0418" w:rsidRDefault="00987475">
      <w:pPr>
        <w:pStyle w:val="Heading2"/>
        <w:keepNext/>
      </w:pPr>
      <w:r>
        <w:t>1</w:t>
      </w:r>
      <w:r w:rsidR="00D05F3F">
        <w:t>1</w:t>
      </w:r>
      <w:r>
        <w:t>.2 Research Gap</w:t>
      </w:r>
    </w:p>
    <w:p w:rsidR="00DE0418" w:rsidRDefault="00987475">
      <w:pPr>
        <w:spacing w:after="120"/>
      </w:pPr>
      <w:r>
        <w:rPr>
          <w:sz w:val="19"/>
        </w:rPr>
        <w:t>Prior work spans traditional Quranic QA [1], passage retrieval benchmarks [2</w:t>
      </w:r>
      <w:r>
        <w:rPr>
          <w:sz w:val="19"/>
        </w:rPr>
        <w:t>], embedding-assisted language models [3], Tafsir-aware RAG [4], and agentic grounded QA [5]. However, source fidelity, context-sensitive Tafsir retrieval, and robust evaluation of generated explanations are still important practical problems. QuranGPT wil</w:t>
      </w:r>
      <w:r>
        <w:rPr>
          <w:sz w:val="19"/>
        </w:rPr>
        <w:t>l evaluate an integrated Quranpedia-based system preserving original Quran and Tafsir passages, displaying traceable evidence, and comparing retrieval configurations using relevance and citation-support metrics. Hybrid ranking, multi-Tafsir comparison, and</w:t>
      </w:r>
      <w:r>
        <w:rPr>
          <w:sz w:val="19"/>
        </w:rPr>
        <w:t xml:space="preserve"> evidence verification are planned extensions, not claims of invention.</w:t>
      </w:r>
    </w:p>
    <w:p w:rsidR="00D05F3F" w:rsidRDefault="00D05F3F" w:rsidP="00D05F3F">
      <w:pPr>
        <w:pStyle w:val="Heading1"/>
        <w:keepNext/>
      </w:pPr>
      <w:r>
        <w:t>12. Timeline</w:t>
      </w:r>
    </w:p>
    <w:p w:rsidR="00D05F3F" w:rsidRDefault="00D05F3F" w:rsidP="00D05F3F">
      <w:pPr>
        <w:keepNext/>
        <w:spacing w:after="120"/>
      </w:pPr>
      <w:r>
        <w:rPr>
          <w:i/>
          <w:iCs/>
          <w:color w:val="7F7F7F"/>
          <w:sz w:val="20"/>
          <w:szCs w:val="20"/>
        </w:rPr>
        <w:t>Break the project into phases with dates and a deliverable/milestone for each. A Gantt chart may be attached as an appendix.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826"/>
        <w:gridCol w:w="1100"/>
        <w:gridCol w:w="1100"/>
        <w:gridCol w:w="1400"/>
      </w:tblGrid>
      <w:tr w:rsidR="00D05F3F" w:rsidTr="008D2FBC">
        <w:trPr>
          <w:tblHeader/>
        </w:trPr>
        <w:tc>
          <w:tcPr>
            <w:tcW w:w="6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05F3F" w:rsidRDefault="00D05F3F" w:rsidP="008D2FBC">
            <w:r>
              <w:rPr>
                <w:b/>
                <w:bCs/>
                <w:color w:val="FFFFFF"/>
                <w:sz w:val="20"/>
                <w:szCs w:val="20"/>
              </w:rPr>
              <w:t>#</w:t>
            </w:r>
          </w:p>
        </w:tc>
        <w:tc>
          <w:tcPr>
            <w:tcW w:w="20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05F3F" w:rsidRDefault="00D05F3F" w:rsidP="008D2FBC">
            <w:r>
              <w:rPr>
                <w:b/>
                <w:bCs/>
                <w:color w:val="FFFFFF"/>
                <w:sz w:val="20"/>
                <w:szCs w:val="20"/>
              </w:rPr>
              <w:t>Phase</w:t>
            </w:r>
          </w:p>
        </w:tc>
        <w:tc>
          <w:tcPr>
            <w:tcW w:w="2826"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05F3F" w:rsidRDefault="00D05F3F" w:rsidP="008D2FBC">
            <w:r>
              <w:rPr>
                <w:b/>
                <w:bCs/>
                <w:color w:val="FFFFFF"/>
                <w:sz w:val="20"/>
                <w:szCs w:val="20"/>
              </w:rPr>
              <w:t>Key Activities</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05F3F" w:rsidRDefault="00D05F3F" w:rsidP="008D2FBC">
            <w:r>
              <w:rPr>
                <w:b/>
                <w:bCs/>
                <w:color w:val="FFFFFF"/>
                <w:sz w:val="20"/>
                <w:szCs w:val="20"/>
              </w:rPr>
              <w:t>Start</w:t>
            </w:r>
          </w:p>
        </w:tc>
        <w:tc>
          <w:tcPr>
            <w:tcW w:w="11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05F3F" w:rsidRDefault="00D05F3F" w:rsidP="008D2FBC">
            <w:r>
              <w:rPr>
                <w:b/>
                <w:bCs/>
                <w:color w:val="FFFFFF"/>
                <w:sz w:val="20"/>
                <w:szCs w:val="20"/>
              </w:rPr>
              <w:t>End</w:t>
            </w:r>
          </w:p>
        </w:tc>
        <w:tc>
          <w:tcPr>
            <w:tcW w:w="1400" w:type="dxa"/>
            <w:tcBorders>
              <w:top w:val="single" w:sz="4" w:space="0" w:color="8EAADB"/>
              <w:left w:val="single" w:sz="4" w:space="0" w:color="8EAADB"/>
              <w:bottom w:val="single" w:sz="4" w:space="0" w:color="8EAADB"/>
              <w:right w:val="single" w:sz="4" w:space="0" w:color="8EAADB"/>
            </w:tcBorders>
            <w:shd w:val="clear" w:color="auto" w:fill="1F3864"/>
            <w:tcMar>
              <w:top w:w="60" w:type="dxa"/>
              <w:left w:w="100" w:type="dxa"/>
              <w:bottom w:w="60" w:type="dxa"/>
              <w:right w:w="100" w:type="dxa"/>
            </w:tcMar>
          </w:tcPr>
          <w:p w:rsidR="00D05F3F" w:rsidRDefault="00D05F3F" w:rsidP="008D2FBC">
            <w:r>
              <w:rPr>
                <w:b/>
                <w:bCs/>
                <w:color w:val="FFFFFF"/>
                <w:sz w:val="20"/>
                <w:szCs w:val="20"/>
              </w:rPr>
              <w:t>Milestone</w:t>
            </w:r>
          </w:p>
        </w:tc>
      </w:tr>
      <w:tr w:rsidR="00D05F3F" w:rsidTr="008D2FBC">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05F3F" w:rsidRPr="00D05F3F" w:rsidRDefault="00D05F3F" w:rsidP="008D2FBC">
            <w:pPr>
              <w:rPr>
                <w:sz w:val="20"/>
                <w:szCs w:val="20"/>
              </w:rPr>
            </w:pPr>
            <w:r>
              <w:rPr>
                <w:sz w:val="20"/>
                <w:szCs w:val="20"/>
              </w:rPr>
              <w:t>1</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Project Proposal</w:t>
            </w:r>
          </w:p>
        </w:tc>
        <w:tc>
          <w:tcPr>
            <w:tcW w:w="28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Define topic, goals, initial sources and risks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Oct 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Nov 2026</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Approved proposal</w:t>
            </w:r>
          </w:p>
        </w:tc>
      </w:tr>
      <w:tr w:rsidR="00D05F3F" w:rsidTr="008D2FBC">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05F3F" w:rsidRDefault="00D05F3F" w:rsidP="008D2FBC">
            <w:r>
              <w:rPr>
                <w:sz w:val="20"/>
                <w:szCs w:val="20"/>
              </w:rPr>
              <w:t>2</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Literature Review &amp; Market Visibility</w:t>
            </w:r>
          </w:p>
        </w:tc>
        <w:tc>
          <w:tcPr>
            <w:tcW w:w="28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Review Quran QA/RAG papers; examine existing tools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Oct 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Dec 2026</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Related-work matrix</w:t>
            </w:r>
          </w:p>
        </w:tc>
      </w:tr>
      <w:tr w:rsidR="00D05F3F" w:rsidTr="008D2FBC">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05F3F" w:rsidRDefault="00D05F3F" w:rsidP="008D2FBC">
            <w:r>
              <w:rPr>
                <w:sz w:val="20"/>
                <w:szCs w:val="20"/>
              </w:rPr>
              <w:t>3</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Requirements</w:t>
            </w:r>
          </w:p>
        </w:tc>
        <w:tc>
          <w:tcPr>
            <w:tcW w:w="28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 xml:space="preserve">Inspect </w:t>
            </w:r>
            <w:r>
              <w:rPr>
                <w:sz w:val="17"/>
              </w:rPr>
              <w:t>Quranpedia dumps, licenses, schema, user stories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Nov 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Dec 2026</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Data schema + specifications</w:t>
            </w:r>
          </w:p>
        </w:tc>
      </w:tr>
      <w:tr w:rsidR="00D05F3F" w:rsidTr="008D2FBC">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05F3F" w:rsidRDefault="00D05F3F" w:rsidP="008D2FBC">
            <w:r>
              <w:rPr>
                <w:sz w:val="20"/>
                <w:szCs w:val="20"/>
              </w:rPr>
              <w:t>4</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Semester 1: Core MVP</w:t>
            </w:r>
          </w:p>
        </w:tc>
        <w:tc>
          <w:tcPr>
            <w:tcW w:w="28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Normalize data; index; implement retrieval, LLM, backend, UI</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Nov 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Jan 2027</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Working cited QA prototype</w:t>
            </w:r>
          </w:p>
        </w:tc>
      </w:tr>
      <w:tr w:rsidR="00D05F3F" w:rsidTr="008D2FBC">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05F3F" w:rsidRDefault="00D05F3F" w:rsidP="008D2FBC">
            <w:r>
              <w:rPr>
                <w:sz w:val="20"/>
                <w:szCs w:val="20"/>
              </w:rPr>
              <w:t>5</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Semester 1: Validation</w:t>
            </w:r>
          </w:p>
        </w:tc>
        <w:tc>
          <w:tcPr>
            <w:tcW w:w="28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Build test set; evaluate relevance, source references, latency</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Dec 2026</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Jan 2027</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Baseline evaluation report</w:t>
            </w:r>
          </w:p>
        </w:tc>
      </w:tr>
      <w:tr w:rsidR="00D05F3F" w:rsidTr="008D2FBC">
        <w:tc>
          <w:tcPr>
            <w:tcW w:w="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D05F3F" w:rsidRDefault="00D05F3F" w:rsidP="008D2FBC">
            <w:r>
              <w:rPr>
                <w:sz w:val="20"/>
                <w:szCs w:val="20"/>
              </w:rPr>
              <w:t>6</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Semester 2: Improvements</w:t>
            </w:r>
          </w:p>
        </w:tc>
        <w:tc>
          <w:tcPr>
            <w:tcW w:w="2826"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Hybrid search, reranking, verification; optional speech/RL experiments</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Feb 2027</w:t>
            </w:r>
          </w:p>
        </w:tc>
        <w:tc>
          <w:tcPr>
            <w:tcW w:w="11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Jun 2027</w:t>
            </w:r>
          </w:p>
        </w:tc>
        <w:tc>
          <w:tcPr>
            <w:tcW w:w="1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tcPr>
          <w:p w:rsidR="00A07960" w:rsidRDefault="00987475">
            <w:r>
              <w:rPr>
                <w:sz w:val="17"/>
              </w:rPr>
              <w:t xml:space="preserve">Comparative results + final </w:t>
            </w:r>
            <w:r>
              <w:rPr>
                <w:sz w:val="17"/>
              </w:rPr>
              <w:t>demo</w:t>
            </w:r>
          </w:p>
        </w:tc>
      </w:tr>
    </w:tbl>
    <w:p w:rsidR="00D05F3F" w:rsidRDefault="00D05F3F" w:rsidP="00D05F3F"/>
    <w:p w:rsidR="00DE0418" w:rsidRDefault="00987475">
      <w:pPr>
        <w:pStyle w:val="Heading1"/>
        <w:keepNext/>
      </w:pPr>
      <w:r>
        <w:rPr>
          <w:sz w:val="19"/>
        </w:rPr>
        <w:t>References</w:t>
      </w:r>
    </w:p>
    <w:p w:rsidR="00DE0418" w:rsidRDefault="00987475">
      <w:pPr>
        <w:keepNext/>
        <w:spacing w:after="120"/>
      </w:pPr>
      <w:r>
        <w:rPr>
          <w:sz w:val="19"/>
        </w:rPr>
        <w:t>IEEE-style preliminary references (dataset source [6]):</w:t>
      </w:r>
    </w:p>
    <w:p w:rsidR="00DE0418" w:rsidRDefault="00987475">
      <w:pPr>
        <w:spacing w:after="120"/>
      </w:pPr>
      <w:r>
        <w:rPr>
          <w:sz w:val="17"/>
        </w:rPr>
        <w:t>[1] H. Abdelnasser et al., “Al-Bayan: An Arabic Question Answering System for the Holy Quran,” in Proc. EMNLP Workshop on Arabic NLP, 2014, pp. 57–64. doi: 10.3115/v1/W14-3607.</w:t>
      </w:r>
    </w:p>
    <w:p w:rsidR="00DE0418" w:rsidRDefault="00987475">
      <w:pPr>
        <w:spacing w:after="120"/>
      </w:pPr>
      <w:r>
        <w:rPr>
          <w:sz w:val="17"/>
        </w:rPr>
        <w:t xml:space="preserve">[2] </w:t>
      </w:r>
      <w:r>
        <w:rPr>
          <w:sz w:val="17"/>
        </w:rPr>
        <w:t>R. Malhas, W. Mansour, and T. Elsayed, “Qur’an QA 2023 Shared Task: Overview of Passage Retrieval and Reading Comprehension Tasks over the Holy Qur’an,” in Proc. ArabicNLP, 2023, pp. 690–701. doi: 10.18653/v1/2023.arabicnlp-1.76.</w:t>
      </w:r>
    </w:p>
    <w:p w:rsidR="00A07960" w:rsidRDefault="00987475">
      <w:pPr>
        <w:pStyle w:val="Heading1"/>
      </w:pPr>
      <w:r>
        <w:rPr>
          <w:sz w:val="17"/>
        </w:rPr>
        <w:lastRenderedPageBreak/>
        <w:t>[3] A. Zekiye and F. Amrou</w:t>
      </w:r>
      <w:r>
        <w:rPr>
          <w:sz w:val="17"/>
        </w:rPr>
        <w:t>sh, “Al-Jawaab at Qur’an QA 2023: Exploring Embeddings and GPT Models for the Answering of Questions about the Holy Qur’an,” in Proc. ArabicNLP, 2023. https://aclanthology.org/2023.arabicnlp-1.82/</w:t>
      </w:r>
    </w:p>
    <w:p w:rsidR="00A07960" w:rsidRDefault="00987475">
      <w:pPr>
        <w:pStyle w:val="Heading1"/>
      </w:pPr>
      <w:r>
        <w:rPr>
          <w:sz w:val="17"/>
        </w:rPr>
        <w:t>[4] S. Al-Azani, M. Alowaifeer, A. Alhunief, and A. Abdelal</w:t>
      </w:r>
      <w:r>
        <w:rPr>
          <w:sz w:val="17"/>
        </w:rPr>
        <w:t>i, “OntologyRAG-Q: Resource Development and Benchmarking for Retrieval-Augmented Question Answering in Qur’anic Tafsir,” in Proc. EMNLP, 2025. https://aclanthology.org/2025.emnlp-main.784/</w:t>
      </w:r>
    </w:p>
    <w:p w:rsidR="00A07960" w:rsidRDefault="00987475">
      <w:pPr>
        <w:pStyle w:val="Heading1"/>
      </w:pPr>
      <w:r>
        <w:rPr>
          <w:sz w:val="17"/>
        </w:rPr>
        <w:t>[5] G. Bhatia et al., “From RAG to Agentic RAG for Faithful Islamic</w:t>
      </w:r>
      <w:r>
        <w:rPr>
          <w:sz w:val="17"/>
        </w:rPr>
        <w:t xml:space="preserve"> Question Answering,” in Findings of ACL, 2026, pp. 26469–26488. doi: 10.18653/v1/2026.findings-acl.1317.</w:t>
      </w:r>
    </w:p>
    <w:p w:rsidR="00A07960" w:rsidRDefault="00987475">
      <w:pPr>
        <w:pStyle w:val="Heading1"/>
      </w:pPr>
      <w:r>
        <w:rPr>
          <w:sz w:val="17"/>
        </w:rPr>
        <w:t>[6] Quranpedia, “Quranpedia Data Dumps,” primary proposed Quran and Tafsir data source. https://quranpedia.net/dumps (accessed Oct. 22, 2026).</w:t>
      </w:r>
    </w:p>
    <w:sectPr w:rsidR="00A07960">
      <w:headerReference w:type="default" r:id="rId11"/>
      <w:footerReference w:type="default" r:id="rId1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475" w:rsidRDefault="00987475">
      <w:r>
        <w:separator/>
      </w:r>
    </w:p>
  </w:endnote>
  <w:endnote w:type="continuationSeparator" w:id="0">
    <w:p w:rsidR="00987475" w:rsidRDefault="00987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0418" w:rsidRDefault="00987475" w:rsidP="00FE07C1">
    <w:pPr>
      <w:pBdr>
        <w:top w:val="single" w:sz="4" w:space="1" w:color="auto"/>
      </w:pBd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0487E">
      <w:rPr>
        <w:noProof/>
        <w:color w:val="7F7F7F"/>
        <w:sz w:val="18"/>
        <w:szCs w:val="18"/>
      </w:rPr>
      <w:t>2</w:t>
    </w:r>
    <w:r>
      <w:rPr>
        <w:color w:val="7F7F7F"/>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475" w:rsidRDefault="00987475">
      <w:r>
        <w:separator/>
      </w:r>
    </w:p>
  </w:footnote>
  <w:footnote w:type="continuationSeparator" w:id="0">
    <w:p w:rsidR="00987475" w:rsidRDefault="00987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960" w:rsidRDefault="00A07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0418" w:rsidRDefault="00987475">
    <w:pPr>
      <w:jc w:val="right"/>
    </w:pPr>
    <w:r>
      <w:rPr>
        <w:color w:val="7F7F7F"/>
        <w:sz w:val="18"/>
        <w:szCs w:val="18"/>
      </w:rPr>
      <w:t>Graduat</w:t>
    </w:r>
    <w:r>
      <w:rPr>
        <w:color w:val="7F7F7F"/>
        <w:sz w:val="18"/>
        <w:szCs w:val="18"/>
      </w:rPr>
      <w:t>ion Project Proposal — QuranGPT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94388"/>
    <w:multiLevelType w:val="hybridMultilevel"/>
    <w:tmpl w:val="15B4F27C"/>
    <w:lvl w:ilvl="0" w:tplc="1F4AB02A">
      <w:start w:val="1"/>
      <w:numFmt w:val="bullet"/>
      <w:lvlText w:val="•"/>
      <w:lvlJc w:val="left"/>
      <w:pPr>
        <w:ind w:left="720" w:hanging="360"/>
      </w:pPr>
    </w:lvl>
    <w:lvl w:ilvl="1" w:tplc="C8F88FC4">
      <w:numFmt w:val="decimal"/>
      <w:lvlText w:val=""/>
      <w:lvlJc w:val="left"/>
    </w:lvl>
    <w:lvl w:ilvl="2" w:tplc="F1E8EA62">
      <w:numFmt w:val="decimal"/>
      <w:lvlText w:val=""/>
      <w:lvlJc w:val="left"/>
    </w:lvl>
    <w:lvl w:ilvl="3" w:tplc="330A918E">
      <w:numFmt w:val="decimal"/>
      <w:lvlText w:val=""/>
      <w:lvlJc w:val="left"/>
    </w:lvl>
    <w:lvl w:ilvl="4" w:tplc="988E032E">
      <w:numFmt w:val="decimal"/>
      <w:lvlText w:val=""/>
      <w:lvlJc w:val="left"/>
    </w:lvl>
    <w:lvl w:ilvl="5" w:tplc="70E8E770">
      <w:numFmt w:val="decimal"/>
      <w:lvlText w:val=""/>
      <w:lvlJc w:val="left"/>
    </w:lvl>
    <w:lvl w:ilvl="6" w:tplc="5B08C166">
      <w:numFmt w:val="decimal"/>
      <w:lvlText w:val=""/>
      <w:lvlJc w:val="left"/>
    </w:lvl>
    <w:lvl w:ilvl="7" w:tplc="1B82935A">
      <w:numFmt w:val="decimal"/>
      <w:lvlText w:val=""/>
      <w:lvlJc w:val="left"/>
    </w:lvl>
    <w:lvl w:ilvl="8" w:tplc="5BCAB6F4">
      <w:numFmt w:val="decimal"/>
      <w:lvlText w:val=""/>
      <w:lvlJc w:val="left"/>
    </w:lvl>
  </w:abstractNum>
  <w:abstractNum w:abstractNumId="1" w15:restartNumberingAfterBreak="0">
    <w:nsid w:val="208A119B"/>
    <w:multiLevelType w:val="hybridMultilevel"/>
    <w:tmpl w:val="26DAFBA8"/>
    <w:lvl w:ilvl="0" w:tplc="FD428F10">
      <w:start w:val="1"/>
      <w:numFmt w:val="bullet"/>
      <w:lvlText w:val="●"/>
      <w:lvlJc w:val="left"/>
      <w:pPr>
        <w:ind w:left="720" w:hanging="360"/>
      </w:pPr>
    </w:lvl>
    <w:lvl w:ilvl="1" w:tplc="C7CEA8C2">
      <w:start w:val="1"/>
      <w:numFmt w:val="bullet"/>
      <w:lvlText w:val="○"/>
      <w:lvlJc w:val="left"/>
      <w:pPr>
        <w:ind w:left="1440" w:hanging="360"/>
      </w:pPr>
    </w:lvl>
    <w:lvl w:ilvl="2" w:tplc="8C2AC860">
      <w:start w:val="1"/>
      <w:numFmt w:val="bullet"/>
      <w:lvlText w:val="■"/>
      <w:lvlJc w:val="left"/>
      <w:pPr>
        <w:ind w:left="2160" w:hanging="360"/>
      </w:pPr>
    </w:lvl>
    <w:lvl w:ilvl="3" w:tplc="A3DE2AEA">
      <w:start w:val="1"/>
      <w:numFmt w:val="bullet"/>
      <w:lvlText w:val="●"/>
      <w:lvlJc w:val="left"/>
      <w:pPr>
        <w:ind w:left="2880" w:hanging="360"/>
      </w:pPr>
    </w:lvl>
    <w:lvl w:ilvl="4" w:tplc="9B6636E0">
      <w:start w:val="1"/>
      <w:numFmt w:val="bullet"/>
      <w:lvlText w:val="○"/>
      <w:lvlJc w:val="left"/>
      <w:pPr>
        <w:ind w:left="3600" w:hanging="360"/>
      </w:pPr>
    </w:lvl>
    <w:lvl w:ilvl="5" w:tplc="8828E6C4">
      <w:start w:val="1"/>
      <w:numFmt w:val="bullet"/>
      <w:lvlText w:val="■"/>
      <w:lvlJc w:val="left"/>
      <w:pPr>
        <w:ind w:left="4320" w:hanging="360"/>
      </w:pPr>
    </w:lvl>
    <w:lvl w:ilvl="6" w:tplc="A9B4CDA2">
      <w:start w:val="1"/>
      <w:numFmt w:val="bullet"/>
      <w:lvlText w:val="●"/>
      <w:lvlJc w:val="left"/>
      <w:pPr>
        <w:ind w:left="5040" w:hanging="360"/>
      </w:pPr>
    </w:lvl>
    <w:lvl w:ilvl="7" w:tplc="582AD73C">
      <w:start w:val="1"/>
      <w:numFmt w:val="bullet"/>
      <w:lvlText w:val="●"/>
      <w:lvlJc w:val="left"/>
      <w:pPr>
        <w:ind w:left="5760" w:hanging="360"/>
      </w:pPr>
    </w:lvl>
    <w:lvl w:ilvl="8" w:tplc="B972D936">
      <w:start w:val="1"/>
      <w:numFmt w:val="bullet"/>
      <w:lvlText w:val="●"/>
      <w:lvlJc w:val="left"/>
      <w:pPr>
        <w:ind w:left="6480" w:hanging="360"/>
      </w:pPr>
    </w:lvl>
  </w:abstractNum>
  <w:abstractNum w:abstractNumId="2" w15:restartNumberingAfterBreak="0">
    <w:nsid w:val="370B6C22"/>
    <w:multiLevelType w:val="multilevel"/>
    <w:tmpl w:val="272A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A326D8"/>
    <w:multiLevelType w:val="hybridMultilevel"/>
    <w:tmpl w:val="E1EA47DC"/>
    <w:lvl w:ilvl="0" w:tplc="3AA65304">
      <w:start w:val="1"/>
      <w:numFmt w:val="decimal"/>
      <w:lvlText w:val="%1."/>
      <w:lvlJc w:val="left"/>
      <w:pPr>
        <w:ind w:left="720" w:hanging="360"/>
      </w:pPr>
    </w:lvl>
    <w:lvl w:ilvl="1" w:tplc="469E802A">
      <w:numFmt w:val="decimal"/>
      <w:lvlText w:val=""/>
      <w:lvlJc w:val="left"/>
    </w:lvl>
    <w:lvl w:ilvl="2" w:tplc="52EA3A04">
      <w:numFmt w:val="decimal"/>
      <w:lvlText w:val=""/>
      <w:lvlJc w:val="left"/>
    </w:lvl>
    <w:lvl w:ilvl="3" w:tplc="F6D62812">
      <w:numFmt w:val="decimal"/>
      <w:lvlText w:val=""/>
      <w:lvlJc w:val="left"/>
    </w:lvl>
    <w:lvl w:ilvl="4" w:tplc="C2E2C974">
      <w:numFmt w:val="decimal"/>
      <w:lvlText w:val=""/>
      <w:lvlJc w:val="left"/>
    </w:lvl>
    <w:lvl w:ilvl="5" w:tplc="FB6294F0">
      <w:numFmt w:val="decimal"/>
      <w:lvlText w:val=""/>
      <w:lvlJc w:val="left"/>
    </w:lvl>
    <w:lvl w:ilvl="6" w:tplc="29A4E6E8">
      <w:numFmt w:val="decimal"/>
      <w:lvlText w:val=""/>
      <w:lvlJc w:val="left"/>
    </w:lvl>
    <w:lvl w:ilvl="7" w:tplc="0E285D10">
      <w:numFmt w:val="decimal"/>
      <w:lvlText w:val=""/>
      <w:lvlJc w:val="left"/>
    </w:lvl>
    <w:lvl w:ilvl="8" w:tplc="9CF8574A">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418"/>
    <w:rsid w:val="001C03EA"/>
    <w:rsid w:val="0020487E"/>
    <w:rsid w:val="002E09EB"/>
    <w:rsid w:val="00400C58"/>
    <w:rsid w:val="004529D1"/>
    <w:rsid w:val="00663F94"/>
    <w:rsid w:val="008D34BD"/>
    <w:rsid w:val="00987475"/>
    <w:rsid w:val="00A07960"/>
    <w:rsid w:val="00C35359"/>
    <w:rsid w:val="00D05F3F"/>
    <w:rsid w:val="00DC6FB9"/>
    <w:rsid w:val="00DE0418"/>
    <w:rsid w:val="00EF600D"/>
    <w:rsid w:val="00FE07C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8F4B8"/>
  <w15:docId w15:val="{9331DD6D-FE66-4A67-99C0-7AAF4AE7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pBdr>
        <w:bottom w:val="single" w:sz="4" w:space="4" w:color="8EAADB"/>
      </w:pBdr>
      <w:spacing w:before="32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07C1"/>
    <w:pPr>
      <w:tabs>
        <w:tab w:val="center" w:pos="4513"/>
        <w:tab w:val="right" w:pos="9026"/>
      </w:tabs>
    </w:pPr>
  </w:style>
  <w:style w:type="character" w:customStyle="1" w:styleId="HeaderChar">
    <w:name w:val="Header Char"/>
    <w:basedOn w:val="DefaultParagraphFont"/>
    <w:link w:val="Header"/>
    <w:uiPriority w:val="99"/>
    <w:rsid w:val="00FE07C1"/>
  </w:style>
  <w:style w:type="paragraph" w:styleId="Footer">
    <w:name w:val="footer"/>
    <w:basedOn w:val="Normal"/>
    <w:link w:val="FooterChar"/>
    <w:uiPriority w:val="99"/>
    <w:unhideWhenUsed/>
    <w:rsid w:val="00FE07C1"/>
    <w:pPr>
      <w:tabs>
        <w:tab w:val="center" w:pos="4513"/>
        <w:tab w:val="right" w:pos="9026"/>
      </w:tabs>
    </w:pPr>
  </w:style>
  <w:style w:type="character" w:customStyle="1" w:styleId="FooterChar">
    <w:name w:val="Footer Char"/>
    <w:basedOn w:val="DefaultParagraphFont"/>
    <w:link w:val="Footer"/>
    <w:uiPriority w:val="99"/>
    <w:rsid w:val="00FE07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mailto:S-menna.salem@zewailcity.edu.eg" TargetMode="External"/><Relationship Id="rId4" Type="http://schemas.openxmlformats.org/officeDocument/2006/relationships/webSettings" Target="webSettings.xml"/><Relationship Id="rId9" Type="http://schemas.openxmlformats.org/officeDocument/2006/relationships/hyperlink" Target="mailto:S-ahmed.mahdy@zewailcity.edu.eg" TargetMode="External"/><Relationship Id="rId14" Type="http://schemas.openxmlformats.org/officeDocument/2006/relationships/theme" Target="theme/theme1.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1755</Words>
  <Characters>10006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QuranGPT Graduation Project Proposal</vt:lpstr>
    </vt:vector>
  </TitlesOfParts>
  <Company/>
  <LinksUpToDate>false</LinksUpToDate>
  <CharactersWithSpaces>11738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QuranGPT Graduation Project Proposal</dc:title>
  <dc:subject>AI-powered Quran and Tafsir retrieval</dc:subject>
  <dc:creator>Graduation Project Team</dc:creator>
  <cp:lastModifiedBy>Menna Tarek</cp:lastModifiedBy>
  <cp:revision>2</cp:revision>
  <dcterms:created xsi:type="dcterms:W3CDTF">2026-10-22T18:22:00Z</dcterms:created>
  <dcterms:modified xsi:type="dcterms:W3CDTF">2026-10-22T18:22:00Z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3aeea69894c34459bc928f82cd3a65aea2914e889183340ba8053ae372440192</vt:lpwstr>
  </property>
</Properties>
</file>