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жюри и ответы о SOLVEX</w:t>
      </w:r>
    </w:p>
    <w:p>
      <w:pPr>
        <w:pStyle w:val="Subtitle"/>
      </w:pPr>
      <w:r>
        <w:t>Аргументы для защиты продукта и честные границы обещаний</w:t>
      </w:r>
    </w:p>
    <w:p>
      <w:pPr>
        <w:pStyle w:val="Meta"/>
      </w:pPr>
      <w:r>
        <w:t>Материалы для жюри и участников проекта   |   Версия 30 сентября 2026</w:t>
      </w:r>
    </w:p>
    <w:p>
      <w:r>
        <w:rPr>
          <w:b w:val="0"/>
        </w:rPr>
        <w:t>Основная позиция для защиты: SOLVEX помогает бизнесу сформулировать неоднозначную проблему, проверить контекст и организовать работу с командой. Польза должна измеряться качеством постановки и результатами пилотов. Наличие AI и красивого интерфейса само по себе не доказывает спрос.</w:t>
      </w:r>
    </w:p>
    <w:p>
      <w:pPr>
        <w:pStyle w:val="Heading2"/>
      </w:pPr>
      <w:r>
        <w:t>1 Ценность и отличие от альтернатив</w:t>
      </w:r>
    </w:p>
    <w:p>
      <w:r>
        <w:rPr>
          <w:b w:val="0"/>
        </w:rPr>
      </w:r>
      <w:r>
        <w:rPr>
          <w:b/>
        </w:rPr>
        <w:t>Что делает SOLVEX одной фразой?</w:t>
      </w:r>
      <w:r>
        <w:rPr>
          <w:b w:val="0"/>
        </w:rPr>
        <w:t xml:space="preserve"> Помогает пройти путь от «у нас есть проблема» до понятной задачи, обоснованного обсуждения с исполнителем и приёмки результата по этапам. Agent — вход в этот процесс, а не весь продукт.</w:t>
      </w:r>
    </w:p>
    <w:p>
      <w:r>
        <w:rPr>
          <w:b w:val="0"/>
        </w:rPr>
      </w:r>
      <w:r>
        <w:rPr>
          <w:b/>
        </w:rPr>
        <w:t>Какую боль вы решаете?</w:t>
      </w:r>
      <w:r>
        <w:rPr>
          <w:b w:val="0"/>
        </w:rPr>
        <w:t xml:space="preserve"> Заказчик часто видит последствие, но не умеет сформулировать задание: что именно происходит, какие данные есть и как проверить улучшение. Из-за этого команда может предложить решение другой проблемы. SOLVEX делает эти пробелы видимыми до начала работы.</w:t>
      </w:r>
    </w:p>
    <w:p>
      <w:r>
        <w:rPr>
          <w:b w:val="0"/>
        </w:rPr>
      </w:r>
      <w:r>
        <w:rPr>
          <w:b/>
        </w:rPr>
        <w:t>Почему не написать объявление на OLX?</w:t>
      </w:r>
      <w:r>
        <w:rPr>
          <w:b w:val="0"/>
        </w:rPr>
        <w:t xml:space="preserve"> Если бизнес уже знает, какая услуга нужна, OLX может быть достаточным. SOLVEX особенно уместен раньше: когда непонятно, какую услугу заказывать и что считать результатом. Мы предлагаем структурирование, Evidence и продолжение работы в проекте. Это гипотеза преимущества, которую нужно проверить на пилотах.</w:t>
      </w:r>
    </w:p>
    <w:p>
      <w:r>
        <w:rPr>
          <w:b w:val="0"/>
        </w:rPr>
      </w:r>
      <w:r>
        <w:rPr>
          <w:b/>
        </w:rPr>
        <w:t>Разве у OLX нет бизнес-профилей и контактов?</w:t>
      </w:r>
      <w:r>
        <w:rPr>
          <w:b w:val="0"/>
        </w:rPr>
        <w:t xml:space="preserve"> Есть: официальный раздел OLX описывает объявления услуг, бизнес-страницы и статистику. Поэтому нельзя защищать SOLVEX тезисом «у других ничего нет». Отличие следует показывать на собственном сценарии неопределённой задачи, а не приписывать конкуренту отсутствие функций. [1]</w:t>
      </w:r>
    </w:p>
    <w:p>
      <w:r>
        <w:rPr>
          <w:b w:val="0"/>
        </w:rPr>
      </w:r>
      <w:r>
        <w:rPr>
          <w:b/>
        </w:rPr>
        <w:t>Почему не использовать обычный ChatGPT?</w:t>
      </w:r>
      <w:r>
        <w:rPr>
          <w:b w:val="0"/>
        </w:rPr>
        <w:t xml:space="preserve"> В универсальном чате можно подготовить хорошее задание. В SOLVEX оно связано с сохранёнными полями, подтверждениями, источниками, откликами и этапами проекта. Пользователю не приходится вручную переносить весь процесс между отдельными инструментами. Удобство этой связи нужно измерять, а не объявлять доказанным.</w:t>
      </w:r>
    </w:p>
    <w:p>
      <w:r>
        <w:rPr>
          <w:b w:val="0"/>
        </w:rPr>
      </w:r>
      <w:r>
        <w:rPr>
          <w:b/>
        </w:rPr>
        <w:t>Почему не нанять консультанта?</w:t>
      </w:r>
      <w:r>
        <w:rPr>
          <w:b w:val="0"/>
        </w:rPr>
        <w:t xml:space="preserve"> Консультант может глубже разобраться в отрасли и несёт профессиональную ответственность в пределах договора. SOLVEX не заменяет такого специалиста. Он помогает подготовить исходные данные, собрать вопросы и организовать ограниченный пилот; консультант также может участвовать как исполнитель.</w:t>
      </w:r>
    </w:p>
    <w:p>
      <w:pPr>
        <w:pStyle w:val="Heading2"/>
      </w:pPr>
      <w:r>
        <w:t>Короткое вступление для выступления</w:t>
      </w:r>
    </w:p>
    <w:p>
      <w:r>
        <w:rPr>
          <w:b w:val="0"/>
        </w:rPr>
        <w:t>«Бизнес часто знает, что теряет время или деньги, но ещё не знает, какое решение заказывать. SOLVEX помогает уточнить проблему через диалог, отделить факты от предположений и оформить задачу для команды. Дальше бизнес сам выбирает предложение и принимает результат по этапам. Сегодня мы показываем работающий MVP; следующий шаг — проверить пользу на реальных пилотах».</w:t>
      </w:r>
    </w:p>
    <w:p>
      <w:r>
        <w:br w:type="page"/>
      </w:r>
    </w:p>
    <w:p>
      <w:pPr>
        <w:pStyle w:val="Heading1"/>
      </w:pPr>
      <w:r>
        <w:t>Вопросы об AI и достоверности</w:t>
      </w:r>
    </w:p>
    <w:p>
      <w:r>
        <w:rPr>
          <w:b w:val="0"/>
        </w:rPr>
      </w:r>
      <w:r>
        <w:rPr>
          <w:b/>
        </w:rPr>
        <w:t>Зачем AI там, где можно сделать форму?</w:t>
      </w:r>
      <w:r>
        <w:rPr>
          <w:b w:val="0"/>
        </w:rPr>
        <w:t xml:space="preserve"> Форма удобна, когда человек уже знает ответы. Agent помогает понять, каких ответов не хватает, и задаёт вопрос в контексте предыдущих сообщений. При этом ручное редактирование остаётся доступным. Правильный тест ценности — сравнить качество карточек после диалога и после обычной формы.</w:t>
      </w:r>
    </w:p>
    <w:p>
      <w:r>
        <w:rPr>
          <w:b w:val="0"/>
        </w:rPr>
      </w:r>
      <w:r>
        <w:rPr>
          <w:b/>
        </w:rPr>
        <w:t>Что именно делает AI?</w:t>
      </w:r>
      <w:r>
        <w:rPr>
          <w:b w:val="0"/>
        </w:rPr>
        <w:t xml:space="preserve"> Уточняет проблему, предлагает структуру карточки, связывает найденные материалы с задачей и разбирает отдельные отклики. Подбор команд сейчас работает по правилам совпадения профилей, а не с помощью языковой модели. Выбор исполнителя и приёмка результата остаются у бизнеса.</w:t>
      </w:r>
    </w:p>
    <w:p>
      <w:r>
        <w:rPr>
          <w:b w:val="0"/>
        </w:rPr>
      </w:r>
      <w:r>
        <w:rPr>
          <w:b/>
        </w:rPr>
        <w:t>Вы разработали свою нейросеть?</w:t>
      </w:r>
      <w:r>
        <w:rPr>
          <w:b w:val="0"/>
        </w:rPr>
        <w:t xml:space="preserve"> Нет, используется OpenAI API. Наша разработка — продуктовый процесс, данные и права доступа, подтверждение фактов, контроль повторных запросов, Evidence и совместная работа. Мы не выдаём использование готовой модели за обучение собственной.</w:t>
      </w:r>
    </w:p>
    <w:p>
      <w:r>
        <w:rPr>
          <w:b w:val="0"/>
        </w:rPr>
      </w:r>
      <w:r>
        <w:rPr>
          <w:b/>
        </w:rPr>
        <w:t>Что происходит, если AI ошибается?</w:t>
      </w:r>
      <w:r>
        <w:rPr>
          <w:b w:val="0"/>
        </w:rPr>
        <w:t xml:space="preserve"> Пользователь видит и редактирует предложенные поля, подтверждает их вручную. Сервер проверяет ссылки на сообщения и допустимость источников. При этом неверная интерпретация всё ещё возможна. Для спорного или дорогого решения нужно проверить оригинальные данные и привлечь специалиста.</w:t>
      </w:r>
    </w:p>
    <w:p>
      <w:r>
        <w:rPr>
          <w:b w:val="0"/>
        </w:rPr>
      </w:r>
      <w:r>
        <w:rPr>
          <w:b/>
        </w:rPr>
        <w:t>Что означает FACT в исследовании?</w:t>
      </w:r>
      <w:r>
        <w:rPr>
          <w:b w:val="0"/>
        </w:rPr>
        <w:t xml:space="preserve"> Это утверждение, связанное с внешним материалом, в пересказе AI. Оно не становится автоматически фактом о компании пользователя и не гарантирует научной истинности. BUSINESS DATA — данные бизнеса; HYPOTHESIS — предположение для проверки. На демонстрации нужно показать эту разницу.</w:t>
      </w:r>
    </w:p>
    <w:p>
      <w:r>
        <w:rPr>
          <w:b w:val="0"/>
        </w:rPr>
      </w:r>
      <w:r>
        <w:rPr>
          <w:b/>
        </w:rPr>
        <w:t>Как проверяются источники и даты?</w:t>
      </w:r>
      <w:r>
        <w:rPr>
          <w:b w:val="0"/>
        </w:rPr>
        <w:t xml:space="preserve"> Ссылки берутся из результатов поиска. Для поддерживаемых DOI сервер запрашивает Crossref и сверяет библиографические метаданные. Неизвестная дата остаётся неизвестной. DOI не является сертификатом качества; проверка рецензирования и отзыва статей пока не реализована. [2]</w:t>
      </w:r>
    </w:p>
    <w:p>
      <w:r>
        <w:rPr>
          <w:b w:val="0"/>
        </w:rPr>
      </w:r>
      <w:r>
        <w:rPr>
          <w:b/>
        </w:rPr>
        <w:t>Что делать с противоречащими исследованиями?</w:t>
      </w:r>
      <w:r>
        <w:rPr>
          <w:b w:val="0"/>
        </w:rPr>
        <w:t xml:space="preserve"> Система показывает возможные расхождения между найденными фрагментами, оговорки и следующий вопрос для проверки. Результаты могут отличаться из-за условий или методов. Это помощь в чтении материалов, а не экспертный систематический обзор. Отсутствие найденных расхождений не означает консенсус.</w:t>
      </w:r>
    </w:p>
    <w:p>
      <w:r>
        <w:rPr>
          <w:b w:val="0"/>
        </w:rPr>
      </w:r>
      <w:r>
        <w:rPr>
          <w:b/>
        </w:rPr>
        <w:t>Может ли AI определить причину потерь на производстве?</w:t>
      </w:r>
      <w:r>
        <w:rPr>
          <w:b w:val="0"/>
        </w:rPr>
        <w:t xml:space="preserve"> Он может предложить факторы и недостающие сведения. Причину устанавливают данными и проверкой на конкретном объекте. В чувствительных областях требуется профильный специалист. Мы не обещаем, что ссылка на статью заменяет диагностику или эксперимент.</w:t>
      </w:r>
    </w:p>
    <w:p>
      <w:r>
        <w:rPr>
          <w:b w:val="0"/>
        </w:rPr>
      </w:r>
      <w:r>
        <w:rPr>
          <w:b/>
        </w:rPr>
        <w:t>Почему 100 баллов не означают успешный проект?</w:t>
      </w:r>
      <w:r>
        <w:rPr>
          <w:b w:val="0"/>
        </w:rPr>
        <w:t xml:space="preserve"> Баллы начисляются за полноту подтверждённых разделов карточки. Хорошо описанная задача может оказаться дорогой или технически сложной. Рейтинг помогает увидеть пробелы, а выполнимость и условия обсуждают бизнес и команда. Низкий балл не запрещает публикацию.</w:t>
      </w:r>
    </w:p>
    <w:p>
      <w:r>
        <w:br w:type="page"/>
      </w:r>
    </w:p>
    <w:p>
      <w:pPr>
        <w:pStyle w:val="Heading1"/>
      </w:pPr>
      <w:r>
        <w:t>Вопросы о доверии и готовности продукта</w:t>
      </w:r>
    </w:p>
    <w:p>
      <w:r>
        <w:rPr>
          <w:b w:val="0"/>
        </w:rPr>
      </w:r>
      <w:r>
        <w:rPr>
          <w:b/>
        </w:rPr>
        <w:t>Как вы гарантируете качество команды?</w:t>
      </w:r>
      <w:r>
        <w:rPr>
          <w:b w:val="0"/>
        </w:rPr>
        <w:t xml:space="preserve"> Пока не гарантируем. Есть профили, заявленные навыки, объяснение совпадений и отклики. Бизнес изучает опыт, задаёт вопросы и начинает с ограниченного этапа. Верификация организаций и более содержательная репутация по результатам — следующие направления развития.</w:t>
      </w:r>
    </w:p>
    <w:p>
      <w:r>
        <w:rPr>
          <w:b w:val="0"/>
        </w:rPr>
      </w:r>
      <w:r>
        <w:rPr>
          <w:b/>
        </w:rPr>
        <w:t>Кто выбирает победителя и отвечает за результат?</w:t>
      </w:r>
      <w:r>
        <w:rPr>
          <w:b w:val="0"/>
        </w:rPr>
        <w:t xml:space="preserve"> Бизнес выбирает команду вручную и принимает этапы. SOLVEX хранит договорённости и историю, но не заменяет договор сторон. AI не назначает исполнителя и не обещает, что предложение обязательно сработает.</w:t>
      </w:r>
    </w:p>
    <w:p>
      <w:r>
        <w:rPr>
          <w:b w:val="0"/>
        </w:rPr>
      </w:r>
      <w:r>
        <w:rPr>
          <w:b/>
        </w:rPr>
        <w:t>Не увидят ли конкуренты коммерческие сведения?</w:t>
      </w:r>
      <w:r>
        <w:rPr>
          <w:b w:val="0"/>
        </w:rPr>
        <w:t xml:space="preserve"> Черновик, Agent и Research доступны владельцу; опубликованная карточка открывает указанные в ней данные. Перед публикацией нужно убрать чувствительные сведения и проверить фотографии. Контекст AI обрабатывается внешним провайдером; обещать полностью локальную обработку нельзя.</w:t>
      </w:r>
    </w:p>
    <w:p>
      <w:r>
        <w:rPr>
          <w:b w:val="0"/>
        </w:rPr>
      </w:r>
      <w:r>
        <w:rPr>
          <w:b/>
        </w:rPr>
        <w:t>Что уже работает, а что только показано в дизайне?</w:t>
      </w:r>
      <w:r>
        <w:rPr>
          <w:b w:val="0"/>
        </w:rPr>
        <w:t xml:space="preserve"> Работают аккаунты, профили, чат, карточки, фото, Research, отклики, подбор, сообщения и проекты. Есть серверный учёт тарифов. Покупка подписки, безопасная сделка, автоматическая проверка компаний и анализ фотографий AI пока отсутствуют. Главная содержит иллюстративные примеры, а не клиентские достижения.</w:t>
      </w:r>
    </w:p>
    <w:p>
      <w:r>
        <w:rPr>
          <w:b w:val="0"/>
        </w:rPr>
      </w:r>
      <w:r>
        <w:rPr>
          <w:b/>
        </w:rPr>
        <w:t>Сайт готов для тысяч пользователей?</w:t>
      </w:r>
      <w:r>
        <w:rPr>
          <w:b w:val="0"/>
        </w:rPr>
        <w:t xml:space="preserve"> Такая нагрузка ещё не подтверждена. В журнале версии есть 120 автоматических тестов, браузерные сценарии и отдельные реальные AI-вызовы. Перед открытым запуском нужны HTTPS, резервное восстановление, мониторинг, изоляция старых demo API и измерение нагрузки. Функциональные тесты не заменяют эти проверки.</w:t>
      </w:r>
    </w:p>
    <w:p>
      <w:r>
        <w:rPr>
          <w:b w:val="0"/>
        </w:rPr>
      </w:r>
      <w:r>
        <w:rPr>
          <w:b/>
        </w:rPr>
        <w:t>Что если AI API недоступен?</w:t>
      </w:r>
      <w:r>
        <w:rPr>
          <w:b w:val="0"/>
        </w:rPr>
        <w:t xml:space="preserve"> Запрос завершается понятной ошибкой; неудачный вызов не должен расходовать дневной лимит. Сохранённые материалы и ручная работа остаются доступны при работающем сервере. Для выступления готовим сохранённый учебный кейс и честно обозначаем, что он выполнен заранее.</w:t>
      </w:r>
    </w:p>
    <w:p>
      <w:r>
        <w:rPr>
          <w:b w:val="0"/>
        </w:rPr>
      </w:r>
      <w:r>
        <w:rPr>
          <w:b/>
        </w:rPr>
        <w:t>Почему люди не уйдут в WhatsApp после знакомства?</w:t>
      </w:r>
      <w:r>
        <w:rPr>
          <w:b w:val="0"/>
        </w:rPr>
        <w:t xml:space="preserve"> Часть общения уйдёт, и продукт это допускает. Причина вернуться — согласованные этапы, сдача результата и история решений. Если эти функции не полезны, запрет внешних контактов не исправит продукт. Удержание нужно доказывать повторной работой, а не количеством регистраций.</w:t>
      </w:r>
    </w:p>
    <w:p>
      <w:r>
        <w:rPr>
          <w:b w:val="0"/>
        </w:rPr>
      </w:r>
      <w:r>
        <w:rPr>
          <w:b/>
        </w:rPr>
        <w:t>Можно ли показать реальный результат клиента?</w:t>
      </w:r>
      <w:r>
        <w:rPr>
          <w:b w:val="0"/>
        </w:rPr>
        <w:t xml:space="preserve"> Только при наличии реального пилота, согласия компании и измерений. Учебный кейс доказывает работу сценария, но не экономический эффект. До получения таких данных корректно говорить о работающем MVP и плане проверки пользы, а не об уже сокращённых затратах бизнеса.</w:t>
      </w:r>
    </w:p>
    <w:p>
      <w:r>
        <w:br w:type="page"/>
      </w:r>
    </w:p>
    <w:p>
      <w:pPr>
        <w:pStyle w:val="Heading1"/>
      </w:pPr>
      <w:r>
        <w:t>Вопросы о рынке и заработке</w:t>
      </w:r>
    </w:p>
    <w:p>
      <w:r>
        <w:rPr>
          <w:b w:val="0"/>
        </w:rPr>
      </w:r>
      <w:r>
        <w:rPr>
          <w:b/>
        </w:rPr>
        <w:t>Кто будет платить и за что?</w:t>
      </w:r>
      <w:r>
        <w:rPr>
          <w:b w:val="0"/>
        </w:rPr>
        <w:t xml:space="preserve"> Начальная гипотеза — бизнес платит за более активную работу Agent и Research, а затем за управление несколькими задачами и участниками. Возможный второй покупатель — организатор корпоративных или университетских программ. Организационные тарифы ещё не реализованы; готовность платить предстоит проверить.</w:t>
      </w:r>
    </w:p>
    <w:p>
      <w:r>
        <w:rPr>
          <w:b w:val="0"/>
        </w:rPr>
      </w:r>
      <w:r>
        <w:rPr>
          <w:b/>
        </w:rPr>
        <w:t>Почему подписка стоит $3,99?</w:t>
      </w:r>
      <w:r>
        <w:rPr>
          <w:b w:val="0"/>
        </w:rPr>
        <w:t xml:space="preserve"> Это согласованная стартовая цена, а не доказанная оптимальная экономика. При полном использовании 100 AI-запросов и 10 исследований ежедневно она может не покрыть расходы. До продаж нужно измерить фактическую себестоимость и открыто уточнить условия будущих тарифов. Ухудшать ответы бесплатным пользователям не планируется.</w:t>
      </w:r>
    </w:p>
    <w:p>
      <w:r>
        <w:rPr>
          <w:b w:val="0"/>
        </w:rPr>
      </w:r>
      <w:r>
        <w:rPr>
          <w:b/>
        </w:rPr>
        <w:t>Уже можно оплатить Visa, Mastercard или Kaspi?</w:t>
      </w:r>
      <w:r>
        <w:rPr>
          <w:b w:val="0"/>
        </w:rPr>
        <w:t xml:space="preserve"> Нет. В интерфейсе есть тарифы и учёт лимитов, но реальная оплата не подключена. Сначала нужны оформленный продавец, выбранный провайдер и проверенная интеграция. Возможность Kaspi и регулярного списания можно обещать только после подтверждения условий подключения.</w:t>
      </w:r>
    </w:p>
    <w:p>
      <w:r>
        <w:rPr>
          <w:b w:val="0"/>
        </w:rPr>
      </w:r>
      <w:r>
        <w:rPr>
          <w:b/>
        </w:rPr>
        <w:t>Как привлечь бизнес без команд и команды без бизнеса?</w:t>
      </w:r>
      <w:r>
        <w:rPr>
          <w:b w:val="0"/>
        </w:rPr>
        <w:t xml:space="preserve"> Начать с одного сегмента и небольшого набора задач. Вручную привлечь подходящие команды через сообщества и учебные программы, помочь сторонам дойти до первого этапа. Проверять скорость получения содержательного отклика, а не закупать широкий трафик на пустой каталог.</w:t>
      </w:r>
    </w:p>
    <w:p>
      <w:r>
        <w:rPr>
          <w:b w:val="0"/>
        </w:rPr>
      </w:r>
      <w:r>
        <w:rPr>
          <w:b/>
        </w:rPr>
        <w:t>Что помешает конкурентам повторить продукт?</w:t>
      </w:r>
      <w:r>
        <w:rPr>
          <w:b w:val="0"/>
        </w:rPr>
        <w:t xml:space="preserve"> Интерфейс и доступ к модели повторимы. Потенциальное преимущество — работающий процесс, связи с компаниями и командами, накопленные с согласия участников примеры успешных проектов. Пока это направление развития, а не уже созданный непреодолимый барьер.</w:t>
      </w:r>
    </w:p>
    <w:p>
      <w:r>
        <w:rPr>
          <w:b w:val="0"/>
        </w:rPr>
      </w:r>
      <w:r>
        <w:rPr>
          <w:b/>
        </w:rPr>
        <w:t>Почему вы считаете рынок большим?</w:t>
      </w:r>
      <w:r>
        <w:rPr>
          <w:b w:val="0"/>
        </w:rPr>
        <w:t xml:space="preserve"> Сейчас корректнее не заявлять размер без исследования. Начнём с конкретной группы компаний и повторяющихся задач. Оценка рынка должна опираться на число достижимых покупателей, частоту проблем и подтверждённую готовность платить; регистрации и поисковые запросы не равны выручке.</w:t>
      </w:r>
    </w:p>
    <w:p>
      <w:r>
        <w:rPr>
          <w:b w:val="0"/>
        </w:rPr>
      </w:r>
      <w:r>
        <w:rPr>
          <w:b/>
        </w:rPr>
        <w:t>Какой главный показатель успеха и что вам нужно дальше?</w:t>
      </w:r>
      <w:r>
        <w:rPr>
          <w:b w:val="0"/>
        </w:rPr>
        <w:t xml:space="preserve"> Доля опубликованных задач, дошедших до принятого этапа, вместе с повторным использованием и себестоимостью. Для следующего шага нужны партнёры для пилотов, доступ к предметным экспертам и проверка платёжной модели. Просить у жюри стоит помощь в реальных пилотах, а не признание недоказанной масштабируемости.</w:t>
      </w:r>
    </w:p>
    <w:p>
      <w:pPr>
        <w:pStyle w:val="Heading2"/>
      </w:pPr>
      <w:r>
        <w:t>Опорные источники для защиты</w:t>
      </w:r>
    </w:p>
    <w:p>
      <w:pPr>
        <w:pStyle w:val="Source"/>
      </w:pPr>
      <w:hyperlink r:id="rId10">
        <w:r>
          <w:rPr>
            <w:color w:val="224D78"/>
          </w:rPr>
          <w:t>1  OLX Казахстан — объявления услуг и возможности бизнес-страниц</w:t>
        </w:r>
      </w:hyperlink>
    </w:p>
    <w:p>
      <w:pPr>
        <w:pStyle w:val="Source"/>
      </w:pPr>
      <w:hyperlink r:id="rId11">
        <w:r>
          <w:rPr>
            <w:color w:val="224D78"/>
          </w:rPr>
          <w:t>2  SOLVEX — текущие границы проверки источников</w:t>
        </w:r>
      </w:hyperlink>
    </w:p>
    <w:p>
      <w:pPr>
        <w:pStyle w:val="Source"/>
      </w:pPr>
      <w:hyperlink r:id="rId12">
        <w:r>
          <w:rPr>
            <w:color w:val="224D78"/>
          </w:rPr>
          <w:t>Реализованные функции и ограничения версии</w:t>
        </w:r>
      </w:hyperlink>
    </w:p>
    <w:p>
      <w:pPr>
        <w:pStyle w:val="Source"/>
      </w:pPr>
      <w:hyperlink r:id="rId13">
        <w:r>
          <w:rPr>
            <w:color w:val="224D78"/>
          </w:rPr>
          <w:t>Проверки и различие живых вызовов и тестовых данных</w:t>
        </w:r>
      </w:hyperlink>
    </w:p>
    <w:p>
      <w:pPr>
        <w:pStyle w:val="Source"/>
      </w:pPr>
      <w:hyperlink r:id="rId14">
        <w:r>
          <w:rPr>
            <w:color w:val="224D78"/>
          </w:rPr>
          <w:t>Согласованные тарифы и отсутствие платёжной интеграции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SOLVEX  •  30 сентября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</w:pPr>
    <w:rPr>
      <w:rFonts w:ascii="Calibri" w:hAnsi="Calibri" w:eastAsia="Calibri"/>
      <w:b w:val="0"/>
      <w:color w:val="000000"/>
      <w:sz w:val="18"/>
    </w:rPr>
  </w:style>
  <w:style w:type="paragraph" w:customStyle="1" w:styleId="Meta">
    <w:name w:val="Meta"/>
    <w:pPr>
      <w:spacing w:after="60"/>
    </w:pPr>
    <w:rPr>
      <w:rFonts w:ascii="Calibri" w:hAnsi="Calibri" w:eastAsia="Calibr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usiness.olx.kz/ru/usluhy/" TargetMode="External"/><Relationship Id="rId11" Type="http://schemas.openxmlformats.org/officeDocument/2006/relationships/hyperlink" Target="https://github.com/gitaliuer/SOLVEX/blob/a2144f1e5d135ce45cc74531b523c51f5b7c860e/docs/EVIDENCE_QUALITY.md" TargetMode="External"/><Relationship Id="rId12" Type="http://schemas.openxmlformats.org/officeDocument/2006/relationships/hyperlink" Target="https://github.com/gitaliuer/SOLVEX/blob/a2144f1e5d135ce45cc74531b523c51f5b7c860e/docs/CONTRACTS.md" TargetMode="External"/><Relationship Id="rId13" Type="http://schemas.openxmlformats.org/officeDocument/2006/relationships/hyperlink" Target="https://github.com/gitaliuer/SOLVEX/blob/a2144f1e5d135ce45cc74531b523c51f5b7c860e/docs/EVAL.md" TargetMode="External"/><Relationship Id="rId14" Type="http://schemas.openxmlformats.org/officeDocument/2006/relationships/hyperlink" Target="https://github.com/gitaliuer/SOLVEX/blob/a2144f1e5d135ce45cc74531b523c51f5b7c860e/docs/SUBSCRIP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жюри и ответы о SOLVEX</dc:title>
  <dc:subject>Аргументы для защиты продукта и честные границы обещаний</dc:subject>
  <dc:creator>Команда SOLVEX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