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 w:eastAsia="Arial"/>
          <w:b/>
          <w:color w:val="1F5F8B"/>
          <w:sz w:val="24"/>
        </w:rPr>
        <w:t>SEGURANÇA DE SISTEMAS DE INFORMAÇÃO</w:t>
      </w:r>
    </w:p>
    <w:p>
      <w:pPr>
        <w:spacing w:before="480"/>
        <w:jc w:val="center"/>
      </w:pPr>
      <w:r>
        <w:rPr>
          <w:rFonts w:ascii="Arial" w:hAnsi="Arial" w:eastAsia="Arial"/>
          <w:b/>
          <w:color w:val="153A5B"/>
          <w:sz w:val="84"/>
        </w:rPr>
        <w:t>09</w:t>
      </w:r>
    </w:p>
    <w:p>
      <w:pPr>
        <w:jc w:val="center"/>
      </w:pPr>
      <w:r>
        <w:rPr>
          <w:rFonts w:ascii="Arial" w:hAnsi="Arial" w:eastAsia="Arial"/>
          <w:b/>
          <w:color w:val="153A5B"/>
          <w:sz w:val="46"/>
        </w:rPr>
        <w:t>Laboratórios, Estudos de Caso e Revisão Final</w:t>
      </w:r>
    </w:p>
    <w:p>
      <w:pPr>
        <w:jc w:val="center"/>
      </w:pPr>
      <w:r>
        <w:rPr>
          <w:rFonts w:ascii="Arial" w:hAnsi="Arial" w:eastAsia="Arial"/>
          <w:color w:val="596B78"/>
          <w:sz w:val="22"/>
        </w:rPr>
        <w:t>Integração dos conteúdos, checklist de projeto seguro e preparação para avaliação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53A5B"/>
                <w:sz w:val="21"/>
              </w:rPr>
              <w:t>Curso Técnico em Desenvolvimento de Sistemas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B6474"/>
                <w:sz w:val="19"/>
              </w:rPr>
              <w:t>Capítulo planejado para aproximadamente 4 horas-aula</w:t>
            </w:r>
          </w:p>
        </w:tc>
      </w:tr>
    </w:tbl>
    <w:p>
      <w:pPr>
        <w:spacing w:before="1400"/>
        <w:jc w:val="center"/>
      </w:pPr>
      <w:r>
        <w:rPr>
          <w:rFonts w:ascii="Arial" w:hAnsi="Arial" w:eastAsia="Arial"/>
          <w:b w:val="0"/>
          <w:i w:val="0"/>
          <w:color w:val="6B7881"/>
          <w:sz w:val="19"/>
        </w:rPr>
        <w:t>Material de apoio didático • teoria, laboratório e revisão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Base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Este capítulo foi estruturado a partir das bases tecnológicas do componente Segurança de Sistemas de Informação do curso Técnico em Desenvolvimento de Sistemas do Centro Paula Souza. A coleção expande a ementa com exemplos e atividades de laboratório.</w:t>
            </w:r>
          </w:p>
        </w:tc>
      </w:tr>
    </w:tbl>
    <w:p>
      <w:pPr>
        <w:spacing w:after="0"/>
      </w:pPr>
    </w:p>
    <w:p>
      <w:pPr>
        <w:pStyle w:val="Heading1"/>
      </w:pPr>
      <w:r>
        <w:t>Objetivos de aprendizagem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Integrar os conceitos de segurança em um projeto de software.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Produzir documentação técnica de risco e controles.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Revisar as bases tecnológicas da disciplina por meio de casos.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Demonstrar postura ética em atividades de laboratório.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5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Alinhamento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Consolida a competência de desenvolver soluções de segurança dos dados na elaboração de sistemas e aplicações e as habilidades de identificar ameaças, implementar técnicas e operar mecanismos.</w:t>
            </w:r>
          </w:p>
        </w:tc>
      </w:tr>
    </w:tbl>
    <w:p>
      <w:pPr>
        <w:spacing w:after="0"/>
      </w:pPr>
    </w:p>
    <w:p>
      <w:pPr>
        <w:pStyle w:val="Heading1"/>
      </w:pPr>
      <w:r>
        <w:t>1. Segurança como requisito de projeto</w:t>
      </w:r>
    </w:p>
    <w:p>
      <w:r>
        <w:rPr>
          <w:rFonts w:ascii="Arial" w:hAnsi="Arial" w:eastAsia="Arial"/>
          <w:b w:val="0"/>
          <w:i w:val="0"/>
        </w:rPr>
        <w:t>O capítulo final conecta os conteúdos em um fluxo único: entender contexto e ativos; identificar ameaças e riscos; projetar autenticação e autorização; proteger dados; reduzir superfície de rede; aplicar práticas web seguras; registrar eventos; planejar recuperação; validar em laboratório e documentar decisões.</w:t>
      </w:r>
    </w:p>
    <w:p>
      <w:r>
        <w:rPr>
          <w:rFonts w:ascii="Arial" w:hAnsi="Arial" w:eastAsia="Arial"/>
          <w:b w:val="0"/>
          <w:i w:val="0"/>
        </w:rPr>
        <w:t>Um projeto seguro não precisa ter todas as tecnologias possíveis. Precisa ter controles coerentes com riscos, dados e contexto.</w:t>
      </w:r>
    </w:p>
    <w:p>
      <w:pPr>
        <w:pStyle w:val="Heading1"/>
      </w:pPr>
      <w:r>
        <w:t>2. Checklist técnico para aplicações</w:t>
      </w:r>
    </w:p>
    <w:p>
      <w:r>
        <w:rPr>
          <w:rFonts w:ascii="Arial" w:hAnsi="Arial" w:eastAsia="Arial"/>
          <w:b w:val="0"/>
          <w:i w:val="0"/>
        </w:rPr>
        <w:t>Antes de publicar um sistema, verifique inventário de dependências, segredos fora do código, autenticação e autorização no servidor, tratamento de entradas, consultas parametrizadas, TLS, cookies, CORS, CSP quando aplicável, logs sem dados sensíveis, tratamento de erros, backup, atualização e documentação.</w:t>
      </w:r>
    </w:p>
    <w:p>
      <w:r>
        <w:rPr>
          <w:rFonts w:ascii="Arial" w:hAnsi="Arial" w:eastAsia="Arial"/>
          <w:b w:val="0"/>
          <w:i w:val="0"/>
        </w:rPr>
        <w:t>Checklists reduzem esquecimento, mas não substituem análise. Cada item deve ter evidência: configuração, teste, log, captura de tela do ambiente de laboratório ou revisão de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Verificação mínima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Identidade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MFA quando apropriado; recuperação de conta segura.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Autorização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Validação no servidor por ação e objeto.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Dados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Hash de senha, criptografia e minimização.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TLS, consultas parametrizadas, CORS/CSP coerentes.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Operação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Logs, alertas, backup, atualização e resposta.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Dependências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Inventário e atualização de componentes.</w:t>
            </w:r>
          </w:p>
        </w:tc>
      </w:tr>
    </w:tbl>
    <w:p/>
    <w:p>
      <w:pPr>
        <w:pStyle w:val="Heading1"/>
      </w:pPr>
      <w:r>
        <w:t>3. Estudo de caso: portal escolar</w:t>
      </w:r>
    </w:p>
    <w:p>
      <w:r>
        <w:rPr>
          <w:rFonts w:ascii="Arial" w:hAnsi="Arial" w:eastAsia="Arial"/>
          <w:b w:val="0"/>
          <w:i w:val="0"/>
        </w:rPr>
        <w:t>Considere um portal com perfis aluno, professor e secretaria. O sistema armazena dados pessoais, notas e documentos. Uma boa análise pergunta se alunos conseguem alterar identificadores na URL e acessar dados de outros alunos, se professores têm escopo limitado às próprias turmas e se ações administrativas ficam registradas.</w:t>
      </w:r>
    </w:p>
    <w:p>
      <w:r>
        <w:rPr>
          <w:rFonts w:ascii="Arial" w:hAnsi="Arial" w:eastAsia="Arial"/>
          <w:b w:val="0"/>
          <w:i w:val="0"/>
        </w:rPr>
        <w:t>O caso também envolve disponibilidade em período de fechamento de notas, backup, recuperação de conta, proteção de sessão e retenção de documentos.</w:t>
      </w:r>
    </w:p>
    <w:p>
      <w:pPr>
        <w:pStyle w:val="Heading1"/>
      </w:pPr>
      <w:r>
        <w:t>4. Estudo de caso: API de aplicativo móvel</w:t>
      </w:r>
    </w:p>
    <w:p>
      <w:r>
        <w:rPr>
          <w:rFonts w:ascii="Arial" w:hAnsi="Arial" w:eastAsia="Arial"/>
          <w:b w:val="0"/>
          <w:i w:val="0"/>
        </w:rPr>
        <w:t>Uma API consumida por app móvel não pode confiar que o código do cliente permanecerá secreto. Chaves embutidas no aplicativo podem ser extraídas. A segurança deve estar no servidor: validação de token, autorização, limites de requisição, atualização de dependências e monitoramento.</w:t>
      </w:r>
    </w:p>
    <w:p>
      <w:r>
        <w:rPr>
          <w:rFonts w:ascii="Arial" w:hAnsi="Arial" w:eastAsia="Arial"/>
          <w:b w:val="0"/>
          <w:i w:val="0"/>
        </w:rPr>
        <w:t>Para integrações com terceiros, escopos e tokens separados reduzem impacto de comprometimento.</w:t>
      </w:r>
    </w:p>
    <w:p>
      <w:pPr>
        <w:pStyle w:val="Heading1"/>
      </w:pPr>
      <w:r>
        <w:t>5. Como apresentar evidências</w:t>
      </w:r>
    </w:p>
    <w:p>
      <w:r>
        <w:rPr>
          <w:rFonts w:ascii="Arial" w:hAnsi="Arial" w:eastAsia="Arial"/>
          <w:b w:val="0"/>
          <w:i w:val="0"/>
        </w:rPr>
        <w:t>Um relatório escolar pode ter objetivo, ambiente, escopo, procedimento, evidências, riscos observados, recomendações e conclusão. Capturas devem evitar dados reais de terceiros. Comandos e ferramentas precisam ser contextualizados como laboratório autorizado.</w:t>
      </w:r>
    </w:p>
    <w:p>
      <w:r>
        <w:rPr>
          <w:rFonts w:ascii="Arial" w:hAnsi="Arial" w:eastAsia="Arial"/>
          <w:b w:val="0"/>
          <w:i w:val="0"/>
        </w:rPr>
        <w:t>Clareza é parte da competência técnica: a equipe só corrige o que consegue compreender e reproduzir com segurança.</w:t>
      </w:r>
    </w:p>
    <w:p>
      <w:pPr>
        <w:pStyle w:val="Heading1"/>
      </w:pPr>
      <w:r>
        <w:t>Laboratório e aplicação prática</w:t>
      </w:r>
    </w:p>
    <w:p>
      <w:pPr>
        <w:pStyle w:val="Heading2"/>
      </w:pPr>
      <w:r>
        <w:t>Projeto integrador - Plano de segurança de uma aplicação</w:t>
      </w:r>
    </w:p>
    <w:p>
      <w:r>
        <w:rPr>
          <w:rFonts w:ascii="Arial" w:hAnsi="Arial" w:eastAsia="Arial"/>
          <w:b/>
          <w:i w:val="0"/>
        </w:rPr>
        <w:t xml:space="preserve">Objetivo: </w:t>
      </w:r>
      <w:r>
        <w:rPr>
          <w:rFonts w:ascii="Arial" w:hAnsi="Arial" w:eastAsia="Arial"/>
          <w:b w:val="0"/>
          <w:i w:val="0"/>
        </w:rPr>
        <w:t>Criar um mini plano de segurança para um sistema desenvolvido no curso.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FF7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Regra de laboratório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Todos os testes devem usar ambiente próprio, VM de laboratório ou aplicação deliberadamente vulnerável criada para estudo. Nada deve ser executado contra sistemas reais sem autorização.</w:t>
            </w:r>
          </w:p>
        </w:tc>
      </w:tr>
    </w:tbl>
    <w:p>
      <w:pPr>
        <w:spacing w:after="0"/>
      </w:pP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Descreva a aplicação, usuários, dados e integrações.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Faça inventário dos cinco ativos mais importantes.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Monte uma matriz com pelo menos oito riscos e controles.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Defina autenticação, autorização, proteção de senhas e sessões.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Defina controles web, rede, logs, backup e recuperação.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6.  </w:t>
      </w:r>
      <w:r>
        <w:rPr>
          <w:rFonts w:ascii="Arial" w:hAnsi="Arial" w:eastAsia="Arial"/>
          <w:b w:val="0"/>
          <w:i w:val="0"/>
        </w:rPr>
        <w:t>Planeje dois testes seguros em laboratório para validar controles.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7.  </w:t>
      </w:r>
      <w:r>
        <w:rPr>
          <w:rFonts w:ascii="Arial" w:hAnsi="Arial" w:eastAsia="Arial"/>
          <w:b w:val="0"/>
          <w:i w:val="0"/>
        </w:rPr>
        <w:t>Produza um checklist de publicação e um plano de correção priorizado.</w:t>
      </w:r>
    </w:p>
    <w:p>
      <w:r>
        <w:rPr>
          <w:rFonts w:ascii="Arial" w:hAnsi="Arial" w:eastAsia="Arial"/>
          <w:b/>
          <w:i w:val="0"/>
          <w:color w:val="1F5F8B"/>
        </w:rPr>
        <w:t xml:space="preserve">Entrega sugerida: </w:t>
      </w:r>
      <w:r>
        <w:rPr>
          <w:rFonts w:ascii="Arial" w:hAnsi="Arial" w:eastAsia="Arial"/>
          <w:b w:val="0"/>
          <w:i w:val="0"/>
        </w:rPr>
        <w:t>Documento técnico de 4 a 8 páginas com diagrama, matriz de riscos, controles, evidências e conclusão.</w:t>
      </w:r>
    </w:p>
    <w:p>
      <w:pPr>
        <w:pStyle w:val="Heading1"/>
      </w:pPr>
      <w:r>
        <w:t>Questões de fixação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Quais são as primeiras perguntas de segurança ao iniciar um projeto?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Como evidenciar que um controle foi realmente implementado?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Por que um aplicativo móvel não deve depender de segredo embutido no cliente?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Quais controles ajudam a proteger uma sessão web?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Como priorizar correções quando existem muitos achados?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6.  </w:t>
      </w:r>
      <w:r>
        <w:rPr>
          <w:rFonts w:ascii="Arial" w:hAnsi="Arial" w:eastAsia="Arial"/>
          <w:b w:val="0"/>
          <w:i w:val="0"/>
        </w:rPr>
        <w:t>Qual é a diferença entre checklist e análise de risco?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Como estudar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Responda primeiro sem consultar o texto. Depois compare sua resposta com o resumo do capítulo e complemente o que faltou.</w:t>
            </w:r>
          </w:p>
        </w:tc>
      </w:tr>
    </w:tbl>
    <w:p>
      <w:pPr>
        <w:spacing w:after="0"/>
      </w:pPr>
    </w:p>
    <w:p>
      <w:pPr>
        <w:pStyle w:val="Heading1"/>
      </w:pPr>
      <w:r>
        <w:t>Resumo do capítulo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Segurança eficaz conecta requisitos, arquitetura, código, infraestrutura, operação e pessoas.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Controles devem ser proporcionais ao risco e acompanhados de evidências.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Autenticação não substitui autorização.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Logs, backup e recuperação são tão importantes quanto prevenção.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Laboratórios devem ser autorizados, isolados e documentados.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O técnico precisa comunicar riscos e recomendações com clareza.</w:t>
      </w:r>
    </w:p>
    <w:p>
      <w:pPr>
        <w:pStyle w:val="Heading1"/>
      </w:pPr>
      <w:r>
        <w:t>Glossário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Definição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Threat modeling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Análise estruturada de ameaças e caminhos de abuso.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Evidência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Registro verificável de configuração, teste ou comportamento.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Checklist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Lista de verificação usada para reduzir esquecimentos.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Risco residual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Risco que permanece após aplicação de controles.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Reteste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Verificação posterior para confirmar a correção.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Plano de ação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Conjunto priorizado de atividades, responsáveis e prazos para tratar riscos.</w:t>
            </w:r>
          </w:p>
        </w:tc>
      </w:tr>
    </w:tbl>
    <w:p/>
    <w:p>
      <w:pPr>
        <w:pStyle w:val="Heading1"/>
      </w:pPr>
      <w:r>
        <w:t>Referências e materiais de consulta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Centro Paula Souza. Plano de Curso do Técnico em Desenvolvimento de Sistemas, componente Segurança de Sistemas de Informação.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CERT.br. Cartilha de Segurança para Internet. Conteúdo de conscientização e boas práticas de segurança.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ISO/IEC 27001. Sistemas de gestão de segurança da informação - requisitos e princípios de gestão.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OWASP Foundation. OWASP Top 10:2025 e materiais de segurança de aplicações web.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87985"/>
        <w:sz w:val="17"/>
      </w:rPr>
      <w:t xml:space="preserve">Segurança de Sistemas de Informação • Capítulo 09  | 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32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53A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Arial" w:hAnsi="Arial" w:eastAsia="Arial"/>
      <w:color w:val="5A6873"/>
      <w:sz w:val="18"/>
    </w:rPr>
  </w:style>
  <w:style w:type="paragraph" w:customStyle="1" w:styleId="CodeBlock">
    <w:name w:val="CodeBlock"/>
    <w:pPr>
      <w:spacing w:before="60" w:after="60"/>
      <w:ind w:left="227" w:right="113"/>
    </w:pPr>
    <w:rPr>
      <w:rFonts w:ascii="Liberation Mono" w:hAnsi="Liberation Mono" w:eastAsia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