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SURAT KETERANGAN TIDAK DIKETAHUI KEBERADAANNYA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400.10.2.3/{Nomor_Surat}/35.07.07.2014/{Tahun_Surat}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72086203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 xml:space="preserve">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Umur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{Umur} Tahun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2977"/>
          <w:tab w:val="left" w:leader="none" w:pos="3261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Menyatakan bahwa orang tersebut di atas tidak diketahui keberadaannya sejak tanggal {Tanggal} bulan {Bulan} tahun {Tahun} dan sampai sekarang tidak ada kabar beritanya.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70"/>
      <w:tblGridChange w:id="0">
        <w:tblGrid>
          <w:gridCol w:w="1545"/>
          <w:gridCol w:w="747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cQCZbAFYt98QiwcTZDV+IeZxw==">CgMxLjAaHwoBMBIaChgICVIUChJ0YWJsZS43dGljN3lrZDlvYnM4AHIhMW5CS2NSeU5JQUROS2NDcDdJUFVKZHEydGZDdWR6UW1W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