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septiembre de 2025 al 11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11/09/2025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septiembre de 2025 al 11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2025-09-05T10:35:39-03:00</dcterms:created>
  <dcterms:modified xsi:type="dcterms:W3CDTF">2025-09-05T10:35:39-03:00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