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febrero de 2025 al 25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febrero de 2025 al 25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2025-02-14T12:38:46-03:00</dcterms:created>
  <dcterms:modified xsi:type="dcterms:W3CDTF">2025-02-14T12:38:46-03:00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