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23 de febrero de 2024 al 05 de marzo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- 23 de febrero de 2024 al 05 de marzo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2024-02-22T09:33:50-03:00</dcterms:created>
  <dcterms:modified xsi:type="dcterms:W3CDTF">2024-02-22T09:33:50-03:00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