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abril de 2024 al 20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abril de 2024 al 20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2024-03-22T11:53:08-03:00</dcterms:created>
  <dcterms:modified xsi:type="dcterms:W3CDTF">2024-03-22T11:53:08-03:00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