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footer1.xml" ContentType="application/vnd.openxmlformats-officedocument.wordprocessingml.footer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>
        <w:jc w:val="center"/>
      </w:pPr>
      <w:r>
        <w:pict>
          <v:shape type="#_x0000_t75" style="width:800px; height:128,10146650813px; margin-left:0px; margin-top:10px; mso-position-horizontal:left; mso-position-vertical:top; mso-position-horizontal-relative:char; mso-position-vertical-relative:line;">
            <w10:wrap type="inline"/>
            <v:imagedata r:id="rId7" o:title=""/>
          </v:shape>
        </w:pict>
      </w:r>
    </w:p>
    <w:p>
      <w:pPr>
        <w:jc w:val="center"/>
      </w:pPr>
      <w:r>
        <w:rPr>
          <w:rFonts w:ascii="Arial" w:hAnsi="Arial" w:eastAsia="Arial" w:cs="Arial"/>
          <w:sz w:val="28"/>
          <w:szCs w:val="28"/>
          <w:u w:val="single"/>
        </w:rPr>
        <w:t xml:space="preserve">MEMORANDUM PLAYON</w:t>
      </w:r>
    </w:p>
    <w:p>
      <w:pPr>
        <w:jc w:val="center"/>
      </w:pPr>
      <w:r>
        <w:rPr>
          <w:rFonts w:ascii="Arial" w:hAnsi="Arial" w:eastAsia="Arial" w:cs="Arial"/>
          <w:sz w:val="24"/>
          <w:szCs w:val="24"/>
          <w:u w:val="single"/>
        </w:rPr>
        <w:t xml:space="preserve">Del 27 de octubre de 2023 al 07 de noviembre de 2023</w:t>
      </w:r>
    </w:p>
    <w:p/>
    <w:p>
      <w:pPr/>
      <w:r>
        <w:rPr>
          <w:rFonts w:ascii="Arial" w:hAnsi="Arial" w:eastAsia="Arial" w:cs="Arial"/>
          <w:sz w:val="22"/>
          <w:szCs w:val="22"/>
        </w:rPr>
        <w:t xml:space="preserve">	De: Secretaría General de Cultura y Extensión Universitaria</w:t>
      </w:r>
    </w:p>
    <w:p>
      <w:pPr/>
      <w:r>
        <w:rPr>
          <w:rFonts w:ascii="Arial" w:hAnsi="Arial" w:eastAsia="Arial" w:cs="Arial"/>
          <w:sz w:val="22"/>
          <w:szCs w:val="22"/>
        </w:rPr>
        <w:t xml:space="preserve">A: Dirección de Intendencia, Dirección de Medios Audiovisuales</w:t>
      </w:r>
    </w:p>
    <w:p>
      <w:pPr/>
      <w:r>
        <w:rPr>
          <w:rFonts w:ascii="Arial" w:hAnsi="Arial" w:eastAsia="Arial" w:cs="Arial"/>
          <w:sz w:val="22"/>
          <w:szCs w:val="22"/>
        </w:rPr>
        <w:t xml:space="preserve">-OBJETO: Comunicar las siguientes actividades:</w:t>
      </w:r>
    </w:p>
    <w:p/>
    <w:tbl>
      <w:tblGrid>
        <w:gridCol w:w="1300" w:type="dxa"/>
        <w:gridCol w:w="1300" w:type="dxa"/>
        <w:gridCol w:w="4000" w:type="dxa"/>
        <w:gridCol w:w="3000" w:type="dxa"/>
        <w:gridCol w:w="4000" w:type="dxa"/>
        <w:gridCol w:w="4000" w:type="dxa"/>
        <w:gridCol w:w="3500" w:type="dxa"/>
        <w:gridCol w:w="4000" w:type="dxa"/>
      </w:tblGrid>
      <w:tblPr>
        <w:tblStyle w:val="mitabla"/>
      </w:tblPr>
      <w:tr>
        <w:trPr/>
        <w:tc>
          <w:tcPr>
            <w:tcW w:w="1300" w:type="dxa"/>
            <w:vAlign w:val="center"/>
          </w:tcPr>
          <w:p>
            <w:pPr/>
            <w:r>
              <w:rPr/>
              <w:t xml:space="preserve">Día/hora</w:t>
            </w:r>
          </w:p>
        </w:tc>
        <w:tc>
          <w:tcPr>
            <w:tcW w:w="1300" w:type="dxa"/>
            <w:vAlign w:val="center"/>
          </w:tcPr>
          <w:p>
            <w:pPr/>
            <w:r>
              <w:rPr/>
              <w:t xml:space="preserve">Sala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Evento</w:t>
            </w:r>
          </w:p>
        </w:tc>
        <w:tc>
          <w:tcPr>
            <w:tcW w:w="3000" w:type="dxa"/>
            <w:vAlign w:val="center"/>
          </w:tcPr>
          <w:p>
            <w:pPr/>
            <w:r>
              <w:rPr/>
              <w:t xml:space="preserve">Descripción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Contacto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Entidad</w:t>
            </w:r>
          </w:p>
        </w:tc>
        <w:tc>
          <w:tcPr>
            <w:tcW w:w="3500" w:type="dxa"/>
            <w:vAlign w:val="center"/>
          </w:tcPr>
          <w:p>
            <w:pPr/>
            <w:r>
              <w:rPr/>
              <w:t xml:space="preserve">Audiovisuales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Mayordomía</w:t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Sábado 28/10/2023 15:00 a 18:00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PLAYON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Tango Puertas del Sur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Usan las escaleras
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Brayan Ayala 291 643-3086-Tel: 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SGCYEU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Darles electricidad y un parlante</w:t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Sábado 04/11/2023 15:00 a 18:00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PLAYON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Tango Puertas del Sur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Usan las escaleras
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Brayan Ayala 291 643-3086-Tel: 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SGCYEU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Darles electricidad y un parlante</w:t>
            </w:r>
          </w:p>
        </w:tc>
      </w:tr>
    </w:tbl>
    <w:sectPr>
      <w:footerReference w:type="default" r:id="rId8"/>
      <w:pgSz w:orient="landscape" w:w="16787" w:h="11870"/>
      <w:pgMar w:top="500" w:right="500" w:bottom="500" w:left="50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>
    <w:r>
      <w:t xml:space="preserve">Página </w:t>
    </w:r>
    <w:r>
      <w:fldChar w:fldCharType="begin"/>
    </w:r>
    <w:r>
      <w:instrText xml:space="preserve">PAGE</w:instrText>
    </w:r>
    <w:r>
      <w:fldChar w:fldCharType="separate"/>
    </w:r>
    <w:r>
      <w:fldChar w:fldCharType="end"/>
    </w:r>
    <w:r>
      <w:t xml:space="preserve"> de </w:t>
    </w:r>
    <w:r>
      <w:fldChar w:fldCharType="begin"/>
    </w:r>
    <w:r>
      <w:instrText xml:space="preserve">NUMPAGES</w:instrText>
    </w:r>
    <w:r>
      <w:fldChar w:fldCharType="separate"/>
    </w:r>
    <w:r>
      <w:fldChar w:fldCharType="end"/>
    </w:r>
    <w:r>
      <w:t xml:space="preserve"> - 27 de octubre de 2023 al 07 de noviembre de 2023</w:t>
    </w:r>
  </w:p>
</w:ft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table" w:customStyle="1" w:styleId="mitabla">
    <w:name w:val="mitabla"/>
    <w:uiPriority w:val="99"/>
    <w:tblPr>
      <w:tblW w:w="15000" w:type="auto"/>
      <w:tblCellMar>
        <w:top w:w="20" w:type="dxa"/>
        <w:left w:w="20" w:type="dxa"/>
        <w:right w:w="20" w:type="dxa"/>
        <w:bottom w:w="20" w:type="dxa"/>
      </w:tblCellMar>
      <w:tblBorders>
        <w:top w:val="single" w:sz="5" w:color="08897d"/>
        <w:left w:val="single" w:sz="5" w:color="08897d"/>
        <w:right w:val="single" w:sz="5" w:color="08897d"/>
        <w:bottom w:val="single" w:sz="5" w:color="08897d"/>
        <w:insideH w:val="single" w:sz="5" w:color="08897d"/>
        <w:insideV w:val="single" w:sz="5" w:color="08897d"/>
      </w:tblBorders>
    </w:tblPr>
    <w:tcPr>
      <w:shd w:val="clear" w:color="" w:fill="a5dda7"/>
    </w:tcPr>
    <w:tblStylePr w:type="firstRow">
      <w:tcPr>
        <w:tcPr>
          <w:shd w:val="clear" w:color="" w:fill="F2F2F2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Relationship Id="rId7" Type="http://schemas.openxmlformats.org/officeDocument/2006/relationships/image" Target="media/section_image1.png"/><Relationship Id="rId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2023-10-26T09:54:38-03:00</dcterms:created>
  <dcterms:modified xsi:type="dcterms:W3CDTF">2023-10-26T09:54:38-03:00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