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abril de 2024 al 17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Coaching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abril de 2024 al 17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2024-04-16T13:48:05-03:00</dcterms:created>
  <dcterms:modified xsi:type="dcterms:W3CDTF">2024-04-16T13:48:05-03:00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