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octubre de 2024 al 18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18/10/2024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18/10/2024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Por excepción de 17:00 a 21:00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octubre de 2024 al 18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2024-10-14T12:41:06-03:00</dcterms:created>
  <dcterms:modified xsi:type="dcterms:W3CDTF">2024-10-14T12:41:06-03:00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