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agosto de 2025 al 18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18/08/2025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agosto de 2025 al 18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2025-08-14T10:33:20-03:00</dcterms:created>
  <dcterms:modified xsi:type="dcterms:W3CDTF">2025-08-14T10:33:20-03:00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