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FUNDADORES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21 de marzo de 2025 al 01 de abril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21/03/2025 19:00 a 22:30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USAN 4 ESPACIOS: Aula Magna, Fundadores, Bergé Vila y Sala de Consejo Superior (hablé con Flor dió el ok)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22/03/2025 09:30 a 13:30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24/03/2025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26/03/2025 19:00 a 22:30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28/03/2025 08:00 a 14:00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Entrega Privada de Títulos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Fundadores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Vanesa Lodovskis Titulos int 2072 - Bárbara SGA int 1032-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Dirección de Títulos y Egresados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28/03/2025 19:00 a 22:30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29/03/2025 09:30 a 13:30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31/03/2025 19:00 a 22:30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- 21 de marzo de 2025 al 01 de abril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2025-03-25T10:54:18-03:00</dcterms:created>
  <dcterms:modified xsi:type="dcterms:W3CDTF">2025-03-25T10:54:18-03:00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