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24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8:15 a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mesas grandes, una chiquita, dos paneles dobles. Proyector, equipo de sonido y micrófono del auditorio. Consumo de alimentos y bebidas.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8:15 a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mesas grandes, una chiquita, dos paneles dobles. Proyector, equipo de sonido y micrófono del auditorio. Consumo de alimentos y bebidas.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8:15 a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mesas grandes, una chiquita, dos paneles dobles. Proyector, equipo de sonido y micrófono del auditorio. Consumo de alimentos y bebidas.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PGI Empresas Familiares en Bahía Blanca..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Duprat 291 405-8867-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IADEF,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Instituto Argentino de la Empresa Familiar. 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24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2025-10-16T10:37:24-03:00</dcterms:created>
  <dcterms:modified xsi:type="dcterms:W3CDTF">2025-10-16T10:37:24-03:00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