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464CAAFD"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3964BA56"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 xml:space="preserve">The data used in this analysis is obtained through the </w:t>
      </w:r>
      <w:r w:rsidR="008048A1">
        <w:rPr>
          <w:rFonts w:ascii="Times New Roman" w:eastAsia="Times New Roman" w:hAnsi="Times New Roman" w:cs="Times New Roman"/>
          <w:color w:val="000000"/>
          <w:kern w:val="0"/>
          <w:lang w:eastAsia="en-GB"/>
          <w14:ligatures w14:val="none"/>
        </w:rPr>
        <w:t xml:space="preserve">Kaggle Warming Trends </w:t>
      </w:r>
      <w:r w:rsidR="006D3762">
        <w:rPr>
          <w:rFonts w:ascii="Times New Roman" w:eastAsia="Times New Roman" w:hAnsi="Times New Roman" w:cs="Times New Roman"/>
          <w:color w:val="000000"/>
          <w:kern w:val="0"/>
          <w:lang w:eastAsia="en-GB"/>
          <w14:ligatures w14:val="none"/>
        </w:rPr>
        <w:t xml:space="preserve">(1961-2022) by Muhammad Jawad Awan, </w:t>
      </w:r>
      <w:r w:rsidRPr="00993AA1">
        <w:rPr>
          <w:rFonts w:ascii="Times New Roman" w:eastAsia="Times New Roman" w:hAnsi="Times New Roman" w:cs="Times New Roman"/>
          <w:color w:val="000000"/>
          <w:kern w:val="0"/>
          <w:lang w:eastAsia="en-GB"/>
          <w14:ligatures w14:val="none"/>
        </w:rPr>
        <w:t xml:space="preserve">which is credible in monitoring the statistics of the environment. It holds annual mean surface change of temperature records expressed in degrees Celsius, </w:t>
      </w:r>
      <w:r w:rsidR="008048A1">
        <w:rPr>
          <w:rFonts w:ascii="Times New Roman" w:eastAsia="Times New Roman" w:hAnsi="Times New Roman" w:cs="Times New Roman"/>
          <w:color w:val="000000"/>
          <w:kern w:val="0"/>
          <w:lang w:eastAsia="en-GB"/>
          <w14:ligatures w14:val="none"/>
        </w:rPr>
        <w:t xml:space="preserve">for a complete list of countries spanning the </w:t>
      </w:r>
      <w:r w:rsidRPr="00993AA1">
        <w:rPr>
          <w:rFonts w:ascii="Times New Roman" w:eastAsia="Times New Roman" w:hAnsi="Times New Roman" w:cs="Times New Roman"/>
          <w:color w:val="000000"/>
          <w:kern w:val="0"/>
          <w:lang w:eastAsia="en-GB"/>
          <w14:ligatures w14:val="none"/>
        </w:rPr>
        <w:t>years 196</w:t>
      </w:r>
      <w:r w:rsidR="006D3762">
        <w:rPr>
          <w:rFonts w:ascii="Times New Roman" w:eastAsia="Times New Roman" w:hAnsi="Times New Roman" w:cs="Times New Roman"/>
          <w:color w:val="000000"/>
          <w:kern w:val="0"/>
          <w:lang w:eastAsia="en-GB"/>
          <w14:ligatures w14:val="none"/>
        </w:rPr>
        <w:t>1</w:t>
      </w:r>
      <w:r w:rsidRPr="00993AA1">
        <w:rPr>
          <w:rFonts w:ascii="Times New Roman" w:eastAsia="Times New Roman" w:hAnsi="Times New Roman" w:cs="Times New Roman"/>
          <w:color w:val="000000"/>
          <w:kern w:val="0"/>
          <w:lang w:eastAsia="en-GB"/>
          <w14:ligatures w14:val="none"/>
        </w:rPr>
        <w:t>-2022. The important variables are the country, geospatial identification standard codes</w:t>
      </w:r>
      <w:r w:rsidR="008048A1">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namely the ISO2, year and the precise values of the temperature change. It will be presented in a tidy format to make it easier to conduct </w:t>
      </w:r>
      <w:r w:rsidR="00D8774D">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400F5BFD" w14:textId="77777777" w:rsidR="00FB3F3D" w:rsidRDefault="00FB3F3D" w:rsidP="00FB3F3D">
      <w:pPr>
        <w:pStyle w:val="ListParagraph"/>
        <w:ind w:left="1440"/>
        <w:rPr>
          <w:rFonts w:ascii="Times New Roman" w:eastAsia="Times New Roman" w:hAnsi="Times New Roman" w:cs="Times New Roman"/>
        </w:rPr>
      </w:pPr>
    </w:p>
    <w:p w14:paraId="5358002E" w14:textId="6F553507" w:rsidR="00CD56D6" w:rsidRDefault="00FB3F3D" w:rsidP="00CC6063">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Research question: Is there any difference in mean of Temperature between Year 1961–</w:t>
      </w:r>
      <w:r w:rsidR="006D3762">
        <w:rPr>
          <w:rFonts w:ascii="Times New Roman" w:eastAsia="Times New Roman" w:hAnsi="Times New Roman" w:cs="Times New Roman"/>
          <w:b/>
          <w:bCs/>
        </w:rPr>
        <w:t>1</w:t>
      </w:r>
      <w:r>
        <w:rPr>
          <w:rFonts w:ascii="Times New Roman" w:eastAsia="Times New Roman" w:hAnsi="Times New Roman" w:cs="Times New Roman"/>
          <w:b/>
          <w:bCs/>
        </w:rPr>
        <w:t xml:space="preserve">981, Year 1982–2001 and Year 2002–2022? </w:t>
      </w:r>
    </w:p>
    <w:p w14:paraId="3EABF7DD" w14:textId="77777777" w:rsidR="00FB3F3D" w:rsidRPr="00690E90" w:rsidRDefault="00FB3F3D" w:rsidP="00FB3F3D">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3AC253AE" w:rsidR="00993AA1" w:rsidRPr="00F158BC" w:rsidRDefault="00993AA1" w:rsidP="00F158BC">
      <w:pPr>
        <w:ind w:left="720"/>
        <w:rPr>
          <w:rFonts w:ascii="Times New Roman" w:eastAsia="Times New Roman" w:hAnsi="Times New Roman" w:cs="Times New Roman"/>
        </w:rPr>
      </w:pPr>
    </w:p>
    <w:p w14:paraId="63F41D32" w14:textId="3F4E174F"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w:t>
      </w:r>
      <w:r w:rsidR="00FB3F3D">
        <w:rPr>
          <w:rFonts w:ascii="Times New Roman" w:hAnsi="Times New Roman" w:cs="Times New Roman"/>
          <w:color w:val="000000"/>
        </w:rPr>
        <w:t>)</w:t>
      </w:r>
      <w:r w:rsidRPr="00993AA1">
        <w:rPr>
          <w:rFonts w:ascii="Times New Roman" w:hAnsi="Times New Roman" w:cs="Times New Roman"/>
          <w:color w:val="000000"/>
        </w:rPr>
        <w:t xml:space="preserve">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8518ED6" w14:textId="77777777" w:rsidR="00FB3F3D" w:rsidRDefault="00FB3F3D" w:rsidP="7FBAA7B2">
      <w:pPr>
        <w:pStyle w:val="ListParagraph"/>
        <w:rPr>
          <w:rFonts w:ascii="Times New Roman" w:eastAsia="Times New Roman" w:hAnsi="Times New Roman" w:cs="Times New Roman"/>
        </w:rPr>
      </w:pPr>
    </w:p>
    <w:p w14:paraId="4342233D" w14:textId="77777777" w:rsidR="00D8774D" w:rsidRDefault="00D8774D"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FBCBE88" w14:textId="77777777" w:rsidR="00740F08" w:rsidRPr="00740F0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p>
    <w:p w14:paraId="5D15FF39" w14:textId="5801F17B" w:rsidR="000F7A9B" w:rsidRPr="004975FC" w:rsidRDefault="000F7A9B" w:rsidP="00740F08">
      <w:pPr>
        <w:pStyle w:val="ListParagraph"/>
        <w:ind w:left="1800"/>
        <w:rPr>
          <w:rFonts w:ascii="Times New Roman" w:eastAsia="Times New Roman" w:hAnsi="Times New Roman" w:cs="Times New Roman"/>
        </w:rPr>
      </w:pPr>
    </w:p>
    <w:p w14:paraId="2C971891" w14:textId="1369424B"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Climate change and global warming are more than ever such big</w:t>
      </w:r>
      <w:r w:rsidRPr="0097648D">
        <w:rPr>
          <w:sz w:val="20"/>
          <w:szCs w:val="20"/>
        </w:rPr>
        <w:t> </w:t>
      </w:r>
      <w:r w:rsidRPr="0097648D">
        <w:rPr>
          <w:rFonts w:ascii="Bookman Old Style" w:hAnsi="Bookman Old Style"/>
          <w:sz w:val="20"/>
          <w:szCs w:val="20"/>
        </w:rPr>
        <w:t>challenges facing the world climate systems, humans and economies (IPCC, 2021). This article examines the issues of</w:t>
      </w:r>
      <w:r w:rsidRPr="0097648D">
        <w:rPr>
          <w:sz w:val="20"/>
          <w:szCs w:val="20"/>
        </w:rPr>
        <w:t> </w:t>
      </w:r>
      <w:r w:rsidRPr="0097648D">
        <w:rPr>
          <w:rFonts w:ascii="Bookman Old Style" w:hAnsi="Bookman Old Style"/>
          <w:sz w:val="20"/>
          <w:szCs w:val="20"/>
        </w:rPr>
        <w:t>what causes, effects, and remedies. Primary factors that drive global warming include the human</w:t>
      </w:r>
      <w:r w:rsidRPr="0097648D">
        <w:rPr>
          <w:sz w:val="20"/>
          <w:szCs w:val="20"/>
        </w:rPr>
        <w:t> </w:t>
      </w:r>
      <w:r w:rsidRPr="0097648D">
        <w:rPr>
          <w:rFonts w:ascii="Bookman Old Style" w:hAnsi="Bookman Old Style"/>
          <w:sz w:val="20"/>
          <w:szCs w:val="20"/>
        </w:rPr>
        <w:t xml:space="preserve">impact of greenhouse gases, deforestation, and other industrial activities (NASA, 2023). </w:t>
      </w:r>
    </w:p>
    <w:p w14:paraId="3B963C42" w14:textId="602B224D"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Options for</w:t>
      </w:r>
      <w:r w:rsidRPr="0097648D">
        <w:rPr>
          <w:sz w:val="20"/>
          <w:szCs w:val="20"/>
        </w:rPr>
        <w:t> </w:t>
      </w:r>
      <w:r w:rsidRPr="0097648D">
        <w:rPr>
          <w:rFonts w:ascii="Bookman Old Style" w:hAnsi="Bookman Old Style"/>
          <w:sz w:val="20"/>
          <w:szCs w:val="20"/>
        </w:rPr>
        <w:t xml:space="preserve">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recourses in health systems; </w:t>
      </w:r>
      <w:proofErr w:type="spellStart"/>
      <w:r w:rsidRPr="0097648D">
        <w:rPr>
          <w:rFonts w:ascii="Bookman Old Style" w:hAnsi="Bookman Old Style"/>
          <w:sz w:val="20"/>
          <w:szCs w:val="20"/>
        </w:rPr>
        <w:t>Outplanting</w:t>
      </w:r>
      <w:proofErr w:type="spellEnd"/>
      <w:r w:rsidRPr="0097648D">
        <w:rPr>
          <w:rFonts w:ascii="Bookman Old Style" w:hAnsi="Bookman Old Style"/>
          <w:sz w:val="20"/>
          <w:szCs w:val="20"/>
        </w:rPr>
        <w:t xml:space="preserve"> satellites validations combined with protected areas other type of climate change - resistant adjustment (FAO, 2021).</w:t>
      </w:r>
    </w:p>
    <w:p w14:paraId="0D9271B1" w14:textId="530AF9E3"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There is evidence of significant, long-term warming trends in</w:t>
      </w:r>
      <w:r w:rsidRPr="0097648D">
        <w:rPr>
          <w:sz w:val="20"/>
          <w:szCs w:val="20"/>
        </w:rPr>
        <w:t> </w:t>
      </w:r>
      <w:r w:rsidRPr="0097648D">
        <w:rPr>
          <w:rFonts w:ascii="Bookman Old Style" w:hAnsi="Bookman Old Style"/>
          <w:sz w:val="20"/>
          <w:szCs w:val="20"/>
        </w:rPr>
        <w:t xml:space="preserve">the ocean (ocean heat content from 1961 to 2022) associated with anthropogenic emissions which are stronger at higher latitudes and reaching record levels in 2022 (Cheng et al., 2023). </w:t>
      </w:r>
    </w:p>
    <w:p w14:paraId="4620523E" w14:textId="07EAAA3F" w:rsidR="00740F08" w:rsidRPr="0097648D" w:rsidRDefault="00740F08" w:rsidP="0097648D">
      <w:pPr>
        <w:pStyle w:val="ListParagraph"/>
        <w:numPr>
          <w:ilvl w:val="0"/>
          <w:numId w:val="38"/>
        </w:numPr>
        <w:rPr>
          <w:sz w:val="20"/>
          <w:szCs w:val="20"/>
        </w:rPr>
      </w:pPr>
      <w:r w:rsidRPr="0097648D">
        <w:rPr>
          <w:rFonts w:ascii="Bookman Old Style" w:hAnsi="Bookman Old Style"/>
          <w:sz w:val="20"/>
          <w:szCs w:val="20"/>
        </w:rPr>
        <w:t>In general, Climate change - primarily caused by humans’ addition of heat-trapping gases to the atmosphere - endangers ecosystems, economies and humanity as a whole. Bold action among nations and immediate mitigation are vital if impacts of climate change</w:t>
      </w:r>
      <w:r w:rsidRPr="0097648D">
        <w:rPr>
          <w:sz w:val="20"/>
          <w:szCs w:val="20"/>
        </w:rPr>
        <w:t> </w:t>
      </w:r>
      <w:r w:rsidRPr="0097648D">
        <w:rPr>
          <w:rFonts w:ascii="Bookman Old Style" w:hAnsi="Bookman Old Style"/>
          <w:sz w:val="20"/>
          <w:szCs w:val="20"/>
        </w:rPr>
        <w:t>are to be effectively tackled (IPCC, 2021).</w:t>
      </w:r>
    </w:p>
    <w:p w14:paraId="60FFDE2D" w14:textId="77777777" w:rsidR="00740F08" w:rsidRPr="0097648D" w:rsidRDefault="00740F08" w:rsidP="00740F08">
      <w:pPr>
        <w:rPr>
          <w:rFonts w:ascii="Bookman Old Style" w:hAnsi="Bookman Old Style"/>
          <w:sz w:val="20"/>
          <w:szCs w:val="20"/>
        </w:rPr>
      </w:pPr>
    </w:p>
    <w:p w14:paraId="52FB5364" w14:textId="77777777" w:rsidR="00740F08" w:rsidRPr="0097648D" w:rsidRDefault="00740F08" w:rsidP="0097648D">
      <w:pPr>
        <w:ind w:left="360" w:firstLine="720"/>
        <w:rPr>
          <w:rFonts w:ascii="Bookman Old Style" w:hAnsi="Bookman Old Style"/>
          <w:b/>
          <w:bCs/>
          <w:sz w:val="20"/>
          <w:szCs w:val="20"/>
        </w:rPr>
      </w:pPr>
      <w:r w:rsidRPr="0097648D">
        <w:rPr>
          <w:rFonts w:ascii="Bookman Old Style" w:hAnsi="Bookman Old Style"/>
          <w:b/>
          <w:bCs/>
          <w:sz w:val="20"/>
          <w:szCs w:val="20"/>
        </w:rPr>
        <w:t>Reference List</w:t>
      </w:r>
    </w:p>
    <w:p w14:paraId="0EBB0483" w14:textId="0EE380DC"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IPCC (2021) Sixth Assessment Report: Climate Change 2021. Intergovernmental Panel on Climate Change.</w:t>
      </w:r>
    </w:p>
    <w:p w14:paraId="37A8DF9F" w14:textId="02DD8D87"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NASA (2023) Climate Change: Evidence. National Aeronautics and Space Administration.</w:t>
      </w:r>
    </w:p>
    <w:p w14:paraId="64979BEB" w14:textId="1D8D6243"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IEA (2022) World Energy Outlook 2022. International Energy Agency.</w:t>
      </w:r>
    </w:p>
    <w:p w14:paraId="27457950" w14:textId="2214E840"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FAO (2021) Climate Change and Agriculture. Food and Agriculture Organization.</w:t>
      </w:r>
    </w:p>
    <w:p w14:paraId="2F4BBDF7" w14:textId="5BCE544E" w:rsidR="00740F08" w:rsidRPr="0097648D" w:rsidRDefault="00740F08" w:rsidP="0097648D">
      <w:pPr>
        <w:pStyle w:val="ListParagraph"/>
        <w:numPr>
          <w:ilvl w:val="1"/>
          <w:numId w:val="38"/>
        </w:numPr>
        <w:rPr>
          <w:rFonts w:ascii="Bookman Old Style" w:hAnsi="Bookman Old Style"/>
          <w:sz w:val="20"/>
          <w:szCs w:val="20"/>
        </w:rPr>
      </w:pPr>
      <w:r w:rsidRPr="0097648D">
        <w:rPr>
          <w:rFonts w:ascii="Bookman Old Style" w:hAnsi="Bookman Old Style"/>
          <w:sz w:val="20"/>
          <w:szCs w:val="20"/>
        </w:rPr>
        <w:t>Cheng, L. et al. (2023) Another Year of Record Heat for the Oceans. Advances in Atmospheric Sciences.</w:t>
      </w:r>
    </w:p>
    <w:p w14:paraId="7676297E" w14:textId="77777777" w:rsidR="004975FC" w:rsidRPr="0097648D" w:rsidRDefault="004975FC" w:rsidP="004975FC">
      <w:pPr>
        <w:rPr>
          <w:rFonts w:ascii="Times New Roman" w:eastAsia="Times New Roman" w:hAnsi="Times New Roman" w:cs="Times New Roman"/>
          <w:sz w:val="20"/>
          <w:szCs w:val="20"/>
        </w:rPr>
      </w:pPr>
    </w:p>
    <w:p w14:paraId="72F43870" w14:textId="3947C4EE" w:rsidR="004975FC" w:rsidRPr="0097648D" w:rsidRDefault="004975FC" w:rsidP="0097648D">
      <w:pPr>
        <w:rPr>
          <w:rFonts w:ascii="Times New Roman" w:eastAsia="Times New Roman" w:hAnsi="Times New Roman" w:cs="Times New Roman"/>
          <w:b/>
          <w:bCs/>
        </w:rPr>
      </w:pPr>
      <w:r w:rsidRPr="0097648D">
        <w:rPr>
          <w:rFonts w:ascii="Times New Roman" w:eastAsia="Times New Roman" w:hAnsi="Times New Roman" w:cs="Times New Roman"/>
          <w:b/>
          <w:bCs/>
        </w:rPr>
        <w:t xml:space="preserve">RQ: Is there any </w:t>
      </w:r>
      <w:r w:rsidR="00C53F6E" w:rsidRPr="0097648D">
        <w:rPr>
          <w:rFonts w:ascii="Times New Roman" w:eastAsia="Times New Roman" w:hAnsi="Times New Roman" w:cs="Times New Roman"/>
          <w:b/>
          <w:bCs/>
        </w:rPr>
        <w:t>difference</w:t>
      </w:r>
      <w:r w:rsidRPr="0097648D">
        <w:rPr>
          <w:rFonts w:ascii="Times New Roman" w:eastAsia="Times New Roman" w:hAnsi="Times New Roman" w:cs="Times New Roman"/>
          <w:b/>
          <w:bCs/>
        </w:rPr>
        <w:t xml:space="preserve"> </w:t>
      </w:r>
      <w:r w:rsidR="00D31D09" w:rsidRPr="0097648D">
        <w:rPr>
          <w:rFonts w:ascii="Times New Roman" w:eastAsia="Times New Roman" w:hAnsi="Times New Roman" w:cs="Times New Roman"/>
          <w:b/>
          <w:bCs/>
        </w:rPr>
        <w:t xml:space="preserve">in mean of </w:t>
      </w:r>
      <w:proofErr w:type="gramStart"/>
      <w:r w:rsidRPr="0097648D">
        <w:rPr>
          <w:rFonts w:ascii="Times New Roman" w:eastAsia="Times New Roman" w:hAnsi="Times New Roman" w:cs="Times New Roman"/>
          <w:b/>
          <w:bCs/>
        </w:rPr>
        <w:t>Global  Average</w:t>
      </w:r>
      <w:proofErr w:type="gramEnd"/>
      <w:r w:rsidRPr="0097648D">
        <w:rPr>
          <w:rFonts w:ascii="Times New Roman" w:eastAsia="Times New Roman" w:hAnsi="Times New Roman" w:cs="Times New Roman"/>
          <w:b/>
          <w:bCs/>
        </w:rPr>
        <w:t xml:space="preserve"> Temperature </w:t>
      </w:r>
      <w:r w:rsidR="00D31D09" w:rsidRPr="0097648D">
        <w:rPr>
          <w:rFonts w:ascii="Times New Roman" w:eastAsia="Times New Roman" w:hAnsi="Times New Roman" w:cs="Times New Roman"/>
          <w:b/>
          <w:bCs/>
        </w:rPr>
        <w:t xml:space="preserve">between </w:t>
      </w:r>
      <w:r w:rsidR="00A55EA7" w:rsidRPr="0097648D">
        <w:rPr>
          <w:rFonts w:ascii="Times New Roman" w:eastAsia="Times New Roman" w:hAnsi="Times New Roman" w:cs="Times New Roman"/>
          <w:b/>
          <w:bCs/>
        </w:rPr>
        <w:t xml:space="preserve">Year 1961 -1981, </w:t>
      </w:r>
      <w:r w:rsidR="00C73EAA" w:rsidRPr="0097648D">
        <w:rPr>
          <w:rFonts w:ascii="Times New Roman" w:eastAsia="Times New Roman" w:hAnsi="Times New Roman" w:cs="Times New Roman"/>
          <w:b/>
          <w:bCs/>
        </w:rPr>
        <w:t xml:space="preserve">Year 1982 – 2001 </w:t>
      </w:r>
      <w:r w:rsidRPr="0097648D">
        <w:rPr>
          <w:rFonts w:ascii="Times New Roman" w:eastAsia="Times New Roman" w:hAnsi="Times New Roman" w:cs="Times New Roman"/>
          <w:b/>
          <w:bCs/>
        </w:rPr>
        <w:t xml:space="preserve">and </w:t>
      </w:r>
      <w:r w:rsidR="00C73EAA" w:rsidRPr="0097648D">
        <w:rPr>
          <w:rFonts w:ascii="Times New Roman" w:eastAsia="Times New Roman" w:hAnsi="Times New Roman" w:cs="Times New Roman"/>
          <w:b/>
          <w:bCs/>
        </w:rPr>
        <w:t>Y</w:t>
      </w:r>
      <w:r w:rsidRPr="0097648D">
        <w:rPr>
          <w:rFonts w:ascii="Times New Roman" w:eastAsia="Times New Roman" w:hAnsi="Times New Roman" w:cs="Times New Roman"/>
          <w:b/>
          <w:bCs/>
        </w:rPr>
        <w:t xml:space="preserve">ear </w:t>
      </w:r>
      <w:r w:rsidR="00C73EAA" w:rsidRPr="0097648D">
        <w:rPr>
          <w:rFonts w:ascii="Times New Roman" w:eastAsia="Times New Roman" w:hAnsi="Times New Roman" w:cs="Times New Roman"/>
          <w:b/>
          <w:bCs/>
        </w:rPr>
        <w:t>200</w:t>
      </w:r>
      <w:r w:rsidR="00FD41C6" w:rsidRPr="0097648D">
        <w:rPr>
          <w:rFonts w:ascii="Times New Roman" w:eastAsia="Times New Roman" w:hAnsi="Times New Roman" w:cs="Times New Roman"/>
          <w:b/>
          <w:bCs/>
        </w:rPr>
        <w:t>2</w:t>
      </w:r>
      <w:r w:rsidR="00C73EAA" w:rsidRPr="0097648D">
        <w:rPr>
          <w:rFonts w:ascii="Times New Roman" w:eastAsia="Times New Roman" w:hAnsi="Times New Roman" w:cs="Times New Roman"/>
          <w:b/>
          <w:bCs/>
        </w:rPr>
        <w:t xml:space="preserve"> -</w:t>
      </w:r>
      <w:r w:rsidRPr="0097648D">
        <w:rPr>
          <w:rFonts w:ascii="Times New Roman" w:eastAsia="Times New Roman" w:hAnsi="Times New Roman" w:cs="Times New Roman"/>
          <w:b/>
          <w:bCs/>
        </w:rPr>
        <w:t xml:space="preserve"> 2022?</w:t>
      </w:r>
      <w:r w:rsidR="00A12F39" w:rsidRPr="0097648D">
        <w:rPr>
          <w:rFonts w:ascii="Times New Roman" w:eastAsia="Times New Roman" w:hAnsi="Times New Roman" w:cs="Times New Roman"/>
          <w:b/>
          <w:bCs/>
        </w:rPr>
        <w:t xml:space="preserve"> </w:t>
      </w:r>
    </w:p>
    <w:p w14:paraId="1B99AFD3" w14:textId="3F7F3C94" w:rsidR="00A12F39" w:rsidRPr="0097648D" w:rsidRDefault="00A12F39" w:rsidP="0097648D">
      <w:pPr>
        <w:rPr>
          <w:rFonts w:ascii="Times New Roman" w:eastAsia="Times New Roman" w:hAnsi="Times New Roman" w:cs="Times New Roman"/>
          <w:b/>
          <w:bCs/>
        </w:rPr>
      </w:pPr>
      <w:r w:rsidRPr="0097648D">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32562544" w14:textId="77777777" w:rsidR="00534603" w:rsidRPr="00534603" w:rsidRDefault="5D5E0517" w:rsidP="00534603">
      <w:pPr>
        <w:pStyle w:val="ListParagraph"/>
        <w:numPr>
          <w:ilvl w:val="1"/>
          <w:numId w:val="32"/>
        </w:numPr>
        <w:ind w:hanging="720"/>
        <w:rPr>
          <w:rFonts w:ascii="Times New Roman" w:eastAsia="Times New Roman" w:hAnsi="Times New Roman" w:cs="Times New Roman"/>
          <w:sz w:val="20"/>
          <w:szCs w:val="20"/>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r w:rsidR="00534603">
        <w:rPr>
          <w:rFonts w:ascii="Times New Roman" w:eastAsia="Times New Roman" w:hAnsi="Times New Roman" w:cs="Times New Roman"/>
        </w:rPr>
        <w:t xml:space="preserve"> </w:t>
      </w:r>
    </w:p>
    <w:p w14:paraId="6C1E46A2" w14:textId="57B403BD" w:rsidR="00534603" w:rsidRPr="00534603" w:rsidRDefault="00534603" w:rsidP="00534603">
      <w:pPr>
        <w:pStyle w:val="ListParagraph"/>
        <w:numPr>
          <w:ilvl w:val="0"/>
          <w:numId w:val="37"/>
        </w:numPr>
        <w:rPr>
          <w:rFonts w:ascii="Times New Roman" w:eastAsia="Times New Roman" w:hAnsi="Times New Roman" w:cs="Times New Roman"/>
          <w:sz w:val="20"/>
          <w:szCs w:val="20"/>
        </w:rPr>
      </w:pPr>
      <w:r w:rsidRPr="00534603">
        <w:rPr>
          <w:rFonts w:ascii="Bookman Old Style" w:hAnsi="Bookman Old Style"/>
          <w:sz w:val="20"/>
          <w:szCs w:val="20"/>
        </w:rPr>
        <w:t>Global Average Temperature correlates positively with</w:t>
      </w:r>
      <w:r w:rsidRPr="00534603">
        <w:rPr>
          <w:sz w:val="20"/>
          <w:szCs w:val="20"/>
        </w:rPr>
        <w:t> </w:t>
      </w:r>
      <w:r w:rsidRPr="00534603">
        <w:rPr>
          <w:rFonts w:ascii="Bookman Old Style" w:hAnsi="Bookman Old Style"/>
          <w:sz w:val="20"/>
          <w:szCs w:val="20"/>
        </w:rPr>
        <w:t>year of 1961–2022. After examining your dataset, I have worked out</w:t>
      </w:r>
      <w:r w:rsidRPr="00534603">
        <w:rPr>
          <w:sz w:val="20"/>
          <w:szCs w:val="20"/>
        </w:rPr>
        <w:t> </w:t>
      </w:r>
      <w:r w:rsidRPr="00534603">
        <w:rPr>
          <w:rFonts w:ascii="Bookman Old Style" w:hAnsi="Bookman Old Style"/>
          <w:sz w:val="20"/>
          <w:szCs w:val="20"/>
        </w:rPr>
        <w:t xml:space="preserve">the correlation coefficient to be 0.94 suggesting a very strong positive trend with temperature over time. </w:t>
      </w:r>
      <w:proofErr w:type="gramStart"/>
      <w:r w:rsidRPr="00534603">
        <w:rPr>
          <w:rFonts w:ascii="Bookman Old Style" w:hAnsi="Bookman Old Style"/>
          <w:sz w:val="20"/>
          <w:szCs w:val="20"/>
        </w:rPr>
        <w:t>So</w:t>
      </w:r>
      <w:proofErr w:type="gramEnd"/>
      <w:r w:rsidRPr="00534603">
        <w:rPr>
          <w:rFonts w:ascii="Bookman Old Style" w:hAnsi="Bookman Old Style"/>
          <w:sz w:val="20"/>
          <w:szCs w:val="20"/>
        </w:rPr>
        <w:t xml:space="preserve"> the years march on and global temperatures just keep going up and up…a clear as</w:t>
      </w:r>
      <w:r w:rsidRPr="00534603">
        <w:rPr>
          <w:sz w:val="20"/>
          <w:szCs w:val="20"/>
        </w:rPr>
        <w:t> </w:t>
      </w:r>
      <w:r w:rsidRPr="00534603">
        <w:rPr>
          <w:rFonts w:ascii="Bookman Old Style" w:hAnsi="Bookman Old Style"/>
          <w:sz w:val="20"/>
          <w:szCs w:val="20"/>
        </w:rPr>
        <w:t>day long-term warming trend. The steady upward march suggests that warming is not</w:t>
      </w:r>
      <w:r w:rsidRPr="00534603">
        <w:rPr>
          <w:sz w:val="20"/>
          <w:szCs w:val="20"/>
        </w:rPr>
        <w:t> </w:t>
      </w:r>
      <w:r w:rsidRPr="00534603">
        <w:rPr>
          <w:rFonts w:ascii="Bookman Old Style" w:hAnsi="Bookman Old Style"/>
          <w:sz w:val="20"/>
          <w:szCs w:val="20"/>
        </w:rPr>
        <w:t>random but an exquisitely timed dance, following the steps of our own footprints — primarily fossil-fuel emissions and deforestation. In summary, the data here clearly exhibit</w:t>
      </w:r>
      <w:r w:rsidRPr="00534603">
        <w:rPr>
          <w:sz w:val="20"/>
          <w:szCs w:val="20"/>
        </w:rPr>
        <w:t> </w:t>
      </w:r>
      <w:r w:rsidRPr="00534603">
        <w:rPr>
          <w:rFonts w:ascii="Bookman Old Style" w:hAnsi="Bookman Old Style"/>
          <w:sz w:val="20"/>
          <w:szCs w:val="20"/>
        </w:rPr>
        <w:t xml:space="preserve">a pattern of continued and increasing heating over the </w:t>
      </w:r>
      <w:proofErr w:type="gramStart"/>
      <w:r w:rsidRPr="00534603">
        <w:rPr>
          <w:rFonts w:ascii="Bookman Old Style" w:hAnsi="Bookman Old Style"/>
          <w:sz w:val="20"/>
          <w:szCs w:val="20"/>
        </w:rPr>
        <w:t>61 year</w:t>
      </w:r>
      <w:proofErr w:type="gramEnd"/>
      <w:r w:rsidRPr="00534603">
        <w:rPr>
          <w:rFonts w:ascii="Bookman Old Style" w:hAnsi="Bookman Old Style"/>
          <w:sz w:val="20"/>
          <w:szCs w:val="20"/>
        </w:rPr>
        <w:t xml:space="preserve"> span.</w:t>
      </w:r>
    </w:p>
    <w:p w14:paraId="6C7EA2CE" w14:textId="5935A99F" w:rsidR="00534603" w:rsidRDefault="00534603" w:rsidP="00534603">
      <w:pPr>
        <w:pStyle w:val="ListParagraph"/>
        <w:numPr>
          <w:ilvl w:val="0"/>
          <w:numId w:val="36"/>
        </w:numPr>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69E7B" w14:textId="77777777" w:rsidR="0040463E" w:rsidRDefault="0040463E" w:rsidP="000F7A9B">
      <w:r>
        <w:separator/>
      </w:r>
    </w:p>
  </w:endnote>
  <w:endnote w:type="continuationSeparator" w:id="0">
    <w:p w14:paraId="393F7FC2" w14:textId="77777777" w:rsidR="0040463E" w:rsidRDefault="0040463E" w:rsidP="000F7A9B">
      <w:r>
        <w:continuationSeparator/>
      </w:r>
    </w:p>
  </w:endnote>
  <w:endnote w:type="continuationNotice" w:id="1">
    <w:p w14:paraId="48103B8E" w14:textId="77777777" w:rsidR="0040463E" w:rsidRDefault="004046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3AB46" w14:textId="77777777" w:rsidR="0040463E" w:rsidRDefault="0040463E" w:rsidP="000F7A9B">
      <w:r>
        <w:separator/>
      </w:r>
    </w:p>
  </w:footnote>
  <w:footnote w:type="continuationSeparator" w:id="0">
    <w:p w14:paraId="712E2E3D" w14:textId="77777777" w:rsidR="0040463E" w:rsidRDefault="0040463E" w:rsidP="000F7A9B">
      <w:r>
        <w:continuationSeparator/>
      </w:r>
    </w:p>
  </w:footnote>
  <w:footnote w:type="continuationNotice" w:id="1">
    <w:p w14:paraId="0154635E" w14:textId="77777777" w:rsidR="0040463E" w:rsidRDefault="0040463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935175"/>
    <w:multiLevelType w:val="hybridMultilevel"/>
    <w:tmpl w:val="D8B67232"/>
    <w:lvl w:ilvl="0" w:tplc="CED459B4">
      <w:numFmt w:val="bullet"/>
      <w:lvlText w:val="-"/>
      <w:lvlJc w:val="left"/>
      <w:pPr>
        <w:ind w:left="1800" w:hanging="360"/>
      </w:pPr>
      <w:rPr>
        <w:rFonts w:ascii="Times New Roman" w:eastAsia="Times New Roman" w:hAnsi="Times New Roman"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A6B1D"/>
    <w:multiLevelType w:val="hybridMultilevel"/>
    <w:tmpl w:val="E698077A"/>
    <w:lvl w:ilvl="0" w:tplc="C77C8B20">
      <w:numFmt w:val="bullet"/>
      <w:lvlText w:val="-"/>
      <w:lvlJc w:val="left"/>
      <w:pPr>
        <w:ind w:left="1800" w:hanging="360"/>
      </w:pPr>
      <w:rPr>
        <w:rFonts w:ascii="Times New Roman" w:eastAsia="Times New Roman" w:hAnsi="Times New Roman" w:cs="Times New Roman"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0EE2E6D"/>
    <w:multiLevelType w:val="hybridMultilevel"/>
    <w:tmpl w:val="FC783DE6"/>
    <w:lvl w:ilvl="0" w:tplc="D11235F2">
      <w:numFmt w:val="bullet"/>
      <w:lvlText w:val="-"/>
      <w:lvlJc w:val="left"/>
      <w:pPr>
        <w:ind w:left="1800" w:hanging="360"/>
      </w:pPr>
      <w:rPr>
        <w:rFonts w:ascii="Times New Roman" w:eastAsia="Times New Roman" w:hAnsi="Times New Roman" w:cs="Times New Roman" w:hint="default"/>
        <w:sz w:val="24"/>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067E7A"/>
    <w:multiLevelType w:val="hybridMultilevel"/>
    <w:tmpl w:val="B380CC70"/>
    <w:lvl w:ilvl="0" w:tplc="74D47B18">
      <w:numFmt w:val="bullet"/>
      <w:lvlText w:val="-"/>
      <w:lvlJc w:val="left"/>
      <w:pPr>
        <w:ind w:left="1080" w:hanging="360"/>
      </w:pPr>
      <w:rPr>
        <w:rFonts w:ascii="Bookman Old Style" w:eastAsiaTheme="minorHAnsi" w:hAnsi="Bookman Old Style" w:cstheme="minorBidi"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8"/>
  </w:num>
  <w:num w:numId="4" w16cid:durableId="2006858979">
    <w:abstractNumId w:val="32"/>
  </w:num>
  <w:num w:numId="5" w16cid:durableId="1839346339">
    <w:abstractNumId w:val="20"/>
  </w:num>
  <w:num w:numId="6" w16cid:durableId="1380855808">
    <w:abstractNumId w:val="10"/>
  </w:num>
  <w:num w:numId="7" w16cid:durableId="565338146">
    <w:abstractNumId w:val="34"/>
  </w:num>
  <w:num w:numId="8" w16cid:durableId="522136554">
    <w:abstractNumId w:val="21"/>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5"/>
  </w:num>
  <w:num w:numId="16" w16cid:durableId="642200228">
    <w:abstractNumId w:val="17"/>
  </w:num>
  <w:num w:numId="17" w16cid:durableId="595553950">
    <w:abstractNumId w:val="6"/>
  </w:num>
  <w:num w:numId="18" w16cid:durableId="1839729133">
    <w:abstractNumId w:val="1"/>
  </w:num>
  <w:num w:numId="19" w16cid:durableId="1430350645">
    <w:abstractNumId w:val="19"/>
  </w:num>
  <w:num w:numId="20" w16cid:durableId="609823634">
    <w:abstractNumId w:val="9"/>
  </w:num>
  <w:num w:numId="21" w16cid:durableId="1595891774">
    <w:abstractNumId w:val="13"/>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7"/>
  </w:num>
  <w:num w:numId="30" w16cid:durableId="1027947511">
    <w:abstractNumId w:val="33"/>
  </w:num>
  <w:num w:numId="31" w16cid:durableId="1358778646">
    <w:abstractNumId w:val="24"/>
  </w:num>
  <w:num w:numId="32" w16cid:durableId="186406669">
    <w:abstractNumId w:val="35"/>
  </w:num>
  <w:num w:numId="33" w16cid:durableId="364215154">
    <w:abstractNumId w:val="3"/>
  </w:num>
  <w:num w:numId="34" w16cid:durableId="653144436">
    <w:abstractNumId w:val="36"/>
  </w:num>
  <w:num w:numId="35" w16cid:durableId="719475059">
    <w:abstractNumId w:val="14"/>
  </w:num>
  <w:num w:numId="36" w16cid:durableId="1928733123">
    <w:abstractNumId w:val="16"/>
  </w:num>
  <w:num w:numId="37" w16cid:durableId="1587958651">
    <w:abstractNumId w:val="22"/>
  </w:num>
  <w:num w:numId="38" w16cid:durableId="41046991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0225C"/>
    <w:rsid w:val="00125225"/>
    <w:rsid w:val="00132622"/>
    <w:rsid w:val="00161399"/>
    <w:rsid w:val="00164848"/>
    <w:rsid w:val="00186000"/>
    <w:rsid w:val="001971F1"/>
    <w:rsid w:val="001A171E"/>
    <w:rsid w:val="0021180A"/>
    <w:rsid w:val="00230C42"/>
    <w:rsid w:val="00296C6B"/>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463E"/>
    <w:rsid w:val="004052A5"/>
    <w:rsid w:val="00420379"/>
    <w:rsid w:val="004210BC"/>
    <w:rsid w:val="00421D88"/>
    <w:rsid w:val="00432248"/>
    <w:rsid w:val="00442D7F"/>
    <w:rsid w:val="0047462E"/>
    <w:rsid w:val="004942F0"/>
    <w:rsid w:val="00496D7F"/>
    <w:rsid w:val="004975FC"/>
    <w:rsid w:val="004E74FD"/>
    <w:rsid w:val="00534603"/>
    <w:rsid w:val="00544349"/>
    <w:rsid w:val="00563ABA"/>
    <w:rsid w:val="005A5968"/>
    <w:rsid w:val="005C0287"/>
    <w:rsid w:val="005C56CD"/>
    <w:rsid w:val="005E431C"/>
    <w:rsid w:val="005E65FE"/>
    <w:rsid w:val="005E6DCD"/>
    <w:rsid w:val="0060489D"/>
    <w:rsid w:val="006360D0"/>
    <w:rsid w:val="00637EB8"/>
    <w:rsid w:val="00690E90"/>
    <w:rsid w:val="006911B0"/>
    <w:rsid w:val="00695C53"/>
    <w:rsid w:val="006A2657"/>
    <w:rsid w:val="006D3762"/>
    <w:rsid w:val="006E14BD"/>
    <w:rsid w:val="00702B37"/>
    <w:rsid w:val="00740F08"/>
    <w:rsid w:val="007749BF"/>
    <w:rsid w:val="007919F5"/>
    <w:rsid w:val="007E5960"/>
    <w:rsid w:val="008045F2"/>
    <w:rsid w:val="008048A1"/>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7648D"/>
    <w:rsid w:val="00993AA1"/>
    <w:rsid w:val="009A4C41"/>
    <w:rsid w:val="009C2821"/>
    <w:rsid w:val="009E4512"/>
    <w:rsid w:val="009F760B"/>
    <w:rsid w:val="00A12F39"/>
    <w:rsid w:val="00A315D2"/>
    <w:rsid w:val="00A508EB"/>
    <w:rsid w:val="00A55EA7"/>
    <w:rsid w:val="00A766EC"/>
    <w:rsid w:val="00B3092F"/>
    <w:rsid w:val="00B34F0E"/>
    <w:rsid w:val="00B51A85"/>
    <w:rsid w:val="00B6210A"/>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8774D"/>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158BC"/>
    <w:rsid w:val="00F270E1"/>
    <w:rsid w:val="00F3547D"/>
    <w:rsid w:val="00F66B0C"/>
    <w:rsid w:val="00F96DB0"/>
    <w:rsid w:val="00FB2511"/>
    <w:rsid w:val="00FB3F3D"/>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1546</Words>
  <Characters>8815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utsav jivani</cp:lastModifiedBy>
  <cp:revision>24</cp:revision>
  <dcterms:created xsi:type="dcterms:W3CDTF">2025-10-31T11:57:00Z</dcterms:created>
  <dcterms:modified xsi:type="dcterms:W3CDTF">2025-12-03T12:03:00Z</dcterms:modified>
</cp:coreProperties>
</file>