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4556CB4C" w14:textId="303EB1AE" w:rsidR="5D5E0517" w:rsidRPr="00B00305"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5D15FF39" w14:textId="46FB1D86" w:rsidR="000F7A9B" w:rsidRPr="00705195"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BEA796B" w14:textId="77777777" w:rsidR="00705195" w:rsidRPr="00705195" w:rsidRDefault="00705195" w:rsidP="00705195">
      <w:pPr>
        <w:pStyle w:val="ListParagraph"/>
        <w:ind w:left="1800"/>
      </w:pPr>
    </w:p>
    <w:p w14:paraId="27A46D00" w14:textId="25DDF86A" w:rsidR="00705195" w:rsidRDefault="00705195" w:rsidP="00705195">
      <w:pPr>
        <w:pStyle w:val="ListParagraph"/>
        <w:numPr>
          <w:ilvl w:val="0"/>
          <w:numId w:val="25"/>
        </w:numPr>
      </w:pPr>
      <w:r w:rsidRPr="00705195">
        <w:rPr>
          <w:rFonts w:ascii="Bookman Old Style" w:hAnsi="Bookman Old Style"/>
        </w:rPr>
        <w:t xml:space="preserve">No, </w:t>
      </w:r>
      <w:proofErr w:type="gramStart"/>
      <w:r w:rsidRPr="00705195">
        <w:rPr>
          <w:rFonts w:ascii="Bookman Old Style" w:hAnsi="Bookman Old Style"/>
        </w:rPr>
        <w:t>This</w:t>
      </w:r>
      <w:proofErr w:type="gramEnd"/>
      <w:r w:rsidRPr="00705195">
        <w:rPr>
          <w:rFonts w:ascii="Bookman Old Style" w:hAnsi="Bookman Old Style"/>
        </w:rPr>
        <w:t xml:space="preserve"> dataset has not used for any specific rese</w:t>
      </w:r>
      <w:r>
        <w:rPr>
          <w:rFonts w:ascii="Bookman Old Style" w:hAnsi="Bookman Old Style"/>
        </w:rPr>
        <w:t>arch paper but,</w:t>
      </w:r>
      <w:r w:rsidRPr="00705195">
        <w:rPr>
          <w:rFonts w:ascii="Bookman Old Style" w:hAnsi="Bookman Old Style"/>
        </w:rPr>
        <w:t xml:space="preserve"> Climate change and global warming are more than ever such big</w:t>
      </w:r>
      <w:r>
        <w:t> </w:t>
      </w:r>
      <w:r w:rsidRPr="00705195">
        <w:rPr>
          <w:rFonts w:ascii="Bookman Old Style" w:hAnsi="Bookman Old Style"/>
        </w:rPr>
        <w:t>challenges facing the world climate systems, humans and economies (IPCC, 2021). This article examines the issues of</w:t>
      </w:r>
      <w:r>
        <w:t> </w:t>
      </w:r>
      <w:r w:rsidRPr="00705195">
        <w:rPr>
          <w:rFonts w:ascii="Bookman Old Style" w:hAnsi="Bookman Old Style"/>
        </w:rPr>
        <w:t>what causes, effects, and remedies. Primary factors that drive global warming include the human</w:t>
      </w:r>
      <w:r>
        <w:t> </w:t>
      </w:r>
      <w:r w:rsidRPr="00705195">
        <w:rPr>
          <w:rFonts w:ascii="Bookman Old Style" w:hAnsi="Bookman Old Style"/>
        </w:rPr>
        <w:t xml:space="preserve">impact of greenhouse gases, deforestation, and other industrial activities (NASA, 2023). </w:t>
      </w:r>
    </w:p>
    <w:p w14:paraId="69F657DD" w14:textId="77777777" w:rsidR="00705195" w:rsidRDefault="00705195" w:rsidP="00705195">
      <w:pPr>
        <w:pStyle w:val="ListParagraph"/>
        <w:numPr>
          <w:ilvl w:val="0"/>
          <w:numId w:val="25"/>
        </w:numPr>
      </w:pPr>
      <w:r w:rsidRPr="00705195">
        <w:rPr>
          <w:rFonts w:ascii="Bookman Old Style" w:hAnsi="Bookman Old Style"/>
        </w:rPr>
        <w:t>Options for</w:t>
      </w:r>
      <w:r>
        <w:t> </w:t>
      </w:r>
      <w:r w:rsidRPr="00705195">
        <w:rPr>
          <w:rFonts w:ascii="Bookman Old Style" w:hAnsi="Bookman Old Style"/>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recourses in health systems; Outplanting satellites validations combined with protected areas other type of climate change - resistant adjustment (FAO, 2021).</w:t>
      </w:r>
    </w:p>
    <w:p w14:paraId="2A95A256" w14:textId="77777777" w:rsidR="00705195" w:rsidRDefault="00705195" w:rsidP="00705195">
      <w:pPr>
        <w:pStyle w:val="ListParagraph"/>
        <w:numPr>
          <w:ilvl w:val="0"/>
          <w:numId w:val="25"/>
        </w:numPr>
      </w:pPr>
      <w:r w:rsidRPr="00705195">
        <w:rPr>
          <w:rFonts w:ascii="Bookman Old Style" w:hAnsi="Bookman Old Style"/>
        </w:rPr>
        <w:tab/>
        <w:t>There is evidence of significant, long-term warming trends in</w:t>
      </w:r>
      <w:r>
        <w:t> </w:t>
      </w:r>
      <w:r w:rsidRPr="00705195">
        <w:rPr>
          <w:rFonts w:ascii="Bookman Old Style" w:hAnsi="Bookman Old Style"/>
        </w:rPr>
        <w:t xml:space="preserve">the ocean (ocean heat content from 1961 to 2022) associated with anthropogenic emissions which are stronger at higher latitudes and reaching record levels in 2022 (Cheng et al., 2023). </w:t>
      </w:r>
    </w:p>
    <w:p w14:paraId="49818A0B" w14:textId="77777777" w:rsidR="00705195" w:rsidRDefault="00705195" w:rsidP="00705195">
      <w:pPr>
        <w:pStyle w:val="ListParagraph"/>
        <w:numPr>
          <w:ilvl w:val="0"/>
          <w:numId w:val="25"/>
        </w:numPr>
      </w:pPr>
      <w:r w:rsidRPr="00705195">
        <w:rPr>
          <w:rFonts w:ascii="Bookman Old Style" w:hAnsi="Bookman Old Style"/>
        </w:rPr>
        <w:t>In general, Climate change - primarily caused by humans’ addition of heat-trapping gases to the atmosphere - endangers ecosystems, economies and humanity as a whole. Bold action among nations and immediate mitigation are vital if impacts of climate change</w:t>
      </w:r>
      <w:r>
        <w:t> </w:t>
      </w:r>
      <w:r w:rsidRPr="00705195">
        <w:rPr>
          <w:rFonts w:ascii="Bookman Old Style" w:hAnsi="Bookman Old Style"/>
        </w:rPr>
        <w:t>are to be effectively tackled (IPCC, 2021).</w:t>
      </w:r>
    </w:p>
    <w:p w14:paraId="61D873E0" w14:textId="77777777" w:rsidR="00705195" w:rsidRDefault="00705195" w:rsidP="00705195">
      <w:pPr>
        <w:ind w:left="1440"/>
        <w:rPr>
          <w:rFonts w:ascii="Times New Roman" w:eastAsia="Times New Roman" w:hAnsi="Times New Roman" w:cs="Times New Roman"/>
        </w:rPr>
      </w:pPr>
    </w:p>
    <w:p w14:paraId="2B7CE5AA" w14:textId="77777777" w:rsidR="00705195" w:rsidRDefault="00705195" w:rsidP="00705195">
      <w:pPr>
        <w:ind w:left="720"/>
        <w:rPr>
          <w:rFonts w:ascii="Bookman Old Style" w:hAnsi="Bookman Old Style"/>
          <w:b/>
          <w:bCs/>
        </w:rPr>
      </w:pPr>
      <w:r>
        <w:rPr>
          <w:rFonts w:ascii="Bookman Old Style" w:hAnsi="Bookman Old Style"/>
          <w:b/>
          <w:bCs/>
        </w:rPr>
        <w:t>Reference List</w:t>
      </w:r>
    </w:p>
    <w:p w14:paraId="71837533" w14:textId="0A5B2D6E" w:rsidR="00705195" w:rsidRPr="00705195" w:rsidRDefault="00705195" w:rsidP="00705195">
      <w:pPr>
        <w:pStyle w:val="ListParagraph"/>
        <w:numPr>
          <w:ilvl w:val="0"/>
          <w:numId w:val="35"/>
        </w:numPr>
        <w:rPr>
          <w:rFonts w:ascii="Bookman Old Style" w:hAnsi="Bookman Old Style"/>
        </w:rPr>
      </w:pPr>
      <w:r w:rsidRPr="00705195">
        <w:rPr>
          <w:rFonts w:ascii="Bookman Old Style" w:hAnsi="Bookman Old Style"/>
        </w:rPr>
        <w:t>IPCC (2021) Sixth Assessment Report: Climate Change 2021. Intergovernmental Panel on Climate Change.</w:t>
      </w:r>
    </w:p>
    <w:p w14:paraId="5B340955" w14:textId="25305460" w:rsidR="00705195" w:rsidRPr="00705195" w:rsidRDefault="00705195" w:rsidP="00705195">
      <w:pPr>
        <w:pStyle w:val="ListParagraph"/>
        <w:numPr>
          <w:ilvl w:val="0"/>
          <w:numId w:val="35"/>
        </w:numPr>
        <w:rPr>
          <w:rFonts w:ascii="Bookman Old Style" w:hAnsi="Bookman Old Style"/>
        </w:rPr>
      </w:pPr>
      <w:r w:rsidRPr="00705195">
        <w:rPr>
          <w:rFonts w:ascii="Bookman Old Style" w:hAnsi="Bookman Old Style"/>
        </w:rPr>
        <w:t>NASA (2023) Climate Change: Evidence. National Aeronautics and Space Administration.</w:t>
      </w:r>
    </w:p>
    <w:p w14:paraId="7656D99E" w14:textId="33A450C9" w:rsidR="00705195" w:rsidRPr="00705195" w:rsidRDefault="00705195" w:rsidP="00705195">
      <w:pPr>
        <w:pStyle w:val="ListParagraph"/>
        <w:numPr>
          <w:ilvl w:val="0"/>
          <w:numId w:val="35"/>
        </w:numPr>
        <w:rPr>
          <w:rFonts w:ascii="Bookman Old Style" w:hAnsi="Bookman Old Style"/>
        </w:rPr>
      </w:pPr>
      <w:r w:rsidRPr="00705195">
        <w:rPr>
          <w:rFonts w:ascii="Bookman Old Style" w:hAnsi="Bookman Old Style"/>
        </w:rPr>
        <w:t>IEA (2022) World Energy Outlook 2022. International Energy Agency.</w:t>
      </w:r>
    </w:p>
    <w:p w14:paraId="7CE77722" w14:textId="7F355F7A" w:rsidR="00705195" w:rsidRPr="00705195" w:rsidRDefault="00705195" w:rsidP="00705195">
      <w:pPr>
        <w:pStyle w:val="ListParagraph"/>
        <w:numPr>
          <w:ilvl w:val="0"/>
          <w:numId w:val="35"/>
        </w:numPr>
        <w:rPr>
          <w:rFonts w:ascii="Bookman Old Style" w:hAnsi="Bookman Old Style"/>
        </w:rPr>
      </w:pPr>
      <w:r w:rsidRPr="00705195">
        <w:rPr>
          <w:rFonts w:ascii="Bookman Old Style" w:hAnsi="Bookman Old Style"/>
        </w:rPr>
        <w:t>FAO (2021) Climate Change and Agriculture. Food and Agriculture Organization.</w:t>
      </w:r>
    </w:p>
    <w:p w14:paraId="56D2538E" w14:textId="6D6BBDC5" w:rsidR="00705195" w:rsidRPr="00705195" w:rsidRDefault="00705195" w:rsidP="00705195">
      <w:pPr>
        <w:pStyle w:val="ListParagraph"/>
        <w:numPr>
          <w:ilvl w:val="0"/>
          <w:numId w:val="35"/>
        </w:numPr>
        <w:rPr>
          <w:rFonts w:ascii="Bookman Old Style" w:hAnsi="Bookman Old Style"/>
        </w:rPr>
      </w:pPr>
      <w:r w:rsidRPr="00705195">
        <w:rPr>
          <w:rFonts w:ascii="Bookman Old Style" w:hAnsi="Bookman Old Style"/>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lastRenderedPageBreak/>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r w:rsidR="00441FA2">
        <w:rPr>
          <w:rFonts w:ascii="Times New Roman" w:eastAsia="Times New Roman" w:hAnsi="Times New Roman" w:cs="Times New Roman"/>
          <w:b/>
          <w:bCs/>
        </w:rPr>
        <w:t xml:space="preserve">anamoly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Default="00C60355" w:rsidP="00C60355">
      <w:pPr>
        <w:ind w:left="1440" w:firstLine="720"/>
      </w:pPr>
      <w:r>
        <w:rPr>
          <w:rFonts w:ascii="Bookman Old Style" w:hAnsi="Bookman Old Style"/>
        </w:rPr>
        <w:t>Global Average Temperature correlates positively with</w:t>
      </w:r>
      <w:r>
        <w:rPr>
          <w:rFonts w:ascii="Bookman Old Style" w:hAnsi="Bookman Old Style"/>
        </w:rPr>
        <w:t> </w:t>
      </w:r>
      <w:r>
        <w:rPr>
          <w:rFonts w:ascii="Bookman Old Style" w:hAnsi="Bookman Old Style"/>
        </w:rPr>
        <w:t>year of 1961–2022. After examining your dataset, I have worked out</w:t>
      </w:r>
      <w:r>
        <w:rPr>
          <w:rFonts w:ascii="Bookman Old Style" w:hAnsi="Bookman Old Style"/>
        </w:rPr>
        <w:t> </w:t>
      </w:r>
      <w:r>
        <w:rPr>
          <w:rFonts w:ascii="Bookman Old Style" w:hAnsi="Bookman Old Style"/>
        </w:rPr>
        <w:t>the correlation coefficient to be 0.94 suggesting a very strong positive trend with temperature over time. So</w:t>
      </w:r>
      <w:r>
        <w:rPr>
          <w:rFonts w:ascii="Bookman Old Style" w:hAnsi="Bookman Old Style"/>
        </w:rPr>
        <w:t>,</w:t>
      </w:r>
      <w:r>
        <w:rPr>
          <w:rFonts w:ascii="Bookman Old Style" w:hAnsi="Bookman Old Style"/>
        </w:rPr>
        <w:t xml:space="preserve"> the years march on and global temperatures just keep going up and up…a clear as</w:t>
      </w:r>
      <w:r>
        <w:rPr>
          <w:rFonts w:ascii="Bookman Old Style" w:hAnsi="Bookman Old Style"/>
        </w:rPr>
        <w:t> </w:t>
      </w:r>
      <w:r>
        <w:rPr>
          <w:rFonts w:ascii="Bookman Old Style" w:hAnsi="Bookman Old Style"/>
        </w:rPr>
        <w:t>day long-term warming trend. The steady upward march suggests that warming is not</w:t>
      </w:r>
      <w:r>
        <w:rPr>
          <w:rFonts w:ascii="Bookman Old Style" w:hAnsi="Bookman Old Style"/>
        </w:rPr>
        <w:t> </w:t>
      </w:r>
      <w:r>
        <w:rPr>
          <w:rFonts w:ascii="Bookman Old Style" w:hAnsi="Bookman Old Style"/>
        </w:rPr>
        <w:t>random but an exquisitely timed dance, following the steps of our own footprints — primarily fossil-fuel emissions and deforestation. In summary, the data here clearly exhibit</w:t>
      </w:r>
      <w:r>
        <w:rPr>
          <w:rFonts w:ascii="Bookman Old Style" w:hAnsi="Bookman Old Style"/>
        </w:rPr>
        <w:t> </w:t>
      </w:r>
      <w:r>
        <w:rPr>
          <w:rFonts w:ascii="Bookman Old Style" w:hAnsi="Bookman Old Style"/>
        </w:rPr>
        <w:t xml:space="preserve">a pattern of continued and increasing heating over the </w:t>
      </w:r>
      <w:proofErr w:type="gramStart"/>
      <w:r>
        <w:rPr>
          <w:rFonts w:ascii="Bookman Old Style" w:hAnsi="Bookman Old Style"/>
        </w:rPr>
        <w:t>61 year</w:t>
      </w:r>
      <w:proofErr w:type="gramEnd"/>
      <w:r>
        <w:rPr>
          <w:rFonts w:ascii="Bookman Old Style" w:hAnsi="Bookman Old Style"/>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lastRenderedPageBreak/>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updation</w:t>
      </w:r>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FE713E">
        <w:rPr>
          <w:rFonts w:ascii="Times New Roman" w:eastAsia="Times New Roman" w:hAnsi="Times New Roman" w:cs="Times New Roman"/>
        </w:rPr>
        <w:t xml:space="preserve">presntation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Chnage</w:t>
      </w:r>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diffrent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editted</w:t>
      </w:r>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contrcuted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barplot</w:t>
      </w:r>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yrange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datased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charecter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Paddhye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EEF6C" w14:textId="77777777" w:rsidR="00F50F5E" w:rsidRDefault="00F50F5E" w:rsidP="000F7A9B">
      <w:r>
        <w:separator/>
      </w:r>
    </w:p>
  </w:endnote>
  <w:endnote w:type="continuationSeparator" w:id="0">
    <w:p w14:paraId="04BEF800" w14:textId="77777777" w:rsidR="00F50F5E" w:rsidRDefault="00F50F5E" w:rsidP="000F7A9B">
      <w:r>
        <w:continuationSeparator/>
      </w:r>
    </w:p>
  </w:endnote>
  <w:endnote w:type="continuationNotice" w:id="1">
    <w:p w14:paraId="1150EDBE" w14:textId="77777777" w:rsidR="00F50F5E" w:rsidRDefault="00F50F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A28DD" w14:textId="77777777" w:rsidR="00F50F5E" w:rsidRDefault="00F50F5E" w:rsidP="000F7A9B">
      <w:r>
        <w:separator/>
      </w:r>
    </w:p>
  </w:footnote>
  <w:footnote w:type="continuationSeparator" w:id="0">
    <w:p w14:paraId="77828B22" w14:textId="77777777" w:rsidR="00F50F5E" w:rsidRDefault="00F50F5E" w:rsidP="000F7A9B">
      <w:r>
        <w:continuationSeparator/>
      </w:r>
    </w:p>
  </w:footnote>
  <w:footnote w:type="continuationNotice" w:id="1">
    <w:p w14:paraId="086936AF" w14:textId="77777777" w:rsidR="00F50F5E" w:rsidRDefault="00F50F5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E91"/>
    <w:rsid w:val="00020D50"/>
    <w:rsid w:val="00023E52"/>
    <w:rsid w:val="00034CEC"/>
    <w:rsid w:val="0004524B"/>
    <w:rsid w:val="000575B8"/>
    <w:rsid w:val="00075040"/>
    <w:rsid w:val="0009174C"/>
    <w:rsid w:val="00093641"/>
    <w:rsid w:val="000A0F01"/>
    <w:rsid w:val="000B4DCB"/>
    <w:rsid w:val="000F7A9B"/>
    <w:rsid w:val="001042A9"/>
    <w:rsid w:val="00125225"/>
    <w:rsid w:val="001272C2"/>
    <w:rsid w:val="00132622"/>
    <w:rsid w:val="00161399"/>
    <w:rsid w:val="00164848"/>
    <w:rsid w:val="00173E99"/>
    <w:rsid w:val="001803BC"/>
    <w:rsid w:val="00181AF2"/>
    <w:rsid w:val="00186000"/>
    <w:rsid w:val="001971F1"/>
    <w:rsid w:val="001A171E"/>
    <w:rsid w:val="0021180A"/>
    <w:rsid w:val="0021233E"/>
    <w:rsid w:val="00230C42"/>
    <w:rsid w:val="002376AF"/>
    <w:rsid w:val="00247F2D"/>
    <w:rsid w:val="002A3C39"/>
    <w:rsid w:val="002B1352"/>
    <w:rsid w:val="002B66E0"/>
    <w:rsid w:val="00305E5C"/>
    <w:rsid w:val="003147CA"/>
    <w:rsid w:val="00331CB4"/>
    <w:rsid w:val="00350474"/>
    <w:rsid w:val="00364343"/>
    <w:rsid w:val="00372E81"/>
    <w:rsid w:val="00373B39"/>
    <w:rsid w:val="00375F7E"/>
    <w:rsid w:val="0038462A"/>
    <w:rsid w:val="00385936"/>
    <w:rsid w:val="003966FF"/>
    <w:rsid w:val="003B4A49"/>
    <w:rsid w:val="003B537D"/>
    <w:rsid w:val="00403BD2"/>
    <w:rsid w:val="004052A5"/>
    <w:rsid w:val="00420379"/>
    <w:rsid w:val="004210BC"/>
    <w:rsid w:val="00441FA2"/>
    <w:rsid w:val="00442D7F"/>
    <w:rsid w:val="0046683A"/>
    <w:rsid w:val="0047462E"/>
    <w:rsid w:val="004942F0"/>
    <w:rsid w:val="00496D7F"/>
    <w:rsid w:val="004975FC"/>
    <w:rsid w:val="004E74FD"/>
    <w:rsid w:val="004F5174"/>
    <w:rsid w:val="00544349"/>
    <w:rsid w:val="00563ABA"/>
    <w:rsid w:val="00565F61"/>
    <w:rsid w:val="00597712"/>
    <w:rsid w:val="005A5968"/>
    <w:rsid w:val="005C0287"/>
    <w:rsid w:val="005C56CD"/>
    <w:rsid w:val="005E431C"/>
    <w:rsid w:val="005E65FE"/>
    <w:rsid w:val="005E6DCD"/>
    <w:rsid w:val="0060489D"/>
    <w:rsid w:val="00637EB8"/>
    <w:rsid w:val="00651799"/>
    <w:rsid w:val="006553A2"/>
    <w:rsid w:val="00690E90"/>
    <w:rsid w:val="006911B0"/>
    <w:rsid w:val="00695C53"/>
    <w:rsid w:val="006A2657"/>
    <w:rsid w:val="006B459C"/>
    <w:rsid w:val="006E14BD"/>
    <w:rsid w:val="00702B37"/>
    <w:rsid w:val="00705195"/>
    <w:rsid w:val="007749BF"/>
    <w:rsid w:val="007919F5"/>
    <w:rsid w:val="007B2653"/>
    <w:rsid w:val="007B4527"/>
    <w:rsid w:val="007E5960"/>
    <w:rsid w:val="0080193A"/>
    <w:rsid w:val="008045F2"/>
    <w:rsid w:val="00834931"/>
    <w:rsid w:val="0084182B"/>
    <w:rsid w:val="0084254D"/>
    <w:rsid w:val="00846C6A"/>
    <w:rsid w:val="00881E50"/>
    <w:rsid w:val="00882D92"/>
    <w:rsid w:val="008938DA"/>
    <w:rsid w:val="00893DDB"/>
    <w:rsid w:val="008A54FF"/>
    <w:rsid w:val="008B6212"/>
    <w:rsid w:val="008C1BCD"/>
    <w:rsid w:val="008E1903"/>
    <w:rsid w:val="008E2DF2"/>
    <w:rsid w:val="00916B8B"/>
    <w:rsid w:val="009279F0"/>
    <w:rsid w:val="00937E0E"/>
    <w:rsid w:val="0094449C"/>
    <w:rsid w:val="00953C8E"/>
    <w:rsid w:val="009614ED"/>
    <w:rsid w:val="00965D37"/>
    <w:rsid w:val="00993AA1"/>
    <w:rsid w:val="009A41EF"/>
    <w:rsid w:val="009A4C41"/>
    <w:rsid w:val="009C2821"/>
    <w:rsid w:val="009E3567"/>
    <w:rsid w:val="009E4512"/>
    <w:rsid w:val="009F760B"/>
    <w:rsid w:val="00A12F39"/>
    <w:rsid w:val="00A315D2"/>
    <w:rsid w:val="00A508EB"/>
    <w:rsid w:val="00A55EA7"/>
    <w:rsid w:val="00A766EC"/>
    <w:rsid w:val="00A872BA"/>
    <w:rsid w:val="00AA2B82"/>
    <w:rsid w:val="00AB7DD7"/>
    <w:rsid w:val="00AD5EDC"/>
    <w:rsid w:val="00AF54DA"/>
    <w:rsid w:val="00B00305"/>
    <w:rsid w:val="00B13273"/>
    <w:rsid w:val="00B16E08"/>
    <w:rsid w:val="00B3092F"/>
    <w:rsid w:val="00B34F0E"/>
    <w:rsid w:val="00B51A85"/>
    <w:rsid w:val="00B70B58"/>
    <w:rsid w:val="00B743CA"/>
    <w:rsid w:val="00B80809"/>
    <w:rsid w:val="00B97D7C"/>
    <w:rsid w:val="00BC4CBB"/>
    <w:rsid w:val="00BC4DE6"/>
    <w:rsid w:val="00C3563B"/>
    <w:rsid w:val="00C46A88"/>
    <w:rsid w:val="00C53F6E"/>
    <w:rsid w:val="00C60355"/>
    <w:rsid w:val="00C6391B"/>
    <w:rsid w:val="00C73EAA"/>
    <w:rsid w:val="00C825A1"/>
    <w:rsid w:val="00CA7E3A"/>
    <w:rsid w:val="00CB1FD1"/>
    <w:rsid w:val="00CD56D6"/>
    <w:rsid w:val="00CD679F"/>
    <w:rsid w:val="00CE0E22"/>
    <w:rsid w:val="00CE7E72"/>
    <w:rsid w:val="00CF2D90"/>
    <w:rsid w:val="00CF7397"/>
    <w:rsid w:val="00D047BF"/>
    <w:rsid w:val="00D07DF7"/>
    <w:rsid w:val="00D10385"/>
    <w:rsid w:val="00D31D09"/>
    <w:rsid w:val="00D40433"/>
    <w:rsid w:val="00D41136"/>
    <w:rsid w:val="00D51143"/>
    <w:rsid w:val="00D610AD"/>
    <w:rsid w:val="00D736D3"/>
    <w:rsid w:val="00D81213"/>
    <w:rsid w:val="00D857AE"/>
    <w:rsid w:val="00D911ED"/>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F0288F"/>
    <w:rsid w:val="00F06F16"/>
    <w:rsid w:val="00F270E1"/>
    <w:rsid w:val="00F3547D"/>
    <w:rsid w:val="00F50F5E"/>
    <w:rsid w:val="00F66B0C"/>
    <w:rsid w:val="00F72B46"/>
    <w:rsid w:val="00F96DB0"/>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15</Pages>
  <Words>3392</Words>
  <Characters>19338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utsav jivani</cp:lastModifiedBy>
  <cp:revision>50</cp:revision>
  <dcterms:created xsi:type="dcterms:W3CDTF">2025-12-04T12:33:00Z</dcterms:created>
  <dcterms:modified xsi:type="dcterms:W3CDTF">2025-12-08T11:29:00Z</dcterms:modified>
</cp:coreProperties>
</file>