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UI/UX Design Document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Wireframes &amp; User Flows — NitiLedger</w:t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Blockchain-Based Government Project Transparency System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   |   Date: March 2026</w:t>
      </w:r>
    </w:p>
    <w:p>
      <w:pPr>
        <w:jc w:val="center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Confidential &amp; Internal Use Only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Clarity First: Government users are non-technical; interfaces must be self-explanatory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Trust Signals: Show blockchain confirmation, hash IDs, and timestamp on every critical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Role-Aware: Each role sees only the controls and data relevant to their permissions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Accessibility: WCAG 2.1 AA compliance — keyboard navigable, high contrast, screen reader labels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Responsive: Optimised for desktop (primary) and tablet (secondary)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Design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/ Usage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#1F5C99 — Headers, primary buttons, blockchain badges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Blue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#2E75B6 — Secondary buttons, links, active states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#217346 — Green status tags, verified badges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#C17F24 — Amber alerts, pending states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Danger 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#CC0000 — Red fraud flags, error states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#F4F7FB — Page background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 — Card backgrounds, modals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#1A1A1A — Body text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#666666 — Labels, metadata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#CCCCCC — Table borders, dividers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Typography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Font Family: Inter (primary UI), Courier New (hash / code display)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Headings: H1 24px Bold, H2 20px SemiBold, H3 16px SemiBold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Body: 14px Regular; small labels: 12px Medium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Hash strings: 11px Monospace with truncation (first 8 … last 8 chars)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Application Layout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Global Shell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 Navigation Bar: Logo, user avatar, role badge, notification bell, logout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Left Sidebar (collapsible): Navigation links contextual to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 Content Area: Fluid width, max 1280px centered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Footer: System version, blockchain network status indicator (live/syncing/error)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Left Sidebar Navigation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Links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 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| Projects | Milestones | Users | Settings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| Projects | Audit Logs | Fraud Alerts | Reports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| Public Projects | Track Fund Usage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Projects | Submit Documents | Biometric Verify | Status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| Fabric Network | Users | Monitoring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Screen Designs — Screen by Screen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Login Screen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Route: /login | Access: Public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Centered card layout (480px wide) on blue gradient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NitiLedger logo + tagline: 'Transparent. Immutable. Accountable.'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Single 'Login with Keycloak SSO' button (redirects to Keycloak OIDC flow)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username/password fields — SSO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Footer: 'Secured by Hyperledger Fabric' trust badge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Admin / Auditor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Route: /dashboard | Access: Admin, Auditor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KPI Cards row (4 cards): Total Projects | Active Milestones | Fraud Alerts | Documents 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Activity Feed: Last 10 blockchain transactions (hash, actor, action, 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Distribution Chart: Donut chart — Green / Amber / Red project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Quick Actions panel: + New Project | Generate Report | View Fraud Queue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Project List Screen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Route: /projects | Access: All roles (filtered by role)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bar + filter chips: Department | Status | Date Range | Fraud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table columns: Project ID | Name | Department | Budget | Milestones | Status |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badge with colour coding (Green/Amber/Red)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Row actions: View Detail | Download Report | Flag for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Pagination: 25 rows per page; total count shown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Project Detail Screen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Route: /projects/{id} | Access: All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Header: Project name, ID, department, creation date, on-chain 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Summary cards: Budget Allocated | Disbursed | Remaining | Completion 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Milestone Timeline: Vertical stepper showing each milestone with date, status, evidence 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Tab: List of submitted docs with SHA-256 hash, upload date, and 'Verify on Chain'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Fraud Analysis Tab: Risk score, triggered rules, biometric verification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Trail Tab: Chronological log of all state changes with actor + timestamp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Document Upload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Route: /documents/upload | Access: Contractor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 — Select Project &amp; Milestone: Dropdown selectors with search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2 — Upload File: Drag-and-drop zone (max 50MB, PDF/JPEG/PNG)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3 — Hash Preview: System shows computed SHA-256 before submission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4 — Confirm &amp; Submit: Contractor reviews and clicks 'Submit to Blockchain'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5 — Confirmation: Transaction ID displayed with 'Copy Hash' and 'Track Status' links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Biometric Verification Screen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Route: /biometric/verify | Access: Contractor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Two-panel layout: Left — ID document photo preview; Right — Live camera capture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Camera capture: Browser camera API with face-crop overlay guide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'Verify Identity' button triggers 1:1 match and 1:N duplicate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 panel: Match confidence score (%), status badge, and explanation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Amber/Red: Explains discrepancy and provides appeal link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Fraud Alerts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Route: /fraud/alerts | Access: Auditor,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Alert queue table: Alert ID | Project | Contractor | Severity | Triggered Rule | Date |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Severity filter tabs: All | Red | Amber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Alert detail modal: Side-by-side comparison of submitted vs expected data, fraud indicators highlighted in 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Actions: Approve (mark as false positive) | Escalate | Reject Project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Audit Log Viewer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Route: /audit/logs | Access: Auditor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Timeline view with filters: Actor | Action Type | Date Range | Entity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log entry: Timestamp | Actor (name + role) | Action | Entity ID | On-chain TX 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to JSON button (generates proof report)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Read-only — no edit or delete controls (enforced at API level)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Key User Flows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Flow 1: Admin Creates a New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logs in via Keycloak SSO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Navigates to Projects &gt; New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Fills project form: name, department, budget, start/end 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Clicks 'Submit to Blockchain' — triggers multi-org endorsement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success: Project ID and TX hash displayed; project appears in list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Flow 2: Contractor Submits Evidence Document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Contractor logs in and navigates to My Projects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Selects project &gt; milestone &gt; Upload Evidence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Uploads file; SHA-256 hash auto-computed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Confirms submission; document stored in MinIO, hash written to chain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Receives confirmation with TX hash and document ID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Flow 3: Auditor Reviews Fraud Alert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Auditor receives email webhook notification of Red alert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Logs in, navigates to Fraud Alerts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Opens alert — sees side-by-side comparison 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Reviews triggered fraud rules and biometric match 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Makes decision: Approve (clear) or Escalate to Admin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 recorded as immutable audit log entry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2026-03-15T13:37:15.993Z</dcterms:created>
  <dcterms:modified xsi:type="dcterms:W3CDTF">2026-03-15T13:37:15.993Z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