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pPr>
      <w:r>
        <w:rPr>
          <w:b/>
          <w:color w:val="FF6B00"/>
          <w:sz w:val="26"/>
        </w:rPr>
        <w:t>FULL BALANCE</w:t>
      </w:r>
    </w:p>
    <w:p>
      <w:pPr>
        <w:spacing w:before="200" w:after="240"/>
      </w:pPr>
      <w:r>
        <w:rPr>
          <w:b/>
          <w:color w:val="17243A"/>
          <w:sz w:val="54"/>
        </w:rPr>
        <w:t>Ücretsiz ve uluslararası</w:t>
        <w:br/>
        <w:t>trafik büyüme araştırması</w:t>
      </w:r>
    </w:p>
    <w:p>
      <w:pPr>
        <w:spacing w:after="560"/>
      </w:pPr>
      <w:r>
        <w:rPr>
          <w:color w:val="5B6878"/>
          <w:sz w:val="26"/>
        </w:rPr>
        <w:t>Google, AI arama, kısa video, Pinterest, topluluklar ve editoryal ortaklıklar için veri temelli önceliklendirme</w:t>
      </w:r>
    </w:p>
    <w:tbl>
      <w:tblPr>
        <w:tblW w:type="auto" w:w="0"/>
        <w:jc w:val="center"/>
        <w:tblLayout w:type="fixed"/>
        <w:tblLook w:firstColumn="1" w:firstRow="1" w:lastColumn="0" w:lastRow="0" w:noHBand="0" w:noVBand="1" w:val="04A0"/>
      </w:tblPr>
      <w:tblGrid>
        <w:gridCol w:w="173"/>
        <w:gridCol w:w="9000"/>
      </w:tblGrid>
      <w:tr>
        <w:tc>
          <w:tcPr>
            <w:tcW w:type="dxa" w:w="4824"/>
            <w:shd w:fill="FF6B00"/>
            <w:vAlign w:val="center"/>
            <w:tcMar>
              <w:top w:w="90" w:type="dxa"/>
              <w:start w:w="110" w:type="dxa"/>
              <w:bottom w:w="90" w:type="dxa"/>
              <w:end w:w="110" w:type="dxa"/>
            </w:tcMar>
          </w:tcPr>
          <w:p>
            <w:pPr>
              <w:spacing w:after="0"/>
            </w:pPr>
            <w:r/>
            <w:r>
              <w:rPr>
                <w:rFonts w:ascii="Calibri" w:hAnsi="Calibri"/>
                <w:b w:val="0"/>
                <w:color w:val="FFFFFF"/>
                <w:sz w:val="18"/>
              </w:rPr>
            </w:r>
          </w:p>
        </w:tc>
        <w:tc>
          <w:tcPr>
            <w:tcW w:type="dxa" w:w="4824"/>
            <w:shd w:fill="EEF3F8"/>
            <w:tcMar>
              <w:top w:w="130" w:type="dxa"/>
              <w:start w:w="150" w:type="dxa"/>
              <w:bottom w:w="130" w:type="dxa"/>
              <w:end w:w="150" w:type="dxa"/>
            </w:tcMar>
          </w:tcPr>
          <w:p>
            <w:pPr>
              <w:spacing w:after="60"/>
            </w:pPr>
            <w:r/>
            <w:r>
              <w:rPr>
                <w:b/>
                <w:color w:val="17243A"/>
              </w:rPr>
              <w:t>Araştırmanın kararı</w:t>
            </w:r>
          </w:p>
          <w:p>
            <w:pPr>
              <w:spacing w:after="0"/>
            </w:pPr>
            <w:r>
              <w:rPr>
                <w:color w:val="5B6878"/>
              </w:rPr>
              <w:t>En doğru sistem: AI arama + Google ile yüksek niyetli talebi yakala; YouTube Shorts ve Instagram Trial Reels ile yeni talep oluştur; uzman ve mikro ortaklıklarla güven kazan.</w:t>
            </w:r>
          </w:p>
        </w:tc>
      </w:tr>
    </w:tbl>
    <w:p>
      <w:pPr>
        <w:spacing w:after="0"/>
      </w:pPr>
    </w:p>
    <w:p>
      <w:pPr>
        <w:spacing w:before="3000"/>
      </w:pPr>
    </w:p>
    <w:p>
      <w:r>
        <w:rPr>
          <w:color w:val="5B6878"/>
          <w:sz w:val="18"/>
        </w:rPr>
        <w:t>Kurucu raporu  •  24 Ağustos 2026  •  Türkiye, ABD, Birleşik Krallık ve İspanya</w:t>
      </w:r>
    </w:p>
    <w:p>
      <w:r>
        <w:br w:type="page"/>
      </w:r>
    </w:p>
    <w:p>
      <w:pPr>
        <w:pStyle w:val="Heading1"/>
      </w:pPr>
      <w:r>
        <w:t>Yönetici özeti</w:t>
      </w:r>
    </w:p>
    <w:p>
      <w:r>
        <w:t>Full Balance için en iyi trafik kaynağı tek başına bir sosyal ağ değildir. Mevcut ürün verisi, ChatGPT/AI aramasının bugün en kaliteli kayıt kaynağı olduğunu; Google'ın kalıcı yüksek niyetli talep için en güçlü büyüme zemini olduğunu göstermektedir. Kısa video ise marka araması ve yeni talep üretmek için kullanılmalıdır.</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12"/>
            <w:shd w:fill="17243A"/>
            <w:tcMar>
              <w:top w:w="145" w:type="dxa"/>
              <w:start w:w="70" w:type="dxa"/>
              <w:bottom w:w="145" w:type="dxa"/>
              <w:end w:w="70" w:type="dxa"/>
            </w:tcMar>
          </w:tcPr>
          <w:p>
            <w:pPr>
              <w:jc w:val="center"/>
            </w:pPr>
            <w:r/>
            <w:r>
              <w:rPr>
                <w:b/>
                <w:color w:val="FF6B00"/>
                <w:sz w:val="34"/>
              </w:rPr>
              <w:t>71</w:t>
            </w:r>
          </w:p>
          <w:p>
            <w:pPr>
              <w:spacing w:after="0"/>
              <w:jc w:val="center"/>
            </w:pPr>
            <w:r>
              <w:rPr>
                <w:color w:val="FFFFFF"/>
                <w:sz w:val="16"/>
              </w:rPr>
              <w:t>Toplam kullanıcı</w:t>
            </w:r>
          </w:p>
        </w:tc>
        <w:tc>
          <w:tcPr>
            <w:tcW w:type="dxa" w:w="2412"/>
            <w:shd w:fill="203450"/>
            <w:tcMar>
              <w:top w:w="145" w:type="dxa"/>
              <w:start w:w="70" w:type="dxa"/>
              <w:bottom w:w="145" w:type="dxa"/>
              <w:end w:w="70" w:type="dxa"/>
            </w:tcMar>
          </w:tcPr>
          <w:p>
            <w:pPr>
              <w:jc w:val="center"/>
            </w:pPr>
            <w:r/>
            <w:r>
              <w:rPr>
                <w:b/>
                <w:color w:val="18BFD1"/>
                <w:sz w:val="34"/>
              </w:rPr>
              <w:t>49</w:t>
            </w:r>
          </w:p>
          <w:p>
            <w:pPr>
              <w:spacing w:after="0"/>
              <w:jc w:val="center"/>
            </w:pPr>
            <w:r>
              <w:rPr>
                <w:color w:val="FFFFFF"/>
                <w:sz w:val="16"/>
              </w:rPr>
              <w:t>Son 30 gün kayıt</w:t>
            </w:r>
          </w:p>
        </w:tc>
        <w:tc>
          <w:tcPr>
            <w:tcW w:type="dxa" w:w="2412"/>
            <w:shd w:fill="17243A"/>
            <w:tcMar>
              <w:top w:w="145" w:type="dxa"/>
              <w:start w:w="70" w:type="dxa"/>
              <w:bottom w:w="145" w:type="dxa"/>
              <w:end w:w="70" w:type="dxa"/>
            </w:tcMar>
          </w:tcPr>
          <w:p>
            <w:pPr>
              <w:jc w:val="center"/>
            </w:pPr>
            <w:r/>
            <w:r>
              <w:rPr>
                <w:b/>
                <w:color w:val="18BFD1"/>
                <w:sz w:val="34"/>
              </w:rPr>
              <w:t>%90</w:t>
            </w:r>
          </w:p>
          <w:p>
            <w:pPr>
              <w:spacing w:after="0"/>
              <w:jc w:val="center"/>
            </w:pPr>
            <w:r>
              <w:rPr>
                <w:color w:val="FFFFFF"/>
                <w:sz w:val="16"/>
              </w:rPr>
              <w:t>Plan aktivasyonu</w:t>
            </w:r>
          </w:p>
        </w:tc>
        <w:tc>
          <w:tcPr>
            <w:tcW w:type="dxa" w:w="2412"/>
            <w:shd w:fill="203450"/>
            <w:tcMar>
              <w:top w:w="145" w:type="dxa"/>
              <w:start w:w="70" w:type="dxa"/>
              <w:bottom w:w="145" w:type="dxa"/>
              <w:end w:w="70" w:type="dxa"/>
            </w:tcMar>
          </w:tcPr>
          <w:p>
            <w:pPr>
              <w:jc w:val="center"/>
            </w:pPr>
            <w:r/>
            <w:r>
              <w:rPr>
                <w:b/>
                <w:color w:val="18BFD1"/>
                <w:sz w:val="34"/>
              </w:rPr>
              <w:t>12/12</w:t>
            </w:r>
          </w:p>
          <w:p>
            <w:pPr>
              <w:spacing w:after="0"/>
              <w:jc w:val="center"/>
            </w:pPr>
            <w:r>
              <w:rPr>
                <w:color w:val="FFFFFF"/>
                <w:sz w:val="16"/>
              </w:rPr>
              <w:t>ChatGPT kayıt / aktivasyon</w:t>
            </w:r>
          </w:p>
        </w:tc>
      </w:tr>
    </w:tbl>
    <w:p/>
    <w:tbl>
      <w:tblPr>
        <w:tblW w:type="auto" w:w="0"/>
        <w:jc w:val="center"/>
        <w:tblLayout w:type="fixed"/>
        <w:tblLook w:firstColumn="1" w:firstRow="1" w:lastColumn="0" w:lastRow="0" w:noHBand="0" w:noVBand="1" w:val="04A0"/>
      </w:tblPr>
      <w:tblGrid>
        <w:gridCol w:w="173"/>
        <w:gridCol w:w="9000"/>
      </w:tblGrid>
      <w:tr>
        <w:tc>
          <w:tcPr>
            <w:tcW w:type="dxa" w:w="4824"/>
            <w:shd w:fill="FF6B00"/>
            <w:vAlign w:val="center"/>
            <w:tcMar>
              <w:top w:w="90" w:type="dxa"/>
              <w:start w:w="110" w:type="dxa"/>
              <w:bottom w:w="90" w:type="dxa"/>
              <w:end w:w="110" w:type="dxa"/>
            </w:tcMar>
          </w:tcPr>
          <w:p>
            <w:pPr>
              <w:spacing w:after="0"/>
            </w:pPr>
            <w:r/>
            <w:r>
              <w:rPr>
                <w:rFonts w:ascii="Calibri" w:hAnsi="Calibri"/>
                <w:b w:val="0"/>
                <w:color w:val="FFFFFF"/>
                <w:sz w:val="18"/>
              </w:rPr>
            </w:r>
          </w:p>
        </w:tc>
        <w:tc>
          <w:tcPr>
            <w:tcW w:type="dxa" w:w="4824"/>
            <w:shd w:fill="EEF3F8"/>
            <w:tcMar>
              <w:top w:w="130" w:type="dxa"/>
              <w:start w:w="150" w:type="dxa"/>
              <w:bottom w:w="130" w:type="dxa"/>
              <w:end w:w="150" w:type="dxa"/>
            </w:tcMar>
          </w:tcPr>
          <w:p>
            <w:pPr>
              <w:spacing w:after="60"/>
            </w:pPr>
            <w:r/>
            <w:r>
              <w:rPr>
                <w:b/>
                <w:color w:val="17243A"/>
              </w:rPr>
              <w:t>Kritik ölçüm açığı</w:t>
            </w:r>
          </w:p>
          <w:p>
            <w:pPr>
              <w:spacing w:after="0"/>
            </w:pPr>
            <w:r>
              <w:rPr>
                <w:color w:val="5B6878"/>
              </w:rPr>
              <w:t>Son 30 gündeki 49 kaydın 37'si direct/atıfsız görünmektedir ve kampanya etiketi taşıyan kayıt yoktur. Yeni içerik üretiminden önce tüm dış bağlantılar kaynak, ortam, kampanya ve içerik etiketi taşımalıdır.</w:t>
            </w:r>
          </w:p>
        </w:tc>
      </w:tr>
    </w:tbl>
    <w:p>
      <w:pPr>
        <w:spacing w:after="0"/>
      </w:pPr>
    </w:p>
    <w:p>
      <w:pPr>
        <w:pStyle w:val="Heading2"/>
      </w:pPr>
      <w:r>
        <w:t>Önerilen kaynak dağılımı</w:t>
      </w:r>
    </w:p>
    <w:p>
      <w:pPr>
        <w:pStyle w:val="ListBullet"/>
      </w:pPr>
      <w:r>
        <w:t>%45 — Google + AI arama görünürlüğü</w:t>
      </w:r>
    </w:p>
    <w:p>
      <w:pPr>
        <w:pStyle w:val="ListBullet"/>
      </w:pPr>
      <w:r>
        <w:t>%30 — YouTube Shorts + Instagram Trial Reels</w:t>
      </w:r>
    </w:p>
    <w:p>
      <w:pPr>
        <w:pStyle w:val="ListBullet"/>
      </w:pPr>
      <w:r>
        <w:t>%15 — Editoryal ortaklık, uzman incelemesi ve backlink</w:t>
      </w:r>
    </w:p>
    <w:p>
      <w:pPr>
        <w:pStyle w:val="ListBullet"/>
      </w:pPr>
      <w:r>
        <w:t>%10 — Pinterest ve topluluk öğrenimi</w:t>
      </w:r>
    </w:p>
    <w:p>
      <w:pPr>
        <w:pStyle w:val="Heading2"/>
      </w:pPr>
      <w:r>
        <w:t>Doğrudan karar</w:t>
      </w:r>
    </w:p>
    <w:p>
      <w:pPr>
        <w:pStyle w:val="ListNumber"/>
      </w:pPr>
      <w:r>
        <w:t>AI araması: Kanıtlanmış kaliteyi büyüt; her rehberi kısa, doğrudan ve kaynaklı cevap formatına getir.</w:t>
      </w:r>
    </w:p>
    <w:p>
      <w:pPr>
        <w:pStyle w:val="ListNumber"/>
      </w:pPr>
      <w:r>
        <w:t>Google: Genel fitness kelimeleri yerine başlangıç seviyesi ev programı, BMI/IMC, dambıllı plan ve basit beslenme niyetlerine odaklan.</w:t>
      </w:r>
    </w:p>
    <w:p>
      <w:pPr>
        <w:pStyle w:val="ListNumber"/>
      </w:pPr>
      <w:r>
        <w:t>Kısa video: Uygulama ekranını başrole koyma; gerçek hareketi, sorunu ve sonucu göster; uygulamayı çözüm olarak sonda göster.</w:t>
      </w:r>
    </w:p>
    <w:p>
      <w:pPr>
        <w:pStyle w:val="Heading1"/>
      </w:pPr>
      <w:r>
        <w:t>Mevcut durum ve fırsat</w:t>
      </w:r>
    </w:p>
    <w:p>
      <w:r>
        <w:t>Search Console'un 3–22 Ağustos 2026 dönemi 224 gösterim, 7 tıklama, %3,1 tıklama oranı ve ortalama 43. sıra göstermektedir. Görünürlük başlamıştır, ancak henüz ilk sayfa düzeyinde değildir. Dış bağlantı yalnızca üç alan adından geldiği için otorite ve güven sinyali sınırlıdır.</w:t>
      </w:r>
    </w:p>
    <w:p>
      <w:pPr>
        <w:pStyle w:val="Heading2"/>
      </w:pPr>
      <w:r>
        <w:t>Yabancı talep sinyalleri</w:t>
      </w:r>
    </w:p>
    <w:p>
      <w:pPr>
        <w:pStyle w:val="ListBullet"/>
      </w:pPr>
      <w:r>
        <w:t>İspanya: 50 gösterim, 0 tıklama</w:t>
      </w:r>
    </w:p>
    <w:p>
      <w:pPr>
        <w:pStyle w:val="ListBullet"/>
      </w:pPr>
      <w:r>
        <w:t>ABD: 39 gösterim, 0 tıklama</w:t>
      </w:r>
    </w:p>
    <w:p>
      <w:pPr>
        <w:pStyle w:val="ListBullet"/>
      </w:pPr>
      <w:r>
        <w:t>Birleşik Krallık: 12 gösterim, 0 tıklama</w:t>
      </w:r>
    </w:p>
    <w:p>
      <w:pPr>
        <w:pStyle w:val="ListBullet"/>
      </w:pPr>
      <w:r>
        <w:t>Görünür sorgular: calculadora imc, bmi calculator imperial ve kişiselleştirilmiş dambıllı ev planı</w:t>
      </w:r>
    </w:p>
    <w:p>
      <w:r>
        <w:t>Bu tablo, geniş ve soyut 'wellness app' mesajından daha dar bir giriş pazarı seçilmesini destekler: İngilizce konuşan başlangıç seviyesinde evde antrenman yapan kullanıcı + basit beslenme planı. İspanyolca tarafta IMC ve kişiselleştirilmiş ev planı ikinci büyüme hattıdır.</w:t>
      </w:r>
    </w:p>
    <w:p>
      <w:pPr>
        <w:pStyle w:val="Heading1"/>
      </w:pPr>
      <w:r>
        <w:t>Kanal önceliği</w:t>
      </w:r>
    </w:p>
    <w:tbl>
      <w:tblPr>
        <w:tblW w:type="auto" w:w="0"/>
        <w:jc w:val="center"/>
        <w:tblLayout w:type="fixed"/>
        <w:tblLook w:firstColumn="1" w:firstRow="1" w:lastColumn="0" w:lastRow="0" w:noHBand="0" w:noVBand="1" w:val="04A0"/>
      </w:tblPr>
      <w:tblGrid>
        <w:gridCol w:w="648"/>
        <w:gridCol w:w="3096"/>
        <w:gridCol w:w="1008"/>
        <w:gridCol w:w="4536"/>
      </w:tblGrid>
      <w:tr>
        <w:trPr>
          <w:tblHeader w:val="true"/>
        </w:trPr>
        <w:tc>
          <w:tcPr>
            <w:tcW w:type="dxa" w:w="2412"/>
            <w:shd w:fill="17243A"/>
            <w:vAlign w:val="center"/>
            <w:tcMar>
              <w:top w:w="90" w:type="dxa"/>
              <w:start w:w="110" w:type="dxa"/>
              <w:bottom w:w="90" w:type="dxa"/>
              <w:end w:w="110" w:type="dxa"/>
            </w:tcMar>
          </w:tcPr>
          <w:p>
            <w:pPr>
              <w:spacing w:after="0"/>
            </w:pPr>
            <w:r/>
            <w:r>
              <w:rPr>
                <w:rFonts w:ascii="Calibri" w:hAnsi="Calibri"/>
                <w:b/>
                <w:color w:val="FFFFFF"/>
                <w:sz w:val="18"/>
              </w:rPr>
              <w:t>Sıra</w:t>
            </w:r>
          </w:p>
        </w:tc>
        <w:tc>
          <w:tcPr>
            <w:tcW w:type="dxa" w:w="2412"/>
            <w:shd w:fill="17243A"/>
            <w:vAlign w:val="center"/>
            <w:tcMar>
              <w:top w:w="90" w:type="dxa"/>
              <w:start w:w="110" w:type="dxa"/>
              <w:bottom w:w="90" w:type="dxa"/>
              <w:end w:w="110" w:type="dxa"/>
            </w:tcMar>
          </w:tcPr>
          <w:p>
            <w:pPr>
              <w:spacing w:after="0"/>
            </w:pPr>
            <w:r/>
            <w:r>
              <w:rPr>
                <w:rFonts w:ascii="Calibri" w:hAnsi="Calibri"/>
                <w:b/>
                <w:color w:val="FFFFFF"/>
                <w:sz w:val="18"/>
              </w:rPr>
              <w:t>Kanal</w:t>
            </w:r>
          </w:p>
        </w:tc>
        <w:tc>
          <w:tcPr>
            <w:tcW w:type="dxa" w:w="2412"/>
            <w:shd w:fill="17243A"/>
            <w:vAlign w:val="center"/>
            <w:tcMar>
              <w:top w:w="90" w:type="dxa"/>
              <w:start w:w="110" w:type="dxa"/>
              <w:bottom w:w="90" w:type="dxa"/>
              <w:end w:w="110" w:type="dxa"/>
            </w:tcMar>
          </w:tcPr>
          <w:p>
            <w:pPr>
              <w:spacing w:after="0"/>
            </w:pPr>
            <w:r/>
            <w:r>
              <w:rPr>
                <w:rFonts w:ascii="Calibri" w:hAnsi="Calibri"/>
                <w:b/>
                <w:color w:val="FFFFFF"/>
                <w:sz w:val="18"/>
              </w:rPr>
              <w:t>Puan</w:t>
            </w:r>
          </w:p>
        </w:tc>
        <w:tc>
          <w:tcPr>
            <w:tcW w:type="dxa" w:w="2412"/>
            <w:shd w:fill="17243A"/>
            <w:vAlign w:val="center"/>
            <w:tcMar>
              <w:top w:w="90" w:type="dxa"/>
              <w:start w:w="110" w:type="dxa"/>
              <w:bottom w:w="90" w:type="dxa"/>
              <w:end w:w="110" w:type="dxa"/>
            </w:tcMar>
          </w:tcPr>
          <w:p>
            <w:pPr>
              <w:spacing w:after="0"/>
            </w:pPr>
            <w:r/>
            <w:r>
              <w:rPr>
                <w:rFonts w:ascii="Calibri" w:hAnsi="Calibri"/>
                <w:b/>
                <w:color w:val="FFFFFF"/>
                <w:sz w:val="18"/>
              </w:rPr>
              <w:t>Full Balance'taki rolü</w:t>
            </w:r>
          </w:p>
        </w:tc>
      </w:tr>
      <w:tr>
        <w:tc>
          <w:tcPr>
            <w:tcW w:type="dxa" w:w="648"/>
            <w:shd w:fill="FFFFFF"/>
            <w:vAlign w:val="center"/>
            <w:tcMar>
              <w:top w:w="90" w:type="dxa"/>
              <w:start w:w="110" w:type="dxa"/>
              <w:bottom w:w="90" w:type="dxa"/>
              <w:end w:w="110" w:type="dxa"/>
            </w:tcMar>
          </w:tcPr>
          <w:p>
            <w:pPr>
              <w:spacing w:after="0"/>
            </w:pPr>
            <w:r/>
            <w:r>
              <w:rPr>
                <w:rFonts w:ascii="Calibri" w:hAnsi="Calibri"/>
                <w:b w:val="0"/>
                <w:color w:val="17243A"/>
                <w:sz w:val="18"/>
              </w:rPr>
              <w:t>1</w:t>
            </w:r>
          </w:p>
        </w:tc>
        <w:tc>
          <w:tcPr>
            <w:tcW w:type="dxa" w:w="3096"/>
            <w:shd w:fill="FFFFFF"/>
            <w:vAlign w:val="center"/>
            <w:tcMar>
              <w:top w:w="90" w:type="dxa"/>
              <w:start w:w="110" w:type="dxa"/>
              <w:bottom w:w="90" w:type="dxa"/>
              <w:end w:w="110" w:type="dxa"/>
            </w:tcMar>
          </w:tcPr>
          <w:p>
            <w:pPr>
              <w:spacing w:after="0"/>
            </w:pPr>
            <w:r/>
            <w:r>
              <w:rPr>
                <w:rFonts w:ascii="Calibri" w:hAnsi="Calibri"/>
                <w:b w:val="0"/>
                <w:color w:val="17243A"/>
                <w:sz w:val="18"/>
              </w:rPr>
              <w:t>ChatGPT / AI arama</w:t>
            </w:r>
          </w:p>
        </w:tc>
        <w:tc>
          <w:tcPr>
            <w:tcW w:type="dxa" w:w="1008"/>
            <w:shd w:fill="FFFFFF"/>
            <w:vAlign w:val="center"/>
            <w:tcMar>
              <w:top w:w="90" w:type="dxa"/>
              <w:start w:w="110" w:type="dxa"/>
              <w:bottom w:w="90" w:type="dxa"/>
              <w:end w:w="110" w:type="dxa"/>
            </w:tcMar>
          </w:tcPr>
          <w:p>
            <w:pPr>
              <w:spacing w:after="0"/>
            </w:pPr>
            <w:r/>
            <w:r>
              <w:rPr>
                <w:rFonts w:ascii="Calibri" w:hAnsi="Calibri"/>
                <w:b/>
                <w:color w:val="FF6B00"/>
                <w:sz w:val="18"/>
              </w:rPr>
              <w:t>91</w:t>
            </w:r>
          </w:p>
        </w:tc>
        <w:tc>
          <w:tcPr>
            <w:tcW w:type="dxa" w:w="4536"/>
            <w:shd w:fill="FFFFFF"/>
            <w:vAlign w:val="center"/>
            <w:tcMar>
              <w:top w:w="90" w:type="dxa"/>
              <w:start w:w="110" w:type="dxa"/>
              <w:bottom w:w="90" w:type="dxa"/>
              <w:end w:w="110" w:type="dxa"/>
            </w:tcMar>
          </w:tcPr>
          <w:p>
            <w:pPr>
              <w:spacing w:after="0"/>
            </w:pPr>
            <w:r/>
            <w:r>
              <w:rPr>
                <w:rFonts w:ascii="Calibri" w:hAnsi="Calibri"/>
                <w:b w:val="0"/>
                <w:color w:val="17243A"/>
                <w:sz w:val="18"/>
              </w:rPr>
              <w:t>Kanıtlanmış kaliteli kayıt</w:t>
            </w:r>
          </w:p>
        </w:tc>
      </w:tr>
      <w:tr>
        <w:tc>
          <w:tcPr>
            <w:tcW w:type="dxa" w:w="648"/>
            <w:shd w:fill="EEF3F8"/>
            <w:vAlign w:val="center"/>
            <w:tcMar>
              <w:top w:w="90" w:type="dxa"/>
              <w:start w:w="110" w:type="dxa"/>
              <w:bottom w:w="90" w:type="dxa"/>
              <w:end w:w="110" w:type="dxa"/>
            </w:tcMar>
          </w:tcPr>
          <w:p>
            <w:pPr>
              <w:spacing w:after="0"/>
            </w:pPr>
            <w:r/>
            <w:r>
              <w:rPr>
                <w:rFonts w:ascii="Calibri" w:hAnsi="Calibri"/>
                <w:b w:val="0"/>
                <w:color w:val="17243A"/>
                <w:sz w:val="18"/>
              </w:rPr>
              <w:t>2</w:t>
            </w:r>
          </w:p>
        </w:tc>
        <w:tc>
          <w:tcPr>
            <w:tcW w:type="dxa" w:w="3096"/>
            <w:shd w:fill="EEF3F8"/>
            <w:vAlign w:val="center"/>
            <w:tcMar>
              <w:top w:w="90" w:type="dxa"/>
              <w:start w:w="110" w:type="dxa"/>
              <w:bottom w:w="90" w:type="dxa"/>
              <w:end w:w="110" w:type="dxa"/>
            </w:tcMar>
          </w:tcPr>
          <w:p>
            <w:pPr>
              <w:spacing w:after="0"/>
            </w:pPr>
            <w:r/>
            <w:r>
              <w:rPr>
                <w:rFonts w:ascii="Calibri" w:hAnsi="Calibri"/>
                <w:b w:val="0"/>
                <w:color w:val="17243A"/>
                <w:sz w:val="18"/>
              </w:rPr>
              <w:t>Google SEO</w:t>
            </w:r>
          </w:p>
        </w:tc>
        <w:tc>
          <w:tcPr>
            <w:tcW w:type="dxa" w:w="1008"/>
            <w:shd w:fill="EEF3F8"/>
            <w:vAlign w:val="center"/>
            <w:tcMar>
              <w:top w:w="90" w:type="dxa"/>
              <w:start w:w="110" w:type="dxa"/>
              <w:bottom w:w="90" w:type="dxa"/>
              <w:end w:w="110" w:type="dxa"/>
            </w:tcMar>
          </w:tcPr>
          <w:p>
            <w:pPr>
              <w:spacing w:after="0"/>
            </w:pPr>
            <w:r/>
            <w:r>
              <w:rPr>
                <w:rFonts w:ascii="Calibri" w:hAnsi="Calibri"/>
                <w:b/>
                <w:color w:val="FF6B00"/>
                <w:sz w:val="18"/>
              </w:rPr>
              <w:t>88</w:t>
            </w:r>
          </w:p>
        </w:tc>
        <w:tc>
          <w:tcPr>
            <w:tcW w:type="dxa" w:w="4536"/>
            <w:shd w:fill="EEF3F8"/>
            <w:vAlign w:val="center"/>
            <w:tcMar>
              <w:top w:w="90" w:type="dxa"/>
              <w:start w:w="110" w:type="dxa"/>
              <w:bottom w:w="90" w:type="dxa"/>
              <w:end w:w="110" w:type="dxa"/>
            </w:tcMar>
          </w:tcPr>
          <w:p>
            <w:pPr>
              <w:spacing w:after="0"/>
            </w:pPr>
            <w:r/>
            <w:r>
              <w:rPr>
                <w:rFonts w:ascii="Calibri" w:hAnsi="Calibri"/>
                <w:b w:val="0"/>
                <w:color w:val="17243A"/>
                <w:sz w:val="18"/>
              </w:rPr>
              <w:t>Yüksek niyetli sürekli trafik</w:t>
            </w:r>
          </w:p>
        </w:tc>
      </w:tr>
      <w:tr>
        <w:tc>
          <w:tcPr>
            <w:tcW w:type="dxa" w:w="648"/>
            <w:shd w:fill="FFFFFF"/>
            <w:vAlign w:val="center"/>
            <w:tcMar>
              <w:top w:w="90" w:type="dxa"/>
              <w:start w:w="110" w:type="dxa"/>
              <w:bottom w:w="90" w:type="dxa"/>
              <w:end w:w="110" w:type="dxa"/>
            </w:tcMar>
          </w:tcPr>
          <w:p>
            <w:pPr>
              <w:spacing w:after="0"/>
            </w:pPr>
            <w:r/>
            <w:r>
              <w:rPr>
                <w:rFonts w:ascii="Calibri" w:hAnsi="Calibri"/>
                <w:b w:val="0"/>
                <w:color w:val="17243A"/>
                <w:sz w:val="18"/>
              </w:rPr>
              <w:t>3</w:t>
            </w:r>
          </w:p>
        </w:tc>
        <w:tc>
          <w:tcPr>
            <w:tcW w:type="dxa" w:w="3096"/>
            <w:shd w:fill="FFFFFF"/>
            <w:vAlign w:val="center"/>
            <w:tcMar>
              <w:top w:w="90" w:type="dxa"/>
              <w:start w:w="110" w:type="dxa"/>
              <w:bottom w:w="90" w:type="dxa"/>
              <w:end w:w="110" w:type="dxa"/>
            </w:tcMar>
          </w:tcPr>
          <w:p>
            <w:pPr>
              <w:spacing w:after="0"/>
            </w:pPr>
            <w:r/>
            <w:r>
              <w:rPr>
                <w:rFonts w:ascii="Calibri" w:hAnsi="Calibri"/>
                <w:b w:val="0"/>
                <w:color w:val="17243A"/>
                <w:sz w:val="18"/>
              </w:rPr>
              <w:t>YouTube Shorts</w:t>
            </w:r>
          </w:p>
        </w:tc>
        <w:tc>
          <w:tcPr>
            <w:tcW w:type="dxa" w:w="1008"/>
            <w:shd w:fill="FFFFFF"/>
            <w:vAlign w:val="center"/>
            <w:tcMar>
              <w:top w:w="90" w:type="dxa"/>
              <w:start w:w="110" w:type="dxa"/>
              <w:bottom w:w="90" w:type="dxa"/>
              <w:end w:w="110" w:type="dxa"/>
            </w:tcMar>
          </w:tcPr>
          <w:p>
            <w:pPr>
              <w:spacing w:after="0"/>
            </w:pPr>
            <w:r/>
            <w:r>
              <w:rPr>
                <w:rFonts w:ascii="Calibri" w:hAnsi="Calibri"/>
                <w:b/>
                <w:color w:val="FF6B00"/>
                <w:sz w:val="18"/>
              </w:rPr>
              <w:t>78</w:t>
            </w:r>
          </w:p>
        </w:tc>
        <w:tc>
          <w:tcPr>
            <w:tcW w:type="dxa" w:w="4536"/>
            <w:shd w:fill="FFFFFF"/>
            <w:vAlign w:val="center"/>
            <w:tcMar>
              <w:top w:w="90" w:type="dxa"/>
              <w:start w:w="110" w:type="dxa"/>
              <w:bottom w:w="90" w:type="dxa"/>
              <w:end w:w="110" w:type="dxa"/>
            </w:tcMar>
          </w:tcPr>
          <w:p>
            <w:pPr>
              <w:spacing w:after="0"/>
            </w:pPr>
            <w:r/>
            <w:r>
              <w:rPr>
                <w:rFonts w:ascii="Calibri" w:hAnsi="Calibri"/>
                <w:b w:val="0"/>
                <w:color w:val="17243A"/>
                <w:sz w:val="18"/>
              </w:rPr>
              <w:t>Aranabilir yabancı keşif</w:t>
            </w:r>
          </w:p>
        </w:tc>
      </w:tr>
      <w:tr>
        <w:tc>
          <w:tcPr>
            <w:tcW w:type="dxa" w:w="648"/>
            <w:shd w:fill="EEF3F8"/>
            <w:vAlign w:val="center"/>
            <w:tcMar>
              <w:top w:w="90" w:type="dxa"/>
              <w:start w:w="110" w:type="dxa"/>
              <w:bottom w:w="90" w:type="dxa"/>
              <w:end w:w="110" w:type="dxa"/>
            </w:tcMar>
          </w:tcPr>
          <w:p>
            <w:pPr>
              <w:spacing w:after="0"/>
            </w:pPr>
            <w:r/>
            <w:r>
              <w:rPr>
                <w:rFonts w:ascii="Calibri" w:hAnsi="Calibri"/>
                <w:b w:val="0"/>
                <w:color w:val="17243A"/>
                <w:sz w:val="18"/>
              </w:rPr>
              <w:t>4</w:t>
            </w:r>
          </w:p>
        </w:tc>
        <w:tc>
          <w:tcPr>
            <w:tcW w:type="dxa" w:w="3096"/>
            <w:shd w:fill="EEF3F8"/>
            <w:vAlign w:val="center"/>
            <w:tcMar>
              <w:top w:w="90" w:type="dxa"/>
              <w:start w:w="110" w:type="dxa"/>
              <w:bottom w:w="90" w:type="dxa"/>
              <w:end w:w="110" w:type="dxa"/>
            </w:tcMar>
          </w:tcPr>
          <w:p>
            <w:pPr>
              <w:spacing w:after="0"/>
            </w:pPr>
            <w:r/>
            <w:r>
              <w:rPr>
                <w:rFonts w:ascii="Calibri" w:hAnsi="Calibri"/>
                <w:b w:val="0"/>
                <w:color w:val="17243A"/>
                <w:sz w:val="18"/>
              </w:rPr>
              <w:t>Mikro ortaklıklar</w:t>
            </w:r>
          </w:p>
        </w:tc>
        <w:tc>
          <w:tcPr>
            <w:tcW w:type="dxa" w:w="1008"/>
            <w:shd w:fill="EEF3F8"/>
            <w:vAlign w:val="center"/>
            <w:tcMar>
              <w:top w:w="90" w:type="dxa"/>
              <w:start w:w="110" w:type="dxa"/>
              <w:bottom w:w="90" w:type="dxa"/>
              <w:end w:w="110" w:type="dxa"/>
            </w:tcMar>
          </w:tcPr>
          <w:p>
            <w:pPr>
              <w:spacing w:after="0"/>
            </w:pPr>
            <w:r/>
            <w:r>
              <w:rPr>
                <w:rFonts w:ascii="Calibri" w:hAnsi="Calibri"/>
                <w:b/>
                <w:color w:val="FF6B00"/>
                <w:sz w:val="18"/>
              </w:rPr>
              <w:t>76</w:t>
            </w:r>
          </w:p>
        </w:tc>
        <w:tc>
          <w:tcPr>
            <w:tcW w:type="dxa" w:w="4536"/>
            <w:shd w:fill="EEF3F8"/>
            <w:vAlign w:val="center"/>
            <w:tcMar>
              <w:top w:w="90" w:type="dxa"/>
              <w:start w:w="110" w:type="dxa"/>
              <w:bottom w:w="90" w:type="dxa"/>
              <w:end w:w="110" w:type="dxa"/>
            </w:tcMar>
          </w:tcPr>
          <w:p>
            <w:pPr>
              <w:spacing w:after="0"/>
            </w:pPr>
            <w:r/>
            <w:r>
              <w:rPr>
                <w:rFonts w:ascii="Calibri" w:hAnsi="Calibri"/>
                <w:b w:val="0"/>
                <w:color w:val="17243A"/>
                <w:sz w:val="18"/>
              </w:rPr>
              <w:t>Güven, uzmanlık, backlink</w:t>
            </w:r>
          </w:p>
        </w:tc>
      </w:tr>
      <w:tr>
        <w:tc>
          <w:tcPr>
            <w:tcW w:type="dxa" w:w="648"/>
            <w:shd w:fill="FFFFFF"/>
            <w:vAlign w:val="center"/>
            <w:tcMar>
              <w:top w:w="90" w:type="dxa"/>
              <w:start w:w="110" w:type="dxa"/>
              <w:bottom w:w="90" w:type="dxa"/>
              <w:end w:w="110" w:type="dxa"/>
            </w:tcMar>
          </w:tcPr>
          <w:p>
            <w:pPr>
              <w:spacing w:after="0"/>
            </w:pPr>
            <w:r/>
            <w:r>
              <w:rPr>
                <w:rFonts w:ascii="Calibri" w:hAnsi="Calibri"/>
                <w:b w:val="0"/>
                <w:color w:val="17243A"/>
                <w:sz w:val="18"/>
              </w:rPr>
              <w:t>5</w:t>
            </w:r>
          </w:p>
        </w:tc>
        <w:tc>
          <w:tcPr>
            <w:tcW w:type="dxa" w:w="3096"/>
            <w:shd w:fill="FFFFFF"/>
            <w:vAlign w:val="center"/>
            <w:tcMar>
              <w:top w:w="90" w:type="dxa"/>
              <w:start w:w="110" w:type="dxa"/>
              <w:bottom w:w="90" w:type="dxa"/>
              <w:end w:w="110" w:type="dxa"/>
            </w:tcMar>
          </w:tcPr>
          <w:p>
            <w:pPr>
              <w:spacing w:after="0"/>
            </w:pPr>
            <w:r/>
            <w:r>
              <w:rPr>
                <w:rFonts w:ascii="Calibri" w:hAnsi="Calibri"/>
                <w:b w:val="0"/>
                <w:color w:val="17243A"/>
                <w:sz w:val="18"/>
              </w:rPr>
              <w:t>Instagram Trial Reels</w:t>
            </w:r>
          </w:p>
        </w:tc>
        <w:tc>
          <w:tcPr>
            <w:tcW w:type="dxa" w:w="1008"/>
            <w:shd w:fill="FFFFFF"/>
            <w:vAlign w:val="center"/>
            <w:tcMar>
              <w:top w:w="90" w:type="dxa"/>
              <w:start w:w="110" w:type="dxa"/>
              <w:bottom w:w="90" w:type="dxa"/>
              <w:end w:w="110" w:type="dxa"/>
            </w:tcMar>
          </w:tcPr>
          <w:p>
            <w:pPr>
              <w:spacing w:after="0"/>
            </w:pPr>
            <w:r/>
            <w:r>
              <w:rPr>
                <w:rFonts w:ascii="Calibri" w:hAnsi="Calibri"/>
                <w:b/>
                <w:color w:val="FF6B00"/>
                <w:sz w:val="18"/>
              </w:rPr>
              <w:t>72</w:t>
            </w:r>
          </w:p>
        </w:tc>
        <w:tc>
          <w:tcPr>
            <w:tcW w:type="dxa" w:w="4536"/>
            <w:shd w:fill="FFFFFF"/>
            <w:vAlign w:val="center"/>
            <w:tcMar>
              <w:top w:w="90" w:type="dxa"/>
              <w:start w:w="110" w:type="dxa"/>
              <w:bottom w:w="90" w:type="dxa"/>
              <w:end w:w="110" w:type="dxa"/>
            </w:tcMar>
          </w:tcPr>
          <w:p>
            <w:pPr>
              <w:spacing w:after="0"/>
            </w:pPr>
            <w:r/>
            <w:r>
              <w:rPr>
                <w:rFonts w:ascii="Calibri" w:hAnsi="Calibri"/>
                <w:b w:val="0"/>
                <w:color w:val="17243A"/>
                <w:sz w:val="18"/>
              </w:rPr>
              <w:t>Takipçi dışı hızlı test</w:t>
            </w:r>
          </w:p>
        </w:tc>
      </w:tr>
      <w:tr>
        <w:tc>
          <w:tcPr>
            <w:tcW w:type="dxa" w:w="648"/>
            <w:shd w:fill="EEF3F8"/>
            <w:vAlign w:val="center"/>
            <w:tcMar>
              <w:top w:w="90" w:type="dxa"/>
              <w:start w:w="110" w:type="dxa"/>
              <w:bottom w:w="90" w:type="dxa"/>
              <w:end w:w="110" w:type="dxa"/>
            </w:tcMar>
          </w:tcPr>
          <w:p>
            <w:pPr>
              <w:spacing w:after="0"/>
            </w:pPr>
            <w:r/>
            <w:r>
              <w:rPr>
                <w:rFonts w:ascii="Calibri" w:hAnsi="Calibri"/>
                <w:b w:val="0"/>
                <w:color w:val="17243A"/>
                <w:sz w:val="18"/>
              </w:rPr>
              <w:t>6</w:t>
            </w:r>
          </w:p>
        </w:tc>
        <w:tc>
          <w:tcPr>
            <w:tcW w:type="dxa" w:w="3096"/>
            <w:shd w:fill="EEF3F8"/>
            <w:vAlign w:val="center"/>
            <w:tcMar>
              <w:top w:w="90" w:type="dxa"/>
              <w:start w:w="110" w:type="dxa"/>
              <w:bottom w:w="90" w:type="dxa"/>
              <w:end w:w="110" w:type="dxa"/>
            </w:tcMar>
          </w:tcPr>
          <w:p>
            <w:pPr>
              <w:spacing w:after="0"/>
            </w:pPr>
            <w:r/>
            <w:r>
              <w:rPr>
                <w:rFonts w:ascii="Calibri" w:hAnsi="Calibri"/>
                <w:b w:val="0"/>
                <w:color w:val="17243A"/>
                <w:sz w:val="18"/>
              </w:rPr>
              <w:t>Pinterest</w:t>
            </w:r>
          </w:p>
        </w:tc>
        <w:tc>
          <w:tcPr>
            <w:tcW w:type="dxa" w:w="1008"/>
            <w:shd w:fill="EEF3F8"/>
            <w:vAlign w:val="center"/>
            <w:tcMar>
              <w:top w:w="90" w:type="dxa"/>
              <w:start w:w="110" w:type="dxa"/>
              <w:bottom w:w="90" w:type="dxa"/>
              <w:end w:w="110" w:type="dxa"/>
            </w:tcMar>
          </w:tcPr>
          <w:p>
            <w:pPr>
              <w:spacing w:after="0"/>
            </w:pPr>
            <w:r/>
            <w:r>
              <w:rPr>
                <w:rFonts w:ascii="Calibri" w:hAnsi="Calibri"/>
                <w:b/>
                <w:color w:val="FF6B00"/>
                <w:sz w:val="18"/>
              </w:rPr>
              <w:t>66</w:t>
            </w:r>
          </w:p>
        </w:tc>
        <w:tc>
          <w:tcPr>
            <w:tcW w:type="dxa" w:w="4536"/>
            <w:shd w:fill="EEF3F8"/>
            <w:vAlign w:val="center"/>
            <w:tcMar>
              <w:top w:w="90" w:type="dxa"/>
              <w:start w:w="110" w:type="dxa"/>
              <w:bottom w:w="90" w:type="dxa"/>
              <w:end w:w="110" w:type="dxa"/>
            </w:tcMar>
          </w:tcPr>
          <w:p>
            <w:pPr>
              <w:spacing w:after="0"/>
            </w:pPr>
            <w:r/>
            <w:r>
              <w:rPr>
                <w:rFonts w:ascii="Calibri" w:hAnsi="Calibri"/>
                <w:b w:val="0"/>
                <w:color w:val="17243A"/>
                <w:sz w:val="18"/>
              </w:rPr>
              <w:t>Uzun ömürlü görsel dağıtım</w:t>
            </w:r>
          </w:p>
        </w:tc>
      </w:tr>
      <w:tr>
        <w:tc>
          <w:tcPr>
            <w:tcW w:type="dxa" w:w="648"/>
            <w:shd w:fill="FFFFFF"/>
            <w:vAlign w:val="center"/>
            <w:tcMar>
              <w:top w:w="90" w:type="dxa"/>
              <w:start w:w="110" w:type="dxa"/>
              <w:bottom w:w="90" w:type="dxa"/>
              <w:end w:w="110" w:type="dxa"/>
            </w:tcMar>
          </w:tcPr>
          <w:p>
            <w:pPr>
              <w:spacing w:after="0"/>
            </w:pPr>
            <w:r/>
            <w:r>
              <w:rPr>
                <w:rFonts w:ascii="Calibri" w:hAnsi="Calibri"/>
                <w:b w:val="0"/>
                <w:color w:val="17243A"/>
                <w:sz w:val="18"/>
              </w:rPr>
              <w:t>7</w:t>
            </w:r>
          </w:p>
        </w:tc>
        <w:tc>
          <w:tcPr>
            <w:tcW w:type="dxa" w:w="3096"/>
            <w:shd w:fill="FFFFFF"/>
            <w:vAlign w:val="center"/>
            <w:tcMar>
              <w:top w:w="90" w:type="dxa"/>
              <w:start w:w="110" w:type="dxa"/>
              <w:bottom w:w="90" w:type="dxa"/>
              <w:end w:w="110" w:type="dxa"/>
            </w:tcMar>
          </w:tcPr>
          <w:p>
            <w:pPr>
              <w:spacing w:after="0"/>
            </w:pPr>
            <w:r/>
            <w:r>
              <w:rPr>
                <w:rFonts w:ascii="Calibri" w:hAnsi="Calibri"/>
                <w:b w:val="0"/>
                <w:color w:val="17243A"/>
                <w:sz w:val="18"/>
              </w:rPr>
              <w:t>TikTok</w:t>
            </w:r>
          </w:p>
        </w:tc>
        <w:tc>
          <w:tcPr>
            <w:tcW w:type="dxa" w:w="1008"/>
            <w:shd w:fill="FFFFFF"/>
            <w:vAlign w:val="center"/>
            <w:tcMar>
              <w:top w:w="90" w:type="dxa"/>
              <w:start w:w="110" w:type="dxa"/>
              <w:bottom w:w="90" w:type="dxa"/>
              <w:end w:w="110" w:type="dxa"/>
            </w:tcMar>
          </w:tcPr>
          <w:p>
            <w:pPr>
              <w:spacing w:after="0"/>
            </w:pPr>
            <w:r/>
            <w:r>
              <w:rPr>
                <w:rFonts w:ascii="Calibri" w:hAnsi="Calibri"/>
                <w:b/>
                <w:color w:val="FF6B00"/>
                <w:sz w:val="18"/>
              </w:rPr>
              <w:t>62</w:t>
            </w:r>
          </w:p>
        </w:tc>
        <w:tc>
          <w:tcPr>
            <w:tcW w:type="dxa" w:w="4536"/>
            <w:shd w:fill="FFFFFF"/>
            <w:vAlign w:val="center"/>
            <w:tcMar>
              <w:top w:w="90" w:type="dxa"/>
              <w:start w:w="110" w:type="dxa"/>
              <w:bottom w:w="90" w:type="dxa"/>
              <w:end w:w="110" w:type="dxa"/>
            </w:tcMar>
          </w:tcPr>
          <w:p>
            <w:pPr>
              <w:spacing w:after="0"/>
            </w:pPr>
            <w:r/>
            <w:r>
              <w:rPr>
                <w:rFonts w:ascii="Calibri" w:hAnsi="Calibri"/>
                <w:b w:val="0"/>
                <w:color w:val="17243A"/>
                <w:sz w:val="18"/>
              </w:rPr>
              <w:t>Yaratıcı açılış testi</w:t>
            </w:r>
          </w:p>
        </w:tc>
      </w:tr>
      <w:tr>
        <w:tc>
          <w:tcPr>
            <w:tcW w:type="dxa" w:w="648"/>
            <w:shd w:fill="EEF3F8"/>
            <w:vAlign w:val="center"/>
            <w:tcMar>
              <w:top w:w="90" w:type="dxa"/>
              <w:start w:w="110" w:type="dxa"/>
              <w:bottom w:w="90" w:type="dxa"/>
              <w:end w:w="110" w:type="dxa"/>
            </w:tcMar>
          </w:tcPr>
          <w:p>
            <w:pPr>
              <w:spacing w:after="0"/>
            </w:pPr>
            <w:r/>
            <w:r>
              <w:rPr>
                <w:rFonts w:ascii="Calibri" w:hAnsi="Calibri"/>
                <w:b w:val="0"/>
                <w:color w:val="17243A"/>
                <w:sz w:val="18"/>
              </w:rPr>
              <w:t>8</w:t>
            </w:r>
          </w:p>
        </w:tc>
        <w:tc>
          <w:tcPr>
            <w:tcW w:type="dxa" w:w="3096"/>
            <w:shd w:fill="EEF3F8"/>
            <w:vAlign w:val="center"/>
            <w:tcMar>
              <w:top w:w="90" w:type="dxa"/>
              <w:start w:w="110" w:type="dxa"/>
              <w:bottom w:w="90" w:type="dxa"/>
              <w:end w:w="110" w:type="dxa"/>
            </w:tcMar>
          </w:tcPr>
          <w:p>
            <w:pPr>
              <w:spacing w:after="0"/>
            </w:pPr>
            <w:r/>
            <w:r>
              <w:rPr>
                <w:rFonts w:ascii="Calibri" w:hAnsi="Calibri"/>
                <w:b w:val="0"/>
                <w:color w:val="17243A"/>
                <w:sz w:val="18"/>
              </w:rPr>
              <w:t>Reddit</w:t>
            </w:r>
          </w:p>
        </w:tc>
        <w:tc>
          <w:tcPr>
            <w:tcW w:type="dxa" w:w="1008"/>
            <w:shd w:fill="EEF3F8"/>
            <w:vAlign w:val="center"/>
            <w:tcMar>
              <w:top w:w="90" w:type="dxa"/>
              <w:start w:w="110" w:type="dxa"/>
              <w:bottom w:w="90" w:type="dxa"/>
              <w:end w:w="110" w:type="dxa"/>
            </w:tcMar>
          </w:tcPr>
          <w:p>
            <w:pPr>
              <w:spacing w:after="0"/>
            </w:pPr>
            <w:r/>
            <w:r>
              <w:rPr>
                <w:rFonts w:ascii="Calibri" w:hAnsi="Calibri"/>
                <w:b/>
                <w:color w:val="FF6B00"/>
                <w:sz w:val="18"/>
              </w:rPr>
              <w:t>55</w:t>
            </w:r>
          </w:p>
        </w:tc>
        <w:tc>
          <w:tcPr>
            <w:tcW w:type="dxa" w:w="4536"/>
            <w:shd w:fill="EEF3F8"/>
            <w:vAlign w:val="center"/>
            <w:tcMar>
              <w:top w:w="90" w:type="dxa"/>
              <w:start w:w="110" w:type="dxa"/>
              <w:bottom w:w="90" w:type="dxa"/>
              <w:end w:w="110" w:type="dxa"/>
            </w:tcMar>
          </w:tcPr>
          <w:p>
            <w:pPr>
              <w:spacing w:after="0"/>
            </w:pPr>
            <w:r/>
            <w:r>
              <w:rPr>
                <w:rFonts w:ascii="Calibri" w:hAnsi="Calibri"/>
                <w:b w:val="0"/>
                <w:color w:val="17243A"/>
                <w:sz w:val="18"/>
              </w:rPr>
              <w:t>Topluluk güveni ve araştırma</w:t>
            </w:r>
          </w:p>
        </w:tc>
      </w:tr>
      <w:tr>
        <w:tc>
          <w:tcPr>
            <w:tcW w:type="dxa" w:w="648"/>
            <w:shd w:fill="FFFFFF"/>
            <w:vAlign w:val="center"/>
            <w:tcMar>
              <w:top w:w="90" w:type="dxa"/>
              <w:start w:w="110" w:type="dxa"/>
              <w:bottom w:w="90" w:type="dxa"/>
              <w:end w:w="110" w:type="dxa"/>
            </w:tcMar>
          </w:tcPr>
          <w:p>
            <w:pPr>
              <w:spacing w:after="0"/>
            </w:pPr>
            <w:r/>
            <w:r>
              <w:rPr>
                <w:rFonts w:ascii="Calibri" w:hAnsi="Calibri"/>
                <w:b w:val="0"/>
                <w:color w:val="17243A"/>
                <w:sz w:val="18"/>
              </w:rPr>
              <w:t>9</w:t>
            </w:r>
          </w:p>
        </w:tc>
        <w:tc>
          <w:tcPr>
            <w:tcW w:type="dxa" w:w="3096"/>
            <w:shd w:fill="FFFFFF"/>
            <w:vAlign w:val="center"/>
            <w:tcMar>
              <w:top w:w="90" w:type="dxa"/>
              <w:start w:w="110" w:type="dxa"/>
              <w:bottom w:w="90" w:type="dxa"/>
              <w:end w:w="110" w:type="dxa"/>
            </w:tcMar>
          </w:tcPr>
          <w:p>
            <w:pPr>
              <w:spacing w:after="0"/>
            </w:pPr>
            <w:r/>
            <w:r>
              <w:rPr>
                <w:rFonts w:ascii="Calibri" w:hAnsi="Calibri"/>
                <w:b w:val="0"/>
                <w:color w:val="17243A"/>
                <w:sz w:val="18"/>
              </w:rPr>
              <w:t>X / Product Hunt</w:t>
            </w:r>
          </w:p>
        </w:tc>
        <w:tc>
          <w:tcPr>
            <w:tcW w:type="dxa" w:w="1008"/>
            <w:shd w:fill="FFFFFF"/>
            <w:vAlign w:val="center"/>
            <w:tcMar>
              <w:top w:w="90" w:type="dxa"/>
              <w:start w:w="110" w:type="dxa"/>
              <w:bottom w:w="90" w:type="dxa"/>
              <w:end w:w="110" w:type="dxa"/>
            </w:tcMar>
          </w:tcPr>
          <w:p>
            <w:pPr>
              <w:spacing w:after="0"/>
            </w:pPr>
            <w:r/>
            <w:r>
              <w:rPr>
                <w:rFonts w:ascii="Calibri" w:hAnsi="Calibri"/>
                <w:b/>
                <w:color w:val="FF6B00"/>
                <w:sz w:val="18"/>
              </w:rPr>
              <w:t>35</w:t>
            </w:r>
          </w:p>
        </w:tc>
        <w:tc>
          <w:tcPr>
            <w:tcW w:type="dxa" w:w="4536"/>
            <w:shd w:fill="FFFFFF"/>
            <w:vAlign w:val="center"/>
            <w:tcMar>
              <w:top w:w="90" w:type="dxa"/>
              <w:start w:w="110" w:type="dxa"/>
              <w:bottom w:w="90" w:type="dxa"/>
              <w:end w:w="110" w:type="dxa"/>
            </w:tcMar>
          </w:tcPr>
          <w:p>
            <w:pPr>
              <w:spacing w:after="0"/>
            </w:pPr>
            <w:r/>
            <w:r>
              <w:rPr>
                <w:rFonts w:ascii="Calibri" w:hAnsi="Calibri"/>
                <w:b w:val="0"/>
                <w:color w:val="17243A"/>
                <w:sz w:val="18"/>
              </w:rPr>
              <w:t>Lansman ve duyuru</w:t>
            </w:r>
          </w:p>
        </w:tc>
      </w:tr>
    </w:tbl>
    <w:p>
      <w:r>
        <w:t>Not: Puanlar platformların resmi performans verisi değildir. Full Balance kayıt kalitesi, kullanıcı niyeti, ücretsiz erişim, yabancı ölçeklenebilirlik ve sürdürülebilirlik ölçütleriyle oluşturulmuş karar modelidir.</w:t>
      </w:r>
    </w:p>
    <w:p>
      <w:r>
        <w:br w:type="page"/>
      </w:r>
    </w:p>
    <w:p>
      <w:pPr>
        <w:pStyle w:val="Heading1"/>
      </w:pPr>
      <w:r>
        <w:t>Kanal stratejileri</w:t>
      </w:r>
    </w:p>
    <w:p>
      <w:pPr>
        <w:pStyle w:val="Heading2"/>
      </w:pPr>
      <w:r>
        <w:t>1. ChatGPT ve AI arama</w:t>
      </w:r>
    </w:p>
    <w:p>
      <w:r>
        <w:t>Son 30 günde ölçülebilen 12 ChatGPT yönlendirmesinin tamamı plan oluşturmuştur. Örneklem küçüktür fakat mevcut kanallar içindeki en güçlü kalite sinyalidir. OpenAI, OAI-SearchBot erişimi verilen herkese açık sayfaların ChatGPT Search içinde kaynak ve bağlantı olarak gösterilebildiğini belirtir.</w:t>
      </w:r>
    </w:p>
    <w:p>
      <w:pPr>
        <w:pStyle w:val="ListBullet"/>
      </w:pPr>
      <w:r>
        <w:t>Her rehberin ilk 100 kelimesinde soruya doğrudan cevap ver.</w:t>
      </w:r>
    </w:p>
    <w:p>
      <w:pPr>
        <w:pStyle w:val="ListBullet"/>
      </w:pPr>
      <w:r>
        <w:t>Kapsam, yöntem, kaynak, güncelleme tarihi ve ilgili ücretsiz aracı görünür yap.</w:t>
      </w:r>
    </w:p>
    <w:p>
      <w:pPr>
        <w:pStyle w:val="ListBullet"/>
      </w:pPr>
      <w:r>
        <w:t>Gerçek ürün davranışını anlat; doğrulanmamış sağlık sonucu veya tedavi iddiası kullanma.</w:t>
      </w:r>
    </w:p>
    <w:p>
      <w:pPr>
        <w:pStyle w:val="Heading2"/>
      </w:pPr>
      <w:r>
        <w:t>2. Google SEO</w:t>
      </w:r>
    </w:p>
    <w:p>
      <w:r>
        <w:t>Google'da yeni onlarca genel yazı üretmek yerine gösterim alan EN BMI, ES IMC, ES kişisel plan ve İngilizce giriş sayfaları iyileştirilmelidir. Sağlık ve egzersiz içeriğinde uzman incelemesi, açık kaynak ve yazar şeffaflığı güven açısından kritik önemdedir.</w:t>
      </w:r>
    </w:p>
    <w:p>
      <w:pPr>
        <w:pStyle w:val="ListBullet"/>
      </w:pPr>
      <w:r>
        <w:t>Arama niyetiyle başlık, H1 ve açıklama uyumunu güçlendir.</w:t>
      </w:r>
    </w:p>
    <w:p>
      <w:pPr>
        <w:pStyle w:val="ListBullet"/>
      </w:pPr>
      <w:r>
        <w:t>Her sayfayı aynı dilde tek bir sonraki adıma bağla.</w:t>
      </w:r>
    </w:p>
    <w:p>
      <w:pPr>
        <w:pStyle w:val="ListBullet"/>
      </w:pPr>
      <w:r>
        <w:t>Ücretli, toplu veya karşılıklı bağlantı şemalarından kaçın; editoryal atıf kazan.</w:t>
      </w:r>
    </w:p>
    <w:p>
      <w:pPr>
        <w:pStyle w:val="Heading2"/>
      </w:pPr>
      <w:r>
        <w:t>3. YouTube Shorts</w:t>
      </w:r>
    </w:p>
    <w:p>
      <w:r>
        <w:t>Shorts; Shorts akışı, YouTube araması, ana sayfa ve kanal üzerinden bulunabilir. Bu nedenle yalnızca sosyal erişim değil, aranabilir kalıcı video kitaplığı olarak kullanılmalıdır.</w:t>
      </w:r>
    </w:p>
    <w:p>
      <w:pPr>
        <w:pStyle w:val="ListBullet"/>
      </w:pPr>
      <w:r>
        <w:t>Haftada 3 İngilizce video: no-equipment beginner workout, dumbbell full body, high-protein grocery list.</w:t>
      </w:r>
    </w:p>
    <w:p>
      <w:pPr>
        <w:pStyle w:val="ListBullet"/>
      </w:pPr>
      <w:r>
        <w:t>İlk saniyede hareket veya sonuç; 15–25 saniye; tek CTA; ilgili hedef sayfa.</w:t>
      </w:r>
    </w:p>
    <w:p>
      <w:pPr>
        <w:pStyle w:val="ListBullet"/>
      </w:pPr>
      <w:r>
        <w:t>Başlık ve konuşma metninde gerçek sorguyu doğal biçimde kullan.</w:t>
      </w:r>
    </w:p>
    <w:p>
      <w:pPr>
        <w:pStyle w:val="Heading2"/>
      </w:pPr>
      <w:r>
        <w:t>4. Instagram, TikTok ve Pinterest</w:t>
      </w:r>
    </w:p>
    <w:p>
      <w:r>
        <w:t>Instagram Trial Reels takipçi olmayan kitlede yaratıcı test için; TikTok trend ve açılış testi için; Pinterest ise uzun ömürlü görsel dağıtım için kullanılmalıdır. Aynı dosyayı filigranla kopyalamak yerine her platformun formatına özgü sürüm hazırlanmalıdır.</w:t>
      </w:r>
    </w:p>
    <w:p>
      <w:pPr>
        <w:pStyle w:val="ListBullet"/>
      </w:pPr>
      <w:r>
        <w:t>Instagram: haftada 3 Trial Reel, aynı konu için 3 farklı açılış.</w:t>
      </w:r>
    </w:p>
    <w:p>
      <w:pPr>
        <w:pStyle w:val="ListBullet"/>
      </w:pPr>
      <w:r>
        <w:t>TikTok: yalnızca kazanan kısa video fikirlerini ve ülke bazlı trendleri test et.</w:t>
      </w:r>
    </w:p>
    <w:p>
      <w:pPr>
        <w:pStyle w:val="ListBullet"/>
      </w:pPr>
      <w:r>
        <w:t>Pinterest: haftada 3 arama odaklı pin; doğrudan ilgili dildeki rehbere bağla.</w:t>
      </w:r>
    </w:p>
    <w:p>
      <w:pPr>
        <w:pStyle w:val="Heading2"/>
      </w:pPr>
      <w:r>
        <w:t>5. Ortaklık ve topluluk</w:t>
      </w:r>
    </w:p>
    <w:p>
      <w:r>
        <w:t>Yalnızca üç yönlendiren alan adı olması, içerik üretiminden sonra en büyük büyüme açığının güven ve dağıtım olduğunu gösterir. Mikro üretici ve uzman iş birlikleri ücretsiz olabilir; karşılığında zorunlu bağlantı veya sahte yorum talep edilmemelidir.</w:t>
      </w:r>
    </w:p>
    <w:p>
      <w:pPr>
        <w:pStyle w:val="ListBullet"/>
      </w:pPr>
      <w:r>
        <w:t>Ürünü gerçekten deneyen 20 mikro üretici, 10 uzman ve 5 yayınla kişisel temas kur.</w:t>
      </w:r>
    </w:p>
    <w:p>
      <w:pPr>
        <w:pStyle w:val="ListBullet"/>
      </w:pPr>
      <w:r>
        <w:t>Reddit'te önce bağlantısız yararlı yanıt ver; topluluk kuralı ve kullanıcı talebi varsa link ekle.</w:t>
      </w:r>
    </w:p>
    <w:p>
      <w:pPr>
        <w:pStyle w:val="ListBullet"/>
      </w:pPr>
      <w:r>
        <w:t>X ve Product Hunt'ı sürekli edinme motoru değil, ürün güncellemesi ve sosyal kanıt desteği olarak kullan.</w:t>
      </w:r>
    </w:p>
    <w:p>
      <w:r>
        <w:br w:type="page"/>
      </w:r>
    </w:p>
    <w:p>
      <w:pPr>
        <w:pStyle w:val="Heading1"/>
      </w:pPr>
      <w:r>
        <w:t>30 günlük uygulama planı</w:t>
      </w:r>
    </w:p>
    <w:tbl>
      <w:tblPr>
        <w:tblW w:type="auto" w:w="0"/>
        <w:jc w:val="center"/>
        <w:tblLayout w:type="fixed"/>
        <w:tblLook w:firstColumn="1" w:firstRow="1" w:lastColumn="0" w:lastRow="0" w:noHBand="0" w:noVBand="1" w:val="04A0"/>
      </w:tblPr>
      <w:tblGrid>
        <w:gridCol w:w="792"/>
        <w:gridCol w:w="2376"/>
        <w:gridCol w:w="6120"/>
      </w:tblGrid>
      <w:tr>
        <w:trPr>
          <w:tblHeader w:val="true"/>
        </w:trPr>
        <w:tc>
          <w:tcPr>
            <w:tcW w:type="dxa" w:w="3216"/>
            <w:shd w:fill="2E74B5"/>
            <w:vAlign w:val="center"/>
            <w:tcMar>
              <w:top w:w="90" w:type="dxa"/>
              <w:start w:w="110" w:type="dxa"/>
              <w:bottom w:w="90" w:type="dxa"/>
              <w:end w:w="110" w:type="dxa"/>
            </w:tcMar>
          </w:tcPr>
          <w:p>
            <w:pPr>
              <w:spacing w:after="0"/>
            </w:pPr>
            <w:r/>
            <w:r>
              <w:rPr>
                <w:rFonts w:ascii="Calibri" w:hAnsi="Calibri"/>
                <w:b/>
                <w:color w:val="FFFFFF"/>
                <w:sz w:val="18"/>
              </w:rPr>
              <w:t>Hafta</w:t>
            </w:r>
          </w:p>
        </w:tc>
        <w:tc>
          <w:tcPr>
            <w:tcW w:type="dxa" w:w="3216"/>
            <w:shd w:fill="2E74B5"/>
            <w:vAlign w:val="center"/>
            <w:tcMar>
              <w:top w:w="90" w:type="dxa"/>
              <w:start w:w="110" w:type="dxa"/>
              <w:bottom w:w="90" w:type="dxa"/>
              <w:end w:w="110" w:type="dxa"/>
            </w:tcMar>
          </w:tcPr>
          <w:p>
            <w:pPr>
              <w:spacing w:after="0"/>
            </w:pPr>
            <w:r/>
            <w:r>
              <w:rPr>
                <w:rFonts w:ascii="Calibri" w:hAnsi="Calibri"/>
                <w:b/>
                <w:color w:val="FFFFFF"/>
                <w:sz w:val="18"/>
              </w:rPr>
              <w:t>Odak</w:t>
            </w:r>
          </w:p>
        </w:tc>
        <w:tc>
          <w:tcPr>
            <w:tcW w:type="dxa" w:w="3216"/>
            <w:shd w:fill="2E74B5"/>
            <w:vAlign w:val="center"/>
            <w:tcMar>
              <w:top w:w="90" w:type="dxa"/>
              <w:start w:w="110" w:type="dxa"/>
              <w:bottom w:w="90" w:type="dxa"/>
              <w:end w:w="110" w:type="dxa"/>
            </w:tcMar>
          </w:tcPr>
          <w:p>
            <w:pPr>
              <w:spacing w:after="0"/>
            </w:pPr>
            <w:r/>
            <w:r>
              <w:rPr>
                <w:rFonts w:ascii="Calibri" w:hAnsi="Calibri"/>
                <w:b/>
                <w:color w:val="FFFFFF"/>
                <w:sz w:val="18"/>
              </w:rPr>
              <w:t>Teslimatlar</w:t>
            </w:r>
          </w:p>
        </w:tc>
      </w:tr>
      <w:tr>
        <w:tc>
          <w:tcPr>
            <w:tcW w:type="dxa" w:w="792"/>
            <w:shd w:fill="FFFFFF"/>
            <w:vAlign w:val="center"/>
            <w:tcMar>
              <w:top w:w="90" w:type="dxa"/>
              <w:start w:w="110" w:type="dxa"/>
              <w:bottom w:w="90" w:type="dxa"/>
              <w:end w:w="110" w:type="dxa"/>
            </w:tcMar>
          </w:tcPr>
          <w:p>
            <w:pPr>
              <w:spacing w:after="0"/>
            </w:pPr>
            <w:r/>
            <w:r>
              <w:rPr>
                <w:rFonts w:ascii="Calibri" w:hAnsi="Calibri"/>
                <w:b/>
                <w:color w:val="FF6B00"/>
                <w:sz w:val="17"/>
              </w:rPr>
              <w:t>1</w:t>
            </w:r>
          </w:p>
        </w:tc>
        <w:tc>
          <w:tcPr>
            <w:tcW w:type="dxa" w:w="2376"/>
            <w:shd w:fill="FFFFFF"/>
            <w:vAlign w:val="center"/>
            <w:tcMar>
              <w:top w:w="90" w:type="dxa"/>
              <w:start w:w="110" w:type="dxa"/>
              <w:bottom w:w="90" w:type="dxa"/>
              <w:end w:w="110" w:type="dxa"/>
            </w:tcMar>
          </w:tcPr>
          <w:p>
            <w:pPr>
              <w:spacing w:after="0"/>
            </w:pPr>
            <w:r/>
            <w:r>
              <w:rPr>
                <w:rFonts w:ascii="Calibri" w:hAnsi="Calibri"/>
                <w:b w:val="0"/>
                <w:color w:val="17243A"/>
                <w:sz w:val="17"/>
              </w:rPr>
              <w:t>Ölçüm ve dönüşüm</w:t>
            </w:r>
          </w:p>
        </w:tc>
        <w:tc>
          <w:tcPr>
            <w:tcW w:type="dxa" w:w="6120"/>
            <w:shd w:fill="FFFFFF"/>
            <w:vAlign w:val="center"/>
            <w:tcMar>
              <w:top w:w="90" w:type="dxa"/>
              <w:start w:w="110" w:type="dxa"/>
              <w:bottom w:w="90" w:type="dxa"/>
              <w:end w:w="110" w:type="dxa"/>
            </w:tcMar>
          </w:tcPr>
          <w:p>
            <w:pPr>
              <w:spacing w:after="0"/>
            </w:pPr>
            <w:r/>
            <w:r>
              <w:rPr>
                <w:rFonts w:ascii="Calibri" w:hAnsi="Calibri"/>
                <w:b w:val="0"/>
                <w:color w:val="17243A"/>
                <w:sz w:val="17"/>
              </w:rPr>
              <w:t>UTM etiketleri; kanal bazlı plan_created; EN BMI, ES IMC ve kişisel plan başlıkları; tek ana vaat</w:t>
            </w:r>
          </w:p>
        </w:tc>
      </w:tr>
      <w:tr>
        <w:tc>
          <w:tcPr>
            <w:tcW w:type="dxa" w:w="792"/>
            <w:shd w:fill="EEF3F8"/>
            <w:vAlign w:val="center"/>
            <w:tcMar>
              <w:top w:w="90" w:type="dxa"/>
              <w:start w:w="110" w:type="dxa"/>
              <w:bottom w:w="90" w:type="dxa"/>
              <w:end w:w="110" w:type="dxa"/>
            </w:tcMar>
          </w:tcPr>
          <w:p>
            <w:pPr>
              <w:spacing w:after="0"/>
            </w:pPr>
            <w:r/>
            <w:r>
              <w:rPr>
                <w:rFonts w:ascii="Calibri" w:hAnsi="Calibri"/>
                <w:b/>
                <w:color w:val="FF6B00"/>
                <w:sz w:val="17"/>
              </w:rPr>
              <w:t>2</w:t>
            </w:r>
          </w:p>
        </w:tc>
        <w:tc>
          <w:tcPr>
            <w:tcW w:type="dxa" w:w="2376"/>
            <w:shd w:fill="EEF3F8"/>
            <w:vAlign w:val="center"/>
            <w:tcMar>
              <w:top w:w="90" w:type="dxa"/>
              <w:start w:w="110" w:type="dxa"/>
              <w:bottom w:w="90" w:type="dxa"/>
              <w:end w:w="110" w:type="dxa"/>
            </w:tcMar>
          </w:tcPr>
          <w:p>
            <w:pPr>
              <w:spacing w:after="0"/>
            </w:pPr>
            <w:r/>
            <w:r>
              <w:rPr>
                <w:rFonts w:ascii="Calibri" w:hAnsi="Calibri"/>
                <w:b w:val="0"/>
                <w:color w:val="17243A"/>
                <w:sz w:val="17"/>
              </w:rPr>
              <w:t>Tek kitleye içerik</w:t>
            </w:r>
          </w:p>
        </w:tc>
        <w:tc>
          <w:tcPr>
            <w:tcW w:type="dxa" w:w="6120"/>
            <w:shd w:fill="EEF3F8"/>
            <w:vAlign w:val="center"/>
            <w:tcMar>
              <w:top w:w="90" w:type="dxa"/>
              <w:start w:w="110" w:type="dxa"/>
              <w:bottom w:w="90" w:type="dxa"/>
              <w:end w:w="110" w:type="dxa"/>
            </w:tcMar>
          </w:tcPr>
          <w:p>
            <w:pPr>
              <w:spacing w:after="0"/>
            </w:pPr>
            <w:r/>
            <w:r>
              <w:rPr>
                <w:rFonts w:ascii="Calibri" w:hAnsi="Calibri"/>
                <w:b w:val="0"/>
                <w:color w:val="17243A"/>
                <w:sz w:val="17"/>
              </w:rPr>
              <w:t>3 İngilizce Short/Reel; 2 EN + 1 ES rehber; 3 Pinterest pini; her içerikte tek hedef sayfa</w:t>
            </w:r>
          </w:p>
        </w:tc>
      </w:tr>
      <w:tr>
        <w:tc>
          <w:tcPr>
            <w:tcW w:type="dxa" w:w="792"/>
            <w:shd w:fill="FFFFFF"/>
            <w:vAlign w:val="center"/>
            <w:tcMar>
              <w:top w:w="90" w:type="dxa"/>
              <w:start w:w="110" w:type="dxa"/>
              <w:bottom w:w="90" w:type="dxa"/>
              <w:end w:w="110" w:type="dxa"/>
            </w:tcMar>
          </w:tcPr>
          <w:p>
            <w:pPr>
              <w:spacing w:after="0"/>
            </w:pPr>
            <w:r/>
            <w:r>
              <w:rPr>
                <w:rFonts w:ascii="Calibri" w:hAnsi="Calibri"/>
                <w:b/>
                <w:color w:val="FF6B00"/>
                <w:sz w:val="17"/>
              </w:rPr>
              <w:t>3</w:t>
            </w:r>
          </w:p>
        </w:tc>
        <w:tc>
          <w:tcPr>
            <w:tcW w:type="dxa" w:w="2376"/>
            <w:shd w:fill="FFFFFF"/>
            <w:vAlign w:val="center"/>
            <w:tcMar>
              <w:top w:w="90" w:type="dxa"/>
              <w:start w:w="110" w:type="dxa"/>
              <w:bottom w:w="90" w:type="dxa"/>
              <w:end w:w="110" w:type="dxa"/>
            </w:tcMar>
          </w:tcPr>
          <w:p>
            <w:pPr>
              <w:spacing w:after="0"/>
            </w:pPr>
            <w:r/>
            <w:r>
              <w:rPr>
                <w:rFonts w:ascii="Calibri" w:hAnsi="Calibri"/>
                <w:b w:val="0"/>
                <w:color w:val="17243A"/>
                <w:sz w:val="17"/>
              </w:rPr>
              <w:t>Otorite ve ortaklık</w:t>
            </w:r>
          </w:p>
        </w:tc>
        <w:tc>
          <w:tcPr>
            <w:tcW w:type="dxa" w:w="6120"/>
            <w:shd w:fill="FFFFFF"/>
            <w:vAlign w:val="center"/>
            <w:tcMar>
              <w:top w:w="90" w:type="dxa"/>
              <w:start w:w="110" w:type="dxa"/>
              <w:bottom w:w="90" w:type="dxa"/>
              <w:end w:w="110" w:type="dxa"/>
            </w:tcMar>
          </w:tcPr>
          <w:p>
            <w:pPr>
              <w:spacing w:after="0"/>
            </w:pPr>
            <w:r/>
            <w:r>
              <w:rPr>
                <w:rFonts w:ascii="Calibri" w:hAnsi="Calibri"/>
                <w:b w:val="0"/>
                <w:color w:val="17243A"/>
                <w:sz w:val="17"/>
              </w:rPr>
              <w:t>20 mikro üretici, 10 uzman, 5 yayın; dürüst ürün denemesi; uzman incelemesi; bağlantısız topluluk katkısı</w:t>
            </w:r>
          </w:p>
        </w:tc>
      </w:tr>
      <w:tr>
        <w:tc>
          <w:tcPr>
            <w:tcW w:type="dxa" w:w="792"/>
            <w:shd w:fill="EEF3F8"/>
            <w:vAlign w:val="center"/>
            <w:tcMar>
              <w:top w:w="90" w:type="dxa"/>
              <w:start w:w="110" w:type="dxa"/>
              <w:bottom w:w="90" w:type="dxa"/>
              <w:end w:w="110" w:type="dxa"/>
            </w:tcMar>
          </w:tcPr>
          <w:p>
            <w:pPr>
              <w:spacing w:after="0"/>
            </w:pPr>
            <w:r/>
            <w:r>
              <w:rPr>
                <w:rFonts w:ascii="Calibri" w:hAnsi="Calibri"/>
                <w:b/>
                <w:color w:val="FF6B00"/>
                <w:sz w:val="17"/>
              </w:rPr>
              <w:t>4</w:t>
            </w:r>
          </w:p>
        </w:tc>
        <w:tc>
          <w:tcPr>
            <w:tcW w:type="dxa" w:w="2376"/>
            <w:shd w:fill="EEF3F8"/>
            <w:vAlign w:val="center"/>
            <w:tcMar>
              <w:top w:w="90" w:type="dxa"/>
              <w:start w:w="110" w:type="dxa"/>
              <w:bottom w:w="90" w:type="dxa"/>
              <w:end w:w="110" w:type="dxa"/>
            </w:tcMar>
          </w:tcPr>
          <w:p>
            <w:pPr>
              <w:spacing w:after="0"/>
            </w:pPr>
            <w:r/>
            <w:r>
              <w:rPr>
                <w:rFonts w:ascii="Calibri" w:hAnsi="Calibri"/>
                <w:b w:val="0"/>
                <w:color w:val="17243A"/>
                <w:sz w:val="17"/>
              </w:rPr>
              <w:t>Kazananı ölçekleme</w:t>
            </w:r>
          </w:p>
        </w:tc>
        <w:tc>
          <w:tcPr>
            <w:tcW w:type="dxa" w:w="6120"/>
            <w:shd w:fill="EEF3F8"/>
            <w:vAlign w:val="center"/>
            <w:tcMar>
              <w:top w:w="90" w:type="dxa"/>
              <w:start w:w="110" w:type="dxa"/>
              <w:bottom w:w="90" w:type="dxa"/>
              <w:end w:w="110" w:type="dxa"/>
            </w:tcMar>
          </w:tcPr>
          <w:p>
            <w:pPr>
              <w:spacing w:after="0"/>
            </w:pPr>
            <w:r/>
            <w:r>
              <w:rPr>
                <w:rFonts w:ascii="Calibri" w:hAnsi="Calibri"/>
                <w:b w:val="0"/>
                <w:color w:val="17243A"/>
                <w:sz w:val="17"/>
              </w:rPr>
              <w:t>Kayıt ve aktivasyon üreten içeriği çoğalt; düşük CTR başlıklarını yenile; zayıf D1'de ürünü düzelt</w:t>
            </w:r>
          </w:p>
        </w:tc>
      </w:tr>
    </w:tbl>
    <w:p>
      <w:pPr>
        <w:pStyle w:val="Heading2"/>
      </w:pPr>
      <w:r>
        <w:t>İlk 10 içerik konusu</w:t>
      </w:r>
    </w:p>
    <w:p>
      <w:pPr>
        <w:spacing w:after="60"/>
        <w:ind w:left="504" w:hanging="360"/>
      </w:pPr>
      <w:r>
        <w:rPr>
          <w:b/>
        </w:rPr>
        <w:t xml:space="preserve">1. </w:t>
      </w:r>
      <w:r>
        <w:t>Beginner no-equipment workout plan at home (EN)</w:t>
      </w:r>
    </w:p>
    <w:p>
      <w:pPr>
        <w:spacing w:after="60"/>
        <w:ind w:left="504" w:hanging="360"/>
      </w:pPr>
      <w:r>
        <w:rPr>
          <w:b/>
        </w:rPr>
        <w:t xml:space="preserve">2. </w:t>
      </w:r>
      <w:r>
        <w:t>Beginner dumbbell full-body plan, 3 days a week (EN)</w:t>
      </w:r>
    </w:p>
    <w:p>
      <w:pPr>
        <w:spacing w:after="60"/>
        <w:ind w:left="504" w:hanging="360"/>
      </w:pPr>
      <w:r>
        <w:rPr>
          <w:b/>
        </w:rPr>
        <w:t xml:space="preserve">3. </w:t>
      </w:r>
      <w:r>
        <w:t>High-protein grocery list on a budget (EN)</w:t>
      </w:r>
    </w:p>
    <w:p>
      <w:pPr>
        <w:spacing w:after="60"/>
        <w:ind w:left="504" w:hanging="360"/>
      </w:pPr>
      <w:r>
        <w:rPr>
          <w:b/>
        </w:rPr>
        <w:t xml:space="preserve">4. </w:t>
      </w:r>
      <w:r>
        <w:t>Imperial BMI calculator: pounds and feet (EN)</w:t>
      </w:r>
    </w:p>
    <w:p>
      <w:pPr>
        <w:spacing w:after="60"/>
        <w:ind w:left="504" w:hanging="360"/>
      </w:pPr>
      <w:r>
        <w:rPr>
          <w:b/>
        </w:rPr>
        <w:t xml:space="preserve">5. </w:t>
      </w:r>
      <w:r>
        <w:t>How to start working out at home without equipment (EN)</w:t>
      </w:r>
    </w:p>
    <w:p>
      <w:pPr>
        <w:spacing w:after="60"/>
        <w:ind w:left="504" w:hanging="360"/>
      </w:pPr>
      <w:r>
        <w:rPr>
          <w:b/>
        </w:rPr>
        <w:t xml:space="preserve">6. </w:t>
      </w:r>
      <w:r>
        <w:t>Plan de entrenamiento con mancuernas en casa (ES)</w:t>
      </w:r>
    </w:p>
    <w:p>
      <w:pPr>
        <w:spacing w:after="60"/>
        <w:ind w:left="504" w:hanging="360"/>
      </w:pPr>
      <w:r>
        <w:rPr>
          <w:b/>
        </w:rPr>
        <w:t xml:space="preserve">7. </w:t>
      </w:r>
      <w:r>
        <w:t>Calculadora IMC y cómo interpretar el resultado (ES)</w:t>
      </w:r>
    </w:p>
    <w:p>
      <w:pPr>
        <w:spacing w:after="60"/>
        <w:ind w:left="504" w:hanging="360"/>
      </w:pPr>
      <w:r>
        <w:rPr>
          <w:b/>
        </w:rPr>
        <w:t xml:space="preserve">8. </w:t>
      </w:r>
      <w:r>
        <w:t>Yoga mobility routine for desk workers (EN)</w:t>
      </w:r>
    </w:p>
    <w:p>
      <w:pPr>
        <w:spacing w:after="60"/>
        <w:ind w:left="504" w:hanging="360"/>
      </w:pPr>
      <w:r>
        <w:rPr>
          <w:b/>
        </w:rPr>
        <w:t xml:space="preserve">9. </w:t>
      </w:r>
      <w:r>
        <w:t>Pilates vs reformer for beginners (EN)</w:t>
      </w:r>
    </w:p>
    <w:p>
      <w:pPr>
        <w:spacing w:after="60"/>
        <w:ind w:left="504" w:hanging="360"/>
      </w:pPr>
      <w:r>
        <w:rPr>
          <w:b/>
        </w:rPr>
        <w:t xml:space="preserve">10. </w:t>
      </w:r>
      <w:r>
        <w:t>Simple sleep, water and training routine for consistency (EN)</w:t>
      </w:r>
    </w:p>
    <w:p>
      <w:pPr>
        <w:pStyle w:val="Heading2"/>
      </w:pPr>
      <w:r>
        <w:t>İçerik üretim kuralı</w:t>
      </w:r>
    </w:p>
    <w:tbl>
      <w:tblPr>
        <w:tblW w:type="auto" w:w="0"/>
        <w:jc w:val="center"/>
        <w:tblLayout w:type="fixed"/>
        <w:tblLook w:firstColumn="1" w:firstRow="1" w:lastColumn="0" w:lastRow="0" w:noHBand="0" w:noVBand="1" w:val="04A0"/>
      </w:tblPr>
      <w:tblGrid>
        <w:gridCol w:w="173"/>
        <w:gridCol w:w="9000"/>
      </w:tblGrid>
      <w:tr>
        <w:tc>
          <w:tcPr>
            <w:tcW w:type="dxa" w:w="4824"/>
            <w:shd w:fill="18BFD1"/>
            <w:vAlign w:val="center"/>
            <w:tcMar>
              <w:top w:w="90" w:type="dxa"/>
              <w:start w:w="110" w:type="dxa"/>
              <w:bottom w:w="90" w:type="dxa"/>
              <w:end w:w="110" w:type="dxa"/>
            </w:tcMar>
          </w:tcPr>
          <w:p>
            <w:pPr>
              <w:spacing w:after="0"/>
            </w:pPr>
            <w:r/>
            <w:r>
              <w:rPr>
                <w:rFonts w:ascii="Calibri" w:hAnsi="Calibri"/>
                <w:b w:val="0"/>
                <w:color w:val="FFFFFF"/>
                <w:sz w:val="18"/>
              </w:rPr>
            </w:r>
          </w:p>
        </w:tc>
        <w:tc>
          <w:tcPr>
            <w:tcW w:type="dxa" w:w="4824"/>
            <w:shd w:fill="EEF3F8"/>
            <w:tcMar>
              <w:top w:w="130" w:type="dxa"/>
              <w:start w:w="150" w:type="dxa"/>
              <w:bottom w:w="130" w:type="dxa"/>
              <w:end w:w="150" w:type="dxa"/>
            </w:tcMar>
          </w:tcPr>
          <w:p>
            <w:pPr>
              <w:spacing w:after="60"/>
            </w:pPr>
            <w:r/>
            <w:r>
              <w:rPr>
                <w:b/>
                <w:color w:val="17243A"/>
              </w:rPr>
              <w:t>Problem → yararlı çözüm → ürün</w:t>
            </w:r>
          </w:p>
          <w:p>
            <w:pPr>
              <w:spacing w:after="0"/>
            </w:pPr>
            <w:r>
              <w:rPr>
                <w:color w:val="5B6878"/>
              </w:rPr>
              <w:t>İçerik bir reklamla başlamamalı. Önce kullanıcının tek sorununu çözmeli; Full Balance yalnızca ücretsiz kişisel planı sürdürmenin aracı olarak görünmelidir.</w:t>
            </w:r>
          </w:p>
        </w:tc>
      </w:tr>
    </w:tbl>
    <w:p>
      <w:pPr>
        <w:spacing w:after="0"/>
      </w:pPr>
    </w:p>
    <w:p>
      <w:pPr>
        <w:pStyle w:val="Heading1"/>
      </w:pPr>
      <w:r>
        <w:t>Ölçüm ve karar sistemi</w:t>
      </w:r>
    </w:p>
    <w:tbl>
      <w:tblPr>
        <w:tblW w:type="auto" w:w="0"/>
        <w:jc w:val="center"/>
        <w:tblLayout w:type="fixed"/>
        <w:tblLook w:firstColumn="1" w:firstRow="1" w:lastColumn="0" w:lastRow="0" w:noHBand="0" w:noVBand="1" w:val="04A0"/>
      </w:tblPr>
      <w:tblGrid>
        <w:gridCol w:w="2016"/>
        <w:gridCol w:w="2592"/>
        <w:gridCol w:w="2232"/>
        <w:gridCol w:w="2520"/>
      </w:tblGrid>
      <w:tr>
        <w:trPr>
          <w:tblHeader w:val="true"/>
        </w:trPr>
        <w:tc>
          <w:tcPr>
            <w:tcW w:type="dxa" w:w="2412"/>
            <w:shd w:fill="17243A"/>
            <w:vAlign w:val="center"/>
            <w:tcMar>
              <w:top w:w="90" w:type="dxa"/>
              <w:start w:w="110" w:type="dxa"/>
              <w:bottom w:w="90" w:type="dxa"/>
              <w:end w:w="110" w:type="dxa"/>
            </w:tcMar>
          </w:tcPr>
          <w:p>
            <w:pPr>
              <w:spacing w:after="0"/>
            </w:pPr>
            <w:r/>
            <w:r>
              <w:rPr>
                <w:rFonts w:ascii="Calibri" w:hAnsi="Calibri"/>
                <w:b/>
                <w:color w:val="FFFFFF"/>
                <w:sz w:val="17"/>
              </w:rPr>
              <w:t>Metrik</w:t>
            </w:r>
          </w:p>
        </w:tc>
        <w:tc>
          <w:tcPr>
            <w:tcW w:type="dxa" w:w="2412"/>
            <w:shd w:fill="17243A"/>
            <w:vAlign w:val="center"/>
            <w:tcMar>
              <w:top w:w="90" w:type="dxa"/>
              <w:start w:w="110" w:type="dxa"/>
              <w:bottom w:w="90" w:type="dxa"/>
              <w:end w:w="110" w:type="dxa"/>
            </w:tcMar>
          </w:tcPr>
          <w:p>
            <w:pPr>
              <w:spacing w:after="0"/>
            </w:pPr>
            <w:r/>
            <w:r>
              <w:rPr>
                <w:rFonts w:ascii="Calibri" w:hAnsi="Calibri"/>
                <w:b/>
                <w:color w:val="FFFFFF"/>
                <w:sz w:val="17"/>
              </w:rPr>
              <w:t>Durdur / düzelt</w:t>
            </w:r>
          </w:p>
        </w:tc>
        <w:tc>
          <w:tcPr>
            <w:tcW w:type="dxa" w:w="2412"/>
            <w:shd w:fill="17243A"/>
            <w:vAlign w:val="center"/>
            <w:tcMar>
              <w:top w:w="90" w:type="dxa"/>
              <w:start w:w="110" w:type="dxa"/>
              <w:bottom w:w="90" w:type="dxa"/>
              <w:end w:w="110" w:type="dxa"/>
            </w:tcMar>
          </w:tcPr>
          <w:p>
            <w:pPr>
              <w:spacing w:after="0"/>
            </w:pPr>
            <w:r/>
            <w:r>
              <w:rPr>
                <w:rFonts w:ascii="Calibri" w:hAnsi="Calibri"/>
                <w:b/>
                <w:color w:val="FFFFFF"/>
                <w:sz w:val="17"/>
              </w:rPr>
              <w:t>Geliştir</w:t>
            </w:r>
          </w:p>
        </w:tc>
        <w:tc>
          <w:tcPr>
            <w:tcW w:type="dxa" w:w="2412"/>
            <w:shd w:fill="17243A"/>
            <w:vAlign w:val="center"/>
            <w:tcMar>
              <w:top w:w="90" w:type="dxa"/>
              <w:start w:w="110" w:type="dxa"/>
              <w:bottom w:w="90" w:type="dxa"/>
              <w:end w:w="110" w:type="dxa"/>
            </w:tcMar>
          </w:tcPr>
          <w:p>
            <w:pPr>
              <w:spacing w:after="0"/>
            </w:pPr>
            <w:r/>
            <w:r>
              <w:rPr>
                <w:rFonts w:ascii="Calibri" w:hAnsi="Calibri"/>
                <w:b/>
                <w:color w:val="FFFFFF"/>
                <w:sz w:val="17"/>
              </w:rPr>
              <w:t>Ölçekle</w:t>
            </w:r>
          </w:p>
        </w:tc>
      </w:tr>
      <w:tr>
        <w:tc>
          <w:tcPr>
            <w:tcW w:type="dxa" w:w="2016"/>
            <w:shd w:fill="FFFFFF"/>
            <w:vAlign w:val="center"/>
            <w:tcMar>
              <w:top w:w="90" w:type="dxa"/>
              <w:start w:w="110" w:type="dxa"/>
              <w:bottom w:w="90" w:type="dxa"/>
              <w:end w:w="110" w:type="dxa"/>
            </w:tcMar>
          </w:tcPr>
          <w:p>
            <w:pPr>
              <w:spacing w:after="0"/>
            </w:pPr>
            <w:r/>
            <w:r>
              <w:rPr>
                <w:rFonts w:ascii="Calibri" w:hAnsi="Calibri"/>
                <w:b/>
                <w:color w:val="17243A"/>
                <w:sz w:val="17"/>
              </w:rPr>
              <w:t>Ziyaret → kayıt</w:t>
            </w:r>
          </w:p>
        </w:tc>
        <w:tc>
          <w:tcPr>
            <w:tcW w:type="dxa" w:w="2592"/>
            <w:shd w:fill="FFFFFF"/>
            <w:vAlign w:val="center"/>
            <w:tcMar>
              <w:top w:w="90" w:type="dxa"/>
              <w:start w:w="110" w:type="dxa"/>
              <w:bottom w:w="90" w:type="dxa"/>
              <w:end w:w="110" w:type="dxa"/>
            </w:tcMar>
          </w:tcPr>
          <w:p>
            <w:pPr>
              <w:spacing w:after="0"/>
            </w:pPr>
            <w:r/>
            <w:r>
              <w:rPr>
                <w:rFonts w:ascii="Calibri" w:hAnsi="Calibri"/>
                <w:b w:val="0"/>
                <w:color w:val="17243A"/>
                <w:sz w:val="17"/>
              </w:rPr>
              <w:t>%3 altı: yeniden yaz</w:t>
            </w:r>
          </w:p>
        </w:tc>
        <w:tc>
          <w:tcPr>
            <w:tcW w:type="dxa" w:w="2232"/>
            <w:shd w:fill="FFFFFF"/>
            <w:vAlign w:val="center"/>
            <w:tcMar>
              <w:top w:w="90" w:type="dxa"/>
              <w:start w:w="110" w:type="dxa"/>
              <w:bottom w:w="90" w:type="dxa"/>
              <w:end w:w="110" w:type="dxa"/>
            </w:tcMar>
          </w:tcPr>
          <w:p>
            <w:pPr>
              <w:spacing w:after="0"/>
            </w:pPr>
            <w:r/>
            <w:r>
              <w:rPr>
                <w:rFonts w:ascii="Calibri" w:hAnsi="Calibri"/>
                <w:b w:val="0"/>
                <w:color w:val="17243A"/>
                <w:sz w:val="17"/>
              </w:rPr>
              <w:t>%3–8: geliştir</w:t>
            </w:r>
          </w:p>
        </w:tc>
        <w:tc>
          <w:tcPr>
            <w:tcW w:type="dxa" w:w="2520"/>
            <w:shd w:fill="FFFFFF"/>
            <w:vAlign w:val="center"/>
            <w:tcMar>
              <w:top w:w="90" w:type="dxa"/>
              <w:start w:w="110" w:type="dxa"/>
              <w:bottom w:w="90" w:type="dxa"/>
              <w:end w:w="110" w:type="dxa"/>
            </w:tcMar>
          </w:tcPr>
          <w:p>
            <w:pPr>
              <w:spacing w:after="0"/>
            </w:pPr>
            <w:r/>
            <w:r>
              <w:rPr>
                <w:rFonts w:ascii="Calibri" w:hAnsi="Calibri"/>
                <w:b w:val="0"/>
                <w:color w:val="17243A"/>
                <w:sz w:val="17"/>
              </w:rPr>
              <w:t>%8+: ölçekle</w:t>
            </w:r>
          </w:p>
        </w:tc>
      </w:tr>
      <w:tr>
        <w:tc>
          <w:tcPr>
            <w:tcW w:type="dxa" w:w="2016"/>
            <w:shd w:fill="EEF3F8"/>
            <w:vAlign w:val="center"/>
            <w:tcMar>
              <w:top w:w="90" w:type="dxa"/>
              <w:start w:w="110" w:type="dxa"/>
              <w:bottom w:w="90" w:type="dxa"/>
              <w:end w:w="110" w:type="dxa"/>
            </w:tcMar>
          </w:tcPr>
          <w:p>
            <w:pPr>
              <w:spacing w:after="0"/>
            </w:pPr>
            <w:r/>
            <w:r>
              <w:rPr>
                <w:rFonts w:ascii="Calibri" w:hAnsi="Calibri"/>
                <w:b/>
                <w:color w:val="17243A"/>
                <w:sz w:val="17"/>
              </w:rPr>
              <w:t>Kayıt → plan</w:t>
            </w:r>
          </w:p>
        </w:tc>
        <w:tc>
          <w:tcPr>
            <w:tcW w:type="dxa" w:w="2592"/>
            <w:shd w:fill="EEF3F8"/>
            <w:vAlign w:val="center"/>
            <w:tcMar>
              <w:top w:w="90" w:type="dxa"/>
              <w:start w:w="110" w:type="dxa"/>
              <w:bottom w:w="90" w:type="dxa"/>
              <w:end w:w="110" w:type="dxa"/>
            </w:tcMar>
          </w:tcPr>
          <w:p>
            <w:pPr>
              <w:spacing w:after="0"/>
            </w:pPr>
            <w:r/>
            <w:r>
              <w:rPr>
                <w:rFonts w:ascii="Calibri" w:hAnsi="Calibri"/>
                <w:b w:val="0"/>
                <w:color w:val="17243A"/>
                <w:sz w:val="17"/>
              </w:rPr>
              <w:t>%70 altı: onboarding sorunu</w:t>
            </w:r>
          </w:p>
        </w:tc>
        <w:tc>
          <w:tcPr>
            <w:tcW w:type="dxa" w:w="2232"/>
            <w:shd w:fill="EEF3F8"/>
            <w:vAlign w:val="center"/>
            <w:tcMar>
              <w:top w:w="90" w:type="dxa"/>
              <w:start w:w="110" w:type="dxa"/>
              <w:bottom w:w="90" w:type="dxa"/>
              <w:end w:w="110" w:type="dxa"/>
            </w:tcMar>
          </w:tcPr>
          <w:p>
            <w:pPr>
              <w:spacing w:after="0"/>
            </w:pPr>
            <w:r/>
            <w:r>
              <w:rPr>
                <w:rFonts w:ascii="Calibri" w:hAnsi="Calibri"/>
                <w:b w:val="0"/>
                <w:color w:val="17243A"/>
                <w:sz w:val="17"/>
              </w:rPr>
              <w:t>%70–85: geliştir</w:t>
            </w:r>
          </w:p>
        </w:tc>
        <w:tc>
          <w:tcPr>
            <w:tcW w:type="dxa" w:w="2520"/>
            <w:shd w:fill="EEF3F8"/>
            <w:vAlign w:val="center"/>
            <w:tcMar>
              <w:top w:w="90" w:type="dxa"/>
              <w:start w:w="110" w:type="dxa"/>
              <w:bottom w:w="90" w:type="dxa"/>
              <w:end w:w="110" w:type="dxa"/>
            </w:tcMar>
          </w:tcPr>
          <w:p>
            <w:pPr>
              <w:spacing w:after="0"/>
            </w:pPr>
            <w:r/>
            <w:r>
              <w:rPr>
                <w:rFonts w:ascii="Calibri" w:hAnsi="Calibri"/>
                <w:b w:val="0"/>
                <w:color w:val="17243A"/>
                <w:sz w:val="17"/>
              </w:rPr>
              <w:t>%85+: güçlü</w:t>
            </w:r>
          </w:p>
        </w:tc>
      </w:tr>
      <w:tr>
        <w:tc>
          <w:tcPr>
            <w:tcW w:type="dxa" w:w="2016"/>
            <w:shd w:fill="FFFFFF"/>
            <w:vAlign w:val="center"/>
            <w:tcMar>
              <w:top w:w="90" w:type="dxa"/>
              <w:start w:w="110" w:type="dxa"/>
              <w:bottom w:w="90" w:type="dxa"/>
              <w:end w:w="110" w:type="dxa"/>
            </w:tcMar>
          </w:tcPr>
          <w:p>
            <w:pPr>
              <w:spacing w:after="0"/>
            </w:pPr>
            <w:r/>
            <w:r>
              <w:rPr>
                <w:rFonts w:ascii="Calibri" w:hAnsi="Calibri"/>
                <w:b/>
                <w:color w:val="17243A"/>
                <w:sz w:val="17"/>
              </w:rPr>
              <w:t>D1 geri dönüş</w:t>
            </w:r>
          </w:p>
        </w:tc>
        <w:tc>
          <w:tcPr>
            <w:tcW w:type="dxa" w:w="2592"/>
            <w:shd w:fill="FFFFFF"/>
            <w:vAlign w:val="center"/>
            <w:tcMar>
              <w:top w:w="90" w:type="dxa"/>
              <w:start w:w="110" w:type="dxa"/>
              <w:bottom w:w="90" w:type="dxa"/>
              <w:end w:w="110" w:type="dxa"/>
            </w:tcMar>
          </w:tcPr>
          <w:p>
            <w:pPr>
              <w:spacing w:after="0"/>
            </w:pPr>
            <w:r/>
            <w:r>
              <w:rPr>
                <w:rFonts w:ascii="Calibri" w:hAnsi="Calibri"/>
                <w:b w:val="0"/>
                <w:color w:val="17243A"/>
                <w:sz w:val="17"/>
              </w:rPr>
              <w:t>%20 altı: ürünü düzelt</w:t>
            </w:r>
          </w:p>
        </w:tc>
        <w:tc>
          <w:tcPr>
            <w:tcW w:type="dxa" w:w="2232"/>
            <w:shd w:fill="FFFFFF"/>
            <w:vAlign w:val="center"/>
            <w:tcMar>
              <w:top w:w="90" w:type="dxa"/>
              <w:start w:w="110" w:type="dxa"/>
              <w:bottom w:w="90" w:type="dxa"/>
              <w:end w:w="110" w:type="dxa"/>
            </w:tcMar>
          </w:tcPr>
          <w:p>
            <w:pPr>
              <w:spacing w:after="0"/>
            </w:pPr>
            <w:r/>
            <w:r>
              <w:rPr>
                <w:rFonts w:ascii="Calibri" w:hAnsi="Calibri"/>
                <w:b w:val="0"/>
                <w:color w:val="17243A"/>
                <w:sz w:val="17"/>
              </w:rPr>
              <w:t>%20–30: iyileştir</w:t>
            </w:r>
          </w:p>
        </w:tc>
        <w:tc>
          <w:tcPr>
            <w:tcW w:type="dxa" w:w="2520"/>
            <w:shd w:fill="FFFFFF"/>
            <w:vAlign w:val="center"/>
            <w:tcMar>
              <w:top w:w="90" w:type="dxa"/>
              <w:start w:w="110" w:type="dxa"/>
              <w:bottom w:w="90" w:type="dxa"/>
              <w:end w:w="110" w:type="dxa"/>
            </w:tcMar>
          </w:tcPr>
          <w:p>
            <w:pPr>
              <w:spacing w:after="0"/>
            </w:pPr>
            <w:r/>
            <w:r>
              <w:rPr>
                <w:rFonts w:ascii="Calibri" w:hAnsi="Calibri"/>
                <w:b w:val="0"/>
                <w:color w:val="17243A"/>
                <w:sz w:val="17"/>
              </w:rPr>
              <w:t>%30+: ölçeklemeye uygun</w:t>
            </w:r>
          </w:p>
        </w:tc>
      </w:tr>
      <w:tr>
        <w:tc>
          <w:tcPr>
            <w:tcW w:type="dxa" w:w="2016"/>
            <w:shd w:fill="EEF3F8"/>
            <w:vAlign w:val="center"/>
            <w:tcMar>
              <w:top w:w="90" w:type="dxa"/>
              <w:start w:w="110" w:type="dxa"/>
              <w:bottom w:w="90" w:type="dxa"/>
              <w:end w:w="110" w:type="dxa"/>
            </w:tcMar>
          </w:tcPr>
          <w:p>
            <w:pPr>
              <w:spacing w:after="0"/>
            </w:pPr>
            <w:r/>
            <w:r>
              <w:rPr>
                <w:rFonts w:ascii="Calibri" w:hAnsi="Calibri"/>
                <w:b/>
                <w:color w:val="17243A"/>
                <w:sz w:val="17"/>
              </w:rPr>
              <w:t>D7 geri dönüş</w:t>
            </w:r>
          </w:p>
        </w:tc>
        <w:tc>
          <w:tcPr>
            <w:tcW w:type="dxa" w:w="2592"/>
            <w:shd w:fill="EEF3F8"/>
            <w:vAlign w:val="center"/>
            <w:tcMar>
              <w:top w:w="90" w:type="dxa"/>
              <w:start w:w="110" w:type="dxa"/>
              <w:bottom w:w="90" w:type="dxa"/>
              <w:end w:w="110" w:type="dxa"/>
            </w:tcMar>
          </w:tcPr>
          <w:p>
            <w:pPr>
              <w:spacing w:after="0"/>
            </w:pPr>
            <w:r/>
            <w:r>
              <w:rPr>
                <w:rFonts w:ascii="Calibri" w:hAnsi="Calibri"/>
                <w:b w:val="0"/>
                <w:color w:val="17243A"/>
                <w:sz w:val="17"/>
              </w:rPr>
              <w:t>%10 altı: alışkanlık sorunu</w:t>
            </w:r>
          </w:p>
        </w:tc>
        <w:tc>
          <w:tcPr>
            <w:tcW w:type="dxa" w:w="2232"/>
            <w:shd w:fill="EEF3F8"/>
            <w:vAlign w:val="center"/>
            <w:tcMar>
              <w:top w:w="90" w:type="dxa"/>
              <w:start w:w="110" w:type="dxa"/>
              <w:bottom w:w="90" w:type="dxa"/>
              <w:end w:w="110" w:type="dxa"/>
            </w:tcMar>
          </w:tcPr>
          <w:p>
            <w:pPr>
              <w:spacing w:after="0"/>
            </w:pPr>
            <w:r/>
            <w:r>
              <w:rPr>
                <w:rFonts w:ascii="Calibri" w:hAnsi="Calibri"/>
                <w:b w:val="0"/>
                <w:color w:val="17243A"/>
                <w:sz w:val="17"/>
              </w:rPr>
              <w:t>%10–20: geliştir</w:t>
            </w:r>
          </w:p>
        </w:tc>
        <w:tc>
          <w:tcPr>
            <w:tcW w:type="dxa" w:w="2520"/>
            <w:shd w:fill="EEF3F8"/>
            <w:vAlign w:val="center"/>
            <w:tcMar>
              <w:top w:w="90" w:type="dxa"/>
              <w:start w:w="110" w:type="dxa"/>
              <w:bottom w:w="90" w:type="dxa"/>
              <w:end w:w="110" w:type="dxa"/>
            </w:tcMar>
          </w:tcPr>
          <w:p>
            <w:pPr>
              <w:spacing w:after="0"/>
            </w:pPr>
            <w:r/>
            <w:r>
              <w:rPr>
                <w:rFonts w:ascii="Calibri" w:hAnsi="Calibri"/>
                <w:b w:val="0"/>
                <w:color w:val="17243A"/>
                <w:sz w:val="17"/>
              </w:rPr>
              <w:t>%20+: güçlü sinyal</w:t>
            </w:r>
          </w:p>
        </w:tc>
      </w:tr>
      <w:tr>
        <w:tc>
          <w:tcPr>
            <w:tcW w:type="dxa" w:w="2016"/>
            <w:shd w:fill="FFFFFF"/>
            <w:vAlign w:val="center"/>
            <w:tcMar>
              <w:top w:w="90" w:type="dxa"/>
              <w:start w:w="110" w:type="dxa"/>
              <w:bottom w:w="90" w:type="dxa"/>
              <w:end w:w="110" w:type="dxa"/>
            </w:tcMar>
          </w:tcPr>
          <w:p>
            <w:pPr>
              <w:spacing w:after="0"/>
            </w:pPr>
            <w:r/>
            <w:r>
              <w:rPr>
                <w:rFonts w:ascii="Calibri" w:hAnsi="Calibri"/>
                <w:b/>
                <w:color w:val="17243A"/>
                <w:sz w:val="17"/>
              </w:rPr>
              <w:t>15 sn video tamamlama</w:t>
            </w:r>
          </w:p>
        </w:tc>
        <w:tc>
          <w:tcPr>
            <w:tcW w:type="dxa" w:w="2592"/>
            <w:shd w:fill="FFFFFF"/>
            <w:vAlign w:val="center"/>
            <w:tcMar>
              <w:top w:w="90" w:type="dxa"/>
              <w:start w:w="110" w:type="dxa"/>
              <w:bottom w:w="90" w:type="dxa"/>
              <w:end w:w="110" w:type="dxa"/>
            </w:tcMar>
          </w:tcPr>
          <w:p>
            <w:pPr>
              <w:spacing w:after="0"/>
            </w:pPr>
            <w:r/>
            <w:r>
              <w:rPr>
                <w:rFonts w:ascii="Calibri" w:hAnsi="Calibri"/>
                <w:b w:val="0"/>
                <w:color w:val="17243A"/>
                <w:sz w:val="17"/>
              </w:rPr>
              <w:t>%35 altı: yeni açılış</w:t>
            </w:r>
          </w:p>
        </w:tc>
        <w:tc>
          <w:tcPr>
            <w:tcW w:type="dxa" w:w="2232"/>
            <w:shd w:fill="FFFFFF"/>
            <w:vAlign w:val="center"/>
            <w:tcMar>
              <w:top w:w="90" w:type="dxa"/>
              <w:start w:w="110" w:type="dxa"/>
              <w:bottom w:w="90" w:type="dxa"/>
              <w:end w:w="110" w:type="dxa"/>
            </w:tcMar>
          </w:tcPr>
          <w:p>
            <w:pPr>
              <w:spacing w:after="0"/>
            </w:pPr>
            <w:r/>
            <w:r>
              <w:rPr>
                <w:rFonts w:ascii="Calibri" w:hAnsi="Calibri"/>
                <w:b w:val="0"/>
                <w:color w:val="17243A"/>
                <w:sz w:val="17"/>
              </w:rPr>
              <w:t>%35–55: test et</w:t>
            </w:r>
          </w:p>
        </w:tc>
        <w:tc>
          <w:tcPr>
            <w:tcW w:type="dxa" w:w="2520"/>
            <w:shd w:fill="FFFFFF"/>
            <w:vAlign w:val="center"/>
            <w:tcMar>
              <w:top w:w="90" w:type="dxa"/>
              <w:start w:w="110" w:type="dxa"/>
              <w:bottom w:w="90" w:type="dxa"/>
              <w:end w:w="110" w:type="dxa"/>
            </w:tcMar>
          </w:tcPr>
          <w:p>
            <w:pPr>
              <w:spacing w:after="0"/>
            </w:pPr>
            <w:r/>
            <w:r>
              <w:rPr>
                <w:rFonts w:ascii="Calibri" w:hAnsi="Calibri"/>
                <w:b w:val="0"/>
                <w:color w:val="17243A"/>
                <w:sz w:val="17"/>
              </w:rPr>
              <w:t>%55+: çoğalt</w:t>
            </w:r>
          </w:p>
        </w:tc>
      </w:tr>
    </w:tbl>
    <w:p>
      <w:r>
        <w:t>Kanal kararı en az 100 hedef sayfa ziyareti veya 14 gün sonra verilmelidir. Pinterest'te gösterim değil outbound click ve kayıt; videoda izlenme değil hedef sayfa ziyareti, kayıt ve plan aktivasyonu ölçülmelidir.</w:t>
      </w:r>
    </w:p>
    <w:p>
      <w:pPr>
        <w:pStyle w:val="Heading2"/>
      </w:pPr>
      <w:r>
        <w:t>500 kullanıcı senaryosu</w:t>
      </w:r>
    </w:p>
    <w:tbl>
      <w:tblPr>
        <w:tblW w:type="auto" w:w="0"/>
        <w:jc w:val="center"/>
        <w:tblLook w:firstColumn="1" w:firstRow="1" w:lastColumn="0" w:lastRow="0" w:noHBand="0" w:noVBand="1" w:val="04A0"/>
      </w:tblPr>
      <w:tblGrid>
        <w:gridCol w:w="3216"/>
        <w:gridCol w:w="3216"/>
        <w:gridCol w:w="3216"/>
      </w:tblGrid>
      <w:tr>
        <w:tc>
          <w:tcPr>
            <w:tcW w:type="dxa" w:w="3216"/>
            <w:shd w:fill="2E74B5"/>
            <w:vAlign w:val="center"/>
            <w:tcMar>
              <w:top w:w="90" w:type="dxa"/>
              <w:start w:w="110" w:type="dxa"/>
              <w:bottom w:w="90" w:type="dxa"/>
              <w:end w:w="110" w:type="dxa"/>
            </w:tcMar>
          </w:tcPr>
          <w:p>
            <w:pPr>
              <w:spacing w:after="0"/>
            </w:pPr>
            <w:r/>
            <w:r>
              <w:rPr>
                <w:rFonts w:ascii="Calibri" w:hAnsi="Calibri"/>
                <w:b/>
                <w:color w:val="FFFFFF"/>
                <w:sz w:val="18"/>
              </w:rPr>
              <w:t>Hız</w:t>
            </w:r>
          </w:p>
        </w:tc>
        <w:tc>
          <w:tcPr>
            <w:tcW w:type="dxa" w:w="3216"/>
            <w:shd w:fill="2E74B5"/>
            <w:vAlign w:val="center"/>
            <w:tcMar>
              <w:top w:w="90" w:type="dxa"/>
              <w:start w:w="110" w:type="dxa"/>
              <w:bottom w:w="90" w:type="dxa"/>
              <w:end w:w="110" w:type="dxa"/>
            </w:tcMar>
          </w:tcPr>
          <w:p>
            <w:pPr>
              <w:spacing w:after="0"/>
            </w:pPr>
            <w:r/>
            <w:r>
              <w:rPr>
                <w:rFonts w:ascii="Calibri" w:hAnsi="Calibri"/>
                <w:b/>
                <w:color w:val="FFFFFF"/>
                <w:sz w:val="18"/>
              </w:rPr>
              <w:t>Gerekli süre</w:t>
            </w:r>
          </w:p>
        </w:tc>
        <w:tc>
          <w:tcPr>
            <w:tcW w:type="dxa" w:w="3216"/>
            <w:shd w:fill="2E74B5"/>
            <w:vAlign w:val="center"/>
            <w:tcMar>
              <w:top w:w="90" w:type="dxa"/>
              <w:start w:w="110" w:type="dxa"/>
              <w:bottom w:w="90" w:type="dxa"/>
              <w:end w:w="110" w:type="dxa"/>
            </w:tcMar>
          </w:tcPr>
          <w:p>
            <w:pPr>
              <w:spacing w:after="0"/>
            </w:pPr>
            <w:r/>
            <w:r>
              <w:rPr>
                <w:rFonts w:ascii="Calibri" w:hAnsi="Calibri"/>
                <w:b/>
                <w:color w:val="FFFFFF"/>
                <w:sz w:val="18"/>
              </w:rPr>
              <w:t>Yorum</w:t>
            </w:r>
          </w:p>
        </w:tc>
      </w:tr>
      <w:tr>
        <w:tc>
          <w:tcPr>
            <w:tcW w:type="dxa" w:w="3216"/>
            <w:shd w:fill="FFFFFF"/>
            <w:vAlign w:val="center"/>
            <w:tcMar>
              <w:top w:w="90" w:type="dxa"/>
              <w:start w:w="110" w:type="dxa"/>
              <w:bottom w:w="90" w:type="dxa"/>
              <w:end w:w="110" w:type="dxa"/>
            </w:tcMar>
          </w:tcPr>
          <w:p>
            <w:pPr>
              <w:spacing w:after="0"/>
            </w:pPr>
            <w:r/>
            <w:r>
              <w:rPr>
                <w:rFonts w:ascii="Calibri" w:hAnsi="Calibri"/>
                <w:b/>
                <w:color w:val="FF6B00"/>
                <w:sz w:val="18"/>
              </w:rPr>
              <w:t>Mevcut: 9/hafta</w:t>
            </w:r>
          </w:p>
        </w:tc>
        <w:tc>
          <w:tcPr>
            <w:tcW w:type="dxa" w:w="3216"/>
            <w:shd w:fill="FFFFFF"/>
            <w:vAlign w:val="center"/>
            <w:tcMar>
              <w:top w:w="90" w:type="dxa"/>
              <w:start w:w="110" w:type="dxa"/>
              <w:bottom w:w="90" w:type="dxa"/>
              <w:end w:w="110" w:type="dxa"/>
            </w:tcMar>
          </w:tcPr>
          <w:p>
            <w:pPr>
              <w:spacing w:after="0"/>
            </w:pPr>
            <w:r/>
            <w:r>
              <w:rPr>
                <w:rFonts w:ascii="Calibri" w:hAnsi="Calibri"/>
                <w:b w:val="0"/>
                <w:color w:val="17243A"/>
                <w:sz w:val="18"/>
              </w:rPr>
              <w:t>Yaklaşık 48 hafta</w:t>
            </w:r>
          </w:p>
        </w:tc>
        <w:tc>
          <w:tcPr>
            <w:tcW w:type="dxa" w:w="3216"/>
            <w:shd w:fill="FFFFFF"/>
            <w:vAlign w:val="center"/>
            <w:tcMar>
              <w:top w:w="90" w:type="dxa"/>
              <w:start w:w="110" w:type="dxa"/>
              <w:bottom w:w="90" w:type="dxa"/>
              <w:end w:w="110" w:type="dxa"/>
            </w:tcMar>
          </w:tcPr>
          <w:p>
            <w:pPr>
              <w:spacing w:after="0"/>
            </w:pPr>
            <w:r/>
            <w:r>
              <w:rPr>
                <w:rFonts w:ascii="Calibri" w:hAnsi="Calibri"/>
                <w:b w:val="0"/>
                <w:color w:val="17243A"/>
                <w:sz w:val="18"/>
              </w:rPr>
              <w:t>Büyüme var; 500 hedefi için yavaş</w:t>
            </w:r>
          </w:p>
        </w:tc>
      </w:tr>
      <w:tr>
        <w:tc>
          <w:tcPr>
            <w:tcW w:type="dxa" w:w="3216"/>
            <w:shd w:fill="EEF3F8"/>
            <w:vAlign w:val="center"/>
            <w:tcMar>
              <w:top w:w="90" w:type="dxa"/>
              <w:start w:w="110" w:type="dxa"/>
              <w:bottom w:w="90" w:type="dxa"/>
              <w:end w:w="110" w:type="dxa"/>
            </w:tcMar>
          </w:tcPr>
          <w:p>
            <w:pPr>
              <w:spacing w:after="0"/>
            </w:pPr>
            <w:r/>
            <w:r>
              <w:rPr>
                <w:rFonts w:ascii="Calibri" w:hAnsi="Calibri"/>
                <w:b/>
                <w:color w:val="FF6B00"/>
                <w:sz w:val="18"/>
              </w:rPr>
              <w:t>3 kayıt/gün</w:t>
            </w:r>
          </w:p>
        </w:tc>
        <w:tc>
          <w:tcPr>
            <w:tcW w:type="dxa" w:w="3216"/>
            <w:shd w:fill="EEF3F8"/>
            <w:vAlign w:val="center"/>
            <w:tcMar>
              <w:top w:w="90" w:type="dxa"/>
              <w:start w:w="110" w:type="dxa"/>
              <w:bottom w:w="90" w:type="dxa"/>
              <w:end w:w="110" w:type="dxa"/>
            </w:tcMar>
          </w:tcPr>
          <w:p>
            <w:pPr>
              <w:spacing w:after="0"/>
            </w:pPr>
            <w:r/>
            <w:r>
              <w:rPr>
                <w:rFonts w:ascii="Calibri" w:hAnsi="Calibri"/>
                <w:b w:val="0"/>
                <w:color w:val="17243A"/>
                <w:sz w:val="18"/>
              </w:rPr>
              <w:t>143 gün / 4,7 ay</w:t>
            </w:r>
          </w:p>
        </w:tc>
        <w:tc>
          <w:tcPr>
            <w:tcW w:type="dxa" w:w="3216"/>
            <w:shd w:fill="EEF3F8"/>
            <w:vAlign w:val="center"/>
            <w:tcMar>
              <w:top w:w="90" w:type="dxa"/>
              <w:start w:w="110" w:type="dxa"/>
              <w:bottom w:w="90" w:type="dxa"/>
              <w:end w:w="110" w:type="dxa"/>
            </w:tcMar>
          </w:tcPr>
          <w:p>
            <w:pPr>
              <w:spacing w:after="0"/>
            </w:pPr>
            <w:r/>
            <w:r>
              <w:rPr>
                <w:rFonts w:ascii="Calibri" w:hAnsi="Calibri"/>
                <w:b w:val="0"/>
                <w:color w:val="17243A"/>
                <w:sz w:val="18"/>
              </w:rPr>
              <w:t>İlk sürdürülebilir hedef</w:t>
            </w:r>
          </w:p>
        </w:tc>
      </w:tr>
      <w:tr>
        <w:tc>
          <w:tcPr>
            <w:tcW w:type="dxa" w:w="3216"/>
            <w:shd w:fill="FFFFFF"/>
            <w:vAlign w:val="center"/>
            <w:tcMar>
              <w:top w:w="90" w:type="dxa"/>
              <w:start w:w="110" w:type="dxa"/>
              <w:bottom w:w="90" w:type="dxa"/>
              <w:end w:w="110" w:type="dxa"/>
            </w:tcMar>
          </w:tcPr>
          <w:p>
            <w:pPr>
              <w:spacing w:after="0"/>
            </w:pPr>
            <w:r/>
            <w:r>
              <w:rPr>
                <w:rFonts w:ascii="Calibri" w:hAnsi="Calibri"/>
                <w:b/>
                <w:color w:val="FF6B00"/>
                <w:sz w:val="18"/>
              </w:rPr>
              <w:t>5 kayıt/gün</w:t>
            </w:r>
          </w:p>
        </w:tc>
        <w:tc>
          <w:tcPr>
            <w:tcW w:type="dxa" w:w="3216"/>
            <w:shd w:fill="FFFFFF"/>
            <w:vAlign w:val="center"/>
            <w:tcMar>
              <w:top w:w="90" w:type="dxa"/>
              <w:start w:w="110" w:type="dxa"/>
              <w:bottom w:w="90" w:type="dxa"/>
              <w:end w:w="110" w:type="dxa"/>
            </w:tcMar>
          </w:tcPr>
          <w:p>
            <w:pPr>
              <w:spacing w:after="0"/>
            </w:pPr>
            <w:r/>
            <w:r>
              <w:rPr>
                <w:rFonts w:ascii="Calibri" w:hAnsi="Calibri"/>
                <w:b w:val="0"/>
                <w:color w:val="17243A"/>
                <w:sz w:val="18"/>
              </w:rPr>
              <w:t>86 gün / 2,8 ay</w:t>
            </w:r>
          </w:p>
        </w:tc>
        <w:tc>
          <w:tcPr>
            <w:tcW w:type="dxa" w:w="3216"/>
            <w:shd w:fill="FFFFFF"/>
            <w:vAlign w:val="center"/>
            <w:tcMar>
              <w:top w:w="90" w:type="dxa"/>
              <w:start w:w="110" w:type="dxa"/>
              <w:bottom w:w="90" w:type="dxa"/>
              <w:end w:w="110" w:type="dxa"/>
            </w:tcMar>
          </w:tcPr>
          <w:p>
            <w:pPr>
              <w:spacing w:after="0"/>
            </w:pPr>
            <w:r/>
            <w:r>
              <w:rPr>
                <w:rFonts w:ascii="Calibri" w:hAnsi="Calibri"/>
                <w:b w:val="0"/>
                <w:color w:val="17243A"/>
                <w:sz w:val="18"/>
              </w:rPr>
              <w:t>Kanıtlanan kanalları ölçekleme</w:t>
            </w:r>
          </w:p>
        </w:tc>
      </w:tr>
    </w:tbl>
    <w:p>
      <w:r>
        <w:t>3–5 kayıt/gün garanti edilemez. En gerçekçi yaklaşım, 6–8 hafta içinde 3 kayıt/günü istikrarlı hale getirmek ve yalnızca plan oluşturan, ertesi gün dönen kullanıcı üreten kanalları büyütmektir.</w:t>
      </w:r>
    </w:p>
    <w:p>
      <w:pPr>
        <w:pStyle w:val="Heading1"/>
      </w:pPr>
      <w:r>
        <w:t>Riskler ve sınırlamalar</w:t>
      </w:r>
    </w:p>
    <w:p>
      <w:pPr>
        <w:pStyle w:val="ListBullet"/>
      </w:pPr>
      <w:r>
        <w:t>Search Console dönemi yalnızca 3–22 Ağustos 2026; veri erken aşamadadır.</w:t>
      </w:r>
    </w:p>
    <w:p>
      <w:pPr>
        <w:pStyle w:val="ListBullet"/>
      </w:pPr>
      <w:r>
        <w:t>49 son dönem kaydının 37'si direct görünmektedir; kampanya etiketi olmaması kaynak yorumunu sınırlar.</w:t>
      </w:r>
    </w:p>
    <w:p>
      <w:pPr>
        <w:pStyle w:val="ListBullet"/>
      </w:pPr>
      <w:r>
        <w:t>ChatGPT'deki %100 aktivasyon yalnızca 12 kullanıcıdır; güçlü sinyal, kesin sonuç değildir.</w:t>
      </w:r>
    </w:p>
    <w:p>
      <w:pPr>
        <w:pStyle w:val="ListBullet"/>
      </w:pPr>
      <w:r>
        <w:t>Aktivasyon ölçülüyor; D1 ve D7 geri dönüşü henüz aynı olgunlukta ve eksiksizlikte ölçülmemektedir.</w:t>
      </w:r>
    </w:p>
    <w:p>
      <w:pPr>
        <w:pStyle w:val="ListBullet"/>
      </w:pPr>
      <w:r>
        <w:t>Sağlık içeriği büyürken sertifikalı uzman incelemesi ve açık kaynaklandırma gerekir.</w:t>
      </w:r>
    </w:p>
    <w:p>
      <w:pPr>
        <w:pStyle w:val="ListBullet"/>
      </w:pPr>
      <w:r>
        <w:t>Hiçbir platform organik erişim veya günlük kayıt garantisi vermez.</w:t>
      </w:r>
    </w:p>
    <w:tbl>
      <w:tblPr>
        <w:tblW w:type="auto" w:w="0"/>
        <w:jc w:val="center"/>
        <w:tblLayout w:type="fixed"/>
        <w:tblLook w:firstColumn="1" w:firstRow="1" w:lastColumn="0" w:lastRow="0" w:noHBand="0" w:noVBand="1" w:val="04A0"/>
      </w:tblPr>
      <w:tblGrid>
        <w:gridCol w:w="173"/>
        <w:gridCol w:w="9000"/>
      </w:tblGrid>
      <w:tr>
        <w:tc>
          <w:tcPr>
            <w:tcW w:type="dxa" w:w="4824"/>
            <w:shd w:fill="FF6B00"/>
            <w:vAlign w:val="center"/>
            <w:tcMar>
              <w:top w:w="90" w:type="dxa"/>
              <w:start w:w="110" w:type="dxa"/>
              <w:bottom w:w="90" w:type="dxa"/>
              <w:end w:w="110" w:type="dxa"/>
            </w:tcMar>
          </w:tcPr>
          <w:p>
            <w:pPr>
              <w:spacing w:after="0"/>
            </w:pPr>
            <w:r/>
            <w:r>
              <w:rPr>
                <w:rFonts w:ascii="Calibri" w:hAnsi="Calibri"/>
                <w:b w:val="0"/>
                <w:color w:val="FFFFFF"/>
                <w:sz w:val="18"/>
              </w:rPr>
            </w:r>
          </w:p>
        </w:tc>
        <w:tc>
          <w:tcPr>
            <w:tcW w:type="dxa" w:w="4824"/>
            <w:shd w:fill="EEF3F8"/>
            <w:tcMar>
              <w:top w:w="130" w:type="dxa"/>
              <w:start w:w="150" w:type="dxa"/>
              <w:bottom w:w="130" w:type="dxa"/>
              <w:end w:w="150" w:type="dxa"/>
            </w:tcMar>
          </w:tcPr>
          <w:p>
            <w:pPr>
              <w:spacing w:after="60"/>
            </w:pPr>
            <w:r/>
            <w:r>
              <w:rPr>
                <w:b/>
                <w:color w:val="17243A"/>
              </w:rPr>
              <w:t>Yeni özellikten önce dağıtım ve elde tutma</w:t>
            </w:r>
          </w:p>
          <w:p>
            <w:pPr>
              <w:spacing w:after="0"/>
            </w:pPr>
            <w:r>
              <w:rPr>
                <w:color w:val="5B6878"/>
              </w:rPr>
              <w:t>Trafik artışı kullanıcıyı ürüne getirir; kalıcı büyüme ise ilk planın kolay kurulması, Bugün ekranındaki tek ana görev ve D1/D7 geri dönüşüyle oluşur.</w:t>
            </w:r>
          </w:p>
        </w:tc>
      </w:tr>
    </w:tbl>
    <w:p>
      <w:pPr>
        <w:spacing w:after="0"/>
      </w:pPr>
    </w:p>
    <w:p>
      <w:r>
        <w:br w:type="page"/>
      </w:r>
    </w:p>
    <w:p>
      <w:pPr>
        <w:pStyle w:val="Heading1"/>
      </w:pPr>
      <w:r>
        <w:t>Kaynaklar</w:t>
      </w:r>
    </w:p>
    <w:p>
      <w:pPr>
        <w:ind w:left="259" w:hanging="259"/>
      </w:pPr>
      <w:r>
        <w:rPr>
          <w:b/>
        </w:rPr>
        <w:t xml:space="preserve">1. </w:t>
      </w:r>
      <w:hyperlink r:id="rId11">
        <w:r>
          <w:rPr>
            <w:color w:val="2E74B5"/>
            <w:u w:val="single"/>
          </w:rPr>
          <w:t>OpenAI — Publishers and Developers FAQ</w:t>
        </w:r>
      </w:hyperlink>
    </w:p>
    <w:p>
      <w:pPr>
        <w:ind w:left="259" w:hanging="259"/>
      </w:pPr>
      <w:r>
        <w:rPr>
          <w:b/>
        </w:rPr>
        <w:t xml:space="preserve">2. </w:t>
      </w:r>
      <w:hyperlink r:id="rId12">
        <w:r>
          <w:rPr>
            <w:color w:val="2E74B5"/>
            <w:u w:val="single"/>
          </w:rPr>
          <w:t>OpenAI — Introducing ChatGPT Search</w:t>
        </w:r>
      </w:hyperlink>
    </w:p>
    <w:p>
      <w:pPr>
        <w:ind w:left="259" w:hanging="259"/>
      </w:pPr>
      <w:r>
        <w:rPr>
          <w:b/>
        </w:rPr>
        <w:t xml:space="preserve">3. </w:t>
      </w:r>
      <w:hyperlink r:id="rId13">
        <w:r>
          <w:rPr>
            <w:color w:val="2E74B5"/>
            <w:u w:val="single"/>
          </w:rPr>
          <w:t>Google — Creating Helpful, Reliable, People-First Content</w:t>
        </w:r>
      </w:hyperlink>
    </w:p>
    <w:p>
      <w:pPr>
        <w:ind w:left="259" w:hanging="259"/>
      </w:pPr>
      <w:r>
        <w:rPr>
          <w:b/>
        </w:rPr>
        <w:t xml:space="preserve">4. </w:t>
      </w:r>
      <w:hyperlink r:id="rId14">
        <w:r>
          <w:rPr>
            <w:color w:val="2E74B5"/>
            <w:u w:val="single"/>
          </w:rPr>
          <w:t>Google — International and Multilingual Sites</w:t>
        </w:r>
      </w:hyperlink>
    </w:p>
    <w:p>
      <w:pPr>
        <w:ind w:left="259" w:hanging="259"/>
      </w:pPr>
      <w:r>
        <w:rPr>
          <w:b/>
        </w:rPr>
        <w:t xml:space="preserve">5. </w:t>
      </w:r>
      <w:hyperlink r:id="rId15">
        <w:r>
          <w:rPr>
            <w:color w:val="2E74B5"/>
            <w:u w:val="single"/>
          </w:rPr>
          <w:t>Google — Search Console and Analytics for SEO</w:t>
        </w:r>
      </w:hyperlink>
    </w:p>
    <w:p>
      <w:pPr>
        <w:ind w:left="259" w:hanging="259"/>
      </w:pPr>
      <w:r>
        <w:rPr>
          <w:b/>
        </w:rPr>
        <w:t xml:space="preserve">6. </w:t>
      </w:r>
      <w:hyperlink r:id="rId16">
        <w:r>
          <w:rPr>
            <w:color w:val="2E74B5"/>
            <w:u w:val="single"/>
          </w:rPr>
          <w:t>Google — Influencing Title Links</w:t>
        </w:r>
      </w:hyperlink>
    </w:p>
    <w:p>
      <w:pPr>
        <w:ind w:left="259" w:hanging="259"/>
      </w:pPr>
      <w:r>
        <w:rPr>
          <w:b/>
        </w:rPr>
        <w:t xml:space="preserve">7. </w:t>
      </w:r>
      <w:hyperlink r:id="rId17">
        <w:r>
          <w:rPr>
            <w:color w:val="2E74B5"/>
            <w:u w:val="single"/>
          </w:rPr>
          <w:t>Google — Software Application Structured Data</w:t>
        </w:r>
      </w:hyperlink>
    </w:p>
    <w:p>
      <w:pPr>
        <w:ind w:left="259" w:hanging="259"/>
      </w:pPr>
      <w:r>
        <w:rPr>
          <w:b/>
        </w:rPr>
        <w:t xml:space="preserve">8. </w:t>
      </w:r>
      <w:hyperlink r:id="rId18">
        <w:r>
          <w:rPr>
            <w:color w:val="2E74B5"/>
            <w:u w:val="single"/>
          </w:rPr>
          <w:t>Google — Spam Policies</w:t>
        </w:r>
      </w:hyperlink>
    </w:p>
    <w:p>
      <w:pPr>
        <w:ind w:left="259" w:hanging="259"/>
      </w:pPr>
      <w:r>
        <w:rPr>
          <w:b/>
        </w:rPr>
        <w:t xml:space="preserve">9. </w:t>
      </w:r>
      <w:hyperlink r:id="rId19">
        <w:r>
          <w:rPr>
            <w:color w:val="2E74B5"/>
            <w:u w:val="single"/>
          </w:rPr>
          <w:t>YouTube — How Recommendations Work</w:t>
        </w:r>
      </w:hyperlink>
    </w:p>
    <w:p>
      <w:pPr>
        <w:ind w:left="259" w:hanging="259"/>
      </w:pPr>
      <w:r>
        <w:rPr>
          <w:b/>
        </w:rPr>
        <w:t xml:space="preserve">10. </w:t>
      </w:r>
      <w:hyperlink r:id="rId20">
        <w:r>
          <w:rPr>
            <w:color w:val="2E74B5"/>
            <w:u w:val="single"/>
          </w:rPr>
          <w:t>YouTube — Search and Discovery Tips for Shorts</w:t>
        </w:r>
      </w:hyperlink>
    </w:p>
    <w:p>
      <w:pPr>
        <w:ind w:left="259" w:hanging="259"/>
      </w:pPr>
      <w:r>
        <w:rPr>
          <w:b/>
        </w:rPr>
        <w:t xml:space="preserve">11. </w:t>
      </w:r>
      <w:hyperlink r:id="rId21">
        <w:r>
          <w:rPr>
            <w:color w:val="2E74B5"/>
            <w:u w:val="single"/>
          </w:rPr>
          <w:t>YouTube — Understand Your Content Performance</w:t>
        </w:r>
      </w:hyperlink>
    </w:p>
    <w:p>
      <w:pPr>
        <w:ind w:left="259" w:hanging="259"/>
      </w:pPr>
      <w:r>
        <w:rPr>
          <w:b/>
        </w:rPr>
        <w:t xml:space="preserve">12. </w:t>
      </w:r>
      <w:hyperlink r:id="rId22">
        <w:r>
          <w:rPr>
            <w:color w:val="2E74B5"/>
            <w:u w:val="single"/>
          </w:rPr>
          <w:t>Meta — Inspiring Creativity That Brings People Together</w:t>
        </w:r>
      </w:hyperlink>
    </w:p>
    <w:p>
      <w:pPr>
        <w:ind w:left="259" w:hanging="259"/>
      </w:pPr>
      <w:r>
        <w:rPr>
          <w:b/>
        </w:rPr>
        <w:t xml:space="preserve">13. </w:t>
      </w:r>
      <w:hyperlink r:id="rId23">
        <w:r>
          <w:rPr>
            <w:color w:val="2E74B5"/>
            <w:u w:val="single"/>
          </w:rPr>
          <w:t>Meta — 2026: AI Drives Performance</w:t>
        </w:r>
      </w:hyperlink>
    </w:p>
    <w:p>
      <w:pPr>
        <w:ind w:left="259" w:hanging="259"/>
      </w:pPr>
      <w:r>
        <w:rPr>
          <w:b/>
        </w:rPr>
        <w:t xml:space="preserve">14. </w:t>
      </w:r>
      <w:hyperlink r:id="rId24">
        <w:r>
          <w:rPr>
            <w:color w:val="2E74B5"/>
            <w:u w:val="single"/>
          </w:rPr>
          <w:t>TikTok for Business — About Creative Center</w:t>
        </w:r>
      </w:hyperlink>
    </w:p>
    <w:p>
      <w:pPr>
        <w:ind w:left="259" w:hanging="259"/>
      </w:pPr>
      <w:r>
        <w:rPr>
          <w:b/>
        </w:rPr>
        <w:t xml:space="preserve">15. </w:t>
      </w:r>
      <w:hyperlink r:id="rId25">
        <w:r>
          <w:rPr>
            <w:color w:val="2E74B5"/>
            <w:u w:val="single"/>
          </w:rPr>
          <w:t>Pinterest Business — Creative Best Practices</w:t>
        </w:r>
      </w:hyperlink>
    </w:p>
    <w:p>
      <w:pPr>
        <w:ind w:left="259" w:hanging="259"/>
      </w:pPr>
      <w:r>
        <w:rPr>
          <w:b/>
        </w:rPr>
        <w:t xml:space="preserve">16. </w:t>
      </w:r>
      <w:hyperlink r:id="rId26">
        <w:r>
          <w:rPr>
            <w:color w:val="2E74B5"/>
            <w:u w:val="single"/>
          </w:rPr>
          <w:t>Reddit Help — Spam</w:t>
        </w:r>
      </w:hyperlink>
    </w:p>
    <w:p>
      <w:pPr>
        <w:ind w:left="259" w:hanging="259"/>
      </w:pPr>
      <w:r>
        <w:rPr>
          <w:b/>
        </w:rPr>
        <w:t xml:space="preserve">17. </w:t>
      </w:r>
      <w:hyperlink r:id="rId27">
        <w:r>
          <w:rPr>
            <w:color w:val="2E74B5"/>
            <w:u w:val="single"/>
          </w:rPr>
          <w:t>Bing Webmaster Tools — URL Submission / IndexNow</w:t>
        </w:r>
      </w:hyperlink>
    </w:p>
    <w:p>
      <w:pPr>
        <w:pStyle w:val="Heading2"/>
      </w:pPr>
      <w:r>
        <w:t>Araştırma notu</w:t>
      </w:r>
    </w:p>
    <w:p>
      <w:r>
        <w:t>Ürün metrikleri Full Balance'ın anonim toplu kayıtları ve Search Console görünürlüğünden alınmıştır. Platform bulgularında resmi ürün ve yardım sayfaları tercih edilmiştir. Platformların kendi yayımladığı performans oranları bağlam içinde değerlendirilmiş; Full Balance için sonuç garantisi olarak kullanılmamıştır.</w:t>
      </w:r>
    </w:p>
    <w:sectPr w:rsidR="00FC693F" w:rsidRPr="0006063C" w:rsidSect="00034616">
      <w:headerReference w:type="default" r:id="rId9"/>
      <w:footerReference w:type="default" r:id="rId10"/>
      <w:pgSz w:w="12240" w:h="15840"/>
      <w:pgMar w:top="1181"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8"/>
        <w:sz w:val="16"/>
      </w:rPr>
      <w:t xml:space="preserve">Full Balance • 24 Ağustos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E74B5"/>
        <w:sz w:val="16"/>
      </w:rPr>
      <w:t>FULL BALANCE  |  TRAFİK BÜYÜME ARAŞTIRMASI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color w:val="1724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17243A"/>
      <w:sz w:val="20"/>
    </w:rPr>
  </w:style>
  <w:style w:type="paragraph" w:styleId="ListBullet2">
    <w:name w:val="List Bullet 2"/>
    <w:basedOn w:val="Normal"/>
    <w:uiPriority w:val="99"/>
    <w:unhideWhenUsed/>
    <w:rsid w:val="00326F90"/>
    <w:pPr>
      <w:numPr>
        <w:numId w:val="2"/>
      </w:numPr>
      <w:spacing w:after="60"/>
      <w:contextualSpacing/>
    </w:pPr>
    <w:rPr>
      <w:rFonts w:ascii="Calibri" w:hAnsi="Calibri"/>
      <w:color w:val="17243A"/>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17243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openai.com/en/articles/12627856-publishers-and-developers-faq" TargetMode="External"/><Relationship Id="rId12" Type="http://schemas.openxmlformats.org/officeDocument/2006/relationships/hyperlink" Target="https://openai.com/index/introducing-chatgpt-search/" TargetMode="External"/><Relationship Id="rId13" Type="http://schemas.openxmlformats.org/officeDocument/2006/relationships/hyperlink" Target="https://developers.google.com/search/docs/fundamentals/creating-helpful-content" TargetMode="External"/><Relationship Id="rId14" Type="http://schemas.openxmlformats.org/officeDocument/2006/relationships/hyperlink" Target="https://developers.google.com/search/docs/specialty/international" TargetMode="External"/><Relationship Id="rId15" Type="http://schemas.openxmlformats.org/officeDocument/2006/relationships/hyperlink" Target="https://developers.google.com/search/docs/monitor-debug/google-analytics-search-console" TargetMode="External"/><Relationship Id="rId16" Type="http://schemas.openxmlformats.org/officeDocument/2006/relationships/hyperlink" Target="https://developers.google.com/search/docs/appearance/title-link" TargetMode="External"/><Relationship Id="rId17" Type="http://schemas.openxmlformats.org/officeDocument/2006/relationships/hyperlink" Target="https://developers.google.com/search/docs/appearance/structured-data/software-app" TargetMode="External"/><Relationship Id="rId18" Type="http://schemas.openxmlformats.org/officeDocument/2006/relationships/hyperlink" Target="https://developers.google.com/search/docs/essentials/spam-policies" TargetMode="External"/><Relationship Id="rId19" Type="http://schemas.openxmlformats.org/officeDocument/2006/relationships/hyperlink" Target="https://support.google.com/youtube/answer/16089387" TargetMode="External"/><Relationship Id="rId20" Type="http://schemas.openxmlformats.org/officeDocument/2006/relationships/hyperlink" Target="https://support.google.com/youtube/answer/11914225" TargetMode="External"/><Relationship Id="rId21" Type="http://schemas.openxmlformats.org/officeDocument/2006/relationships/hyperlink" Target="https://support.google.com/youtube/answer/16559650" TargetMode="External"/><Relationship Id="rId22" Type="http://schemas.openxmlformats.org/officeDocument/2006/relationships/hyperlink" Target="https://about.fb.com/news/2025/06/inspiring-creativity-that-brings-people-together/" TargetMode="External"/><Relationship Id="rId23" Type="http://schemas.openxmlformats.org/officeDocument/2006/relationships/hyperlink" Target="https://about.fb.com/news/2026/01/2026-ai-drives-performance/" TargetMode="External"/><Relationship Id="rId24" Type="http://schemas.openxmlformats.org/officeDocument/2006/relationships/hyperlink" Target="https://ads.tiktok.com/help/article/creative-center" TargetMode="External"/><Relationship Id="rId25" Type="http://schemas.openxmlformats.org/officeDocument/2006/relationships/hyperlink" Target="https://business.pinterest.com/creative-best-practices/" TargetMode="External"/><Relationship Id="rId26" Type="http://schemas.openxmlformats.org/officeDocument/2006/relationships/hyperlink" Target="https://support.reddithelp.com/hc/en-us/articles/360043504051-Spam" TargetMode="External"/><Relationship Id="rId27" Type="http://schemas.openxmlformats.org/officeDocument/2006/relationships/hyperlink" Target="https://www.bing.com/webmasters/help/URL-Submission-62f2860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Balance Trafik Büyüme Araştırması</dc:title>
  <dc:subject>Ücretsiz uluslararası kullanıcı kazanımı ve 30 günlük uygulama planı</dc:subject>
  <dc:creator>Full Balance</dc:creator>
  <cp:keywords>Full Balance, SEO, AI search, ChatGPT, YouTube Shorts, Pinterest, organik büyüme</cp:keywords>
  <dc:description>generated by python-docx</dc:description>
  <cp:lastModifiedBy/>
  <cp:revision>1</cp:revision>
  <dcterms:created xsi:type="dcterms:W3CDTF">2013-12-23T23:15:00Z</dcterms:created>
  <dcterms:modified xsi:type="dcterms:W3CDTF">2013-12-23T23:15:00Z</dcterms:modified>
  <cp:category/>
</cp:coreProperties>
</file>