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83B0" w14:textId="0E47905C" w:rsidR="00A51150" w:rsidRPr="0077241F" w:rsidRDefault="00A51150" w:rsidP="00EC712C">
      <w:pPr>
        <w:tabs>
          <w:tab w:val="right" w:pos="10206"/>
        </w:tabs>
        <w:suppressAutoHyphens/>
        <w:ind w:left="10206" w:hanging="10206"/>
        <w:jc w:val="both"/>
        <w:rPr>
          <w:rFonts w:ascii="Times New Roman" w:hAnsi="Times New Roman"/>
          <w:spacing w:val="-3"/>
          <w:lang w:val="en-US"/>
        </w:rPr>
      </w:pPr>
      <w:r w:rsidRPr="00353213">
        <w:rPr>
          <w:rFonts w:ascii="Times New Roman" w:hAnsi="Times New Roman"/>
          <w:b/>
          <w:spacing w:val="-3"/>
        </w:rPr>
        <w:t>Escuela de Ingeniería Informática de Oviedo</w:t>
      </w:r>
      <w:r w:rsidRPr="00353213">
        <w:rPr>
          <w:rFonts w:ascii="Times New Roman" w:hAnsi="Times New Roman"/>
          <w:spacing w:val="-3"/>
        </w:rPr>
        <w:tab/>
        <w:t xml:space="preserve">  </w:t>
      </w:r>
      <w:proofErr w:type="spellStart"/>
      <w:r w:rsidR="00C403AC" w:rsidRPr="00353213">
        <w:rPr>
          <w:rFonts w:ascii="Times New Roman" w:hAnsi="Times New Roman"/>
          <w:b/>
          <w:spacing w:val="-3"/>
        </w:rPr>
        <w:t>First</w:t>
      </w:r>
      <w:proofErr w:type="spellEnd"/>
      <w:r w:rsidR="00C403AC" w:rsidRPr="00353213">
        <w:rPr>
          <w:rFonts w:ascii="Times New Roman" w:hAnsi="Times New Roman"/>
          <w:b/>
          <w:spacing w:val="-3"/>
        </w:rPr>
        <w:t xml:space="preserve"> </w:t>
      </w:r>
      <w:proofErr w:type="spellStart"/>
      <w:r w:rsidR="00C403AC" w:rsidRPr="00353213">
        <w:rPr>
          <w:rFonts w:ascii="Times New Roman" w:hAnsi="Times New Roman"/>
          <w:b/>
          <w:spacing w:val="-3"/>
        </w:rPr>
        <w:t>Part</w:t>
      </w:r>
      <w:proofErr w:type="spellEnd"/>
      <w:r w:rsidRPr="00353213">
        <w:rPr>
          <w:rFonts w:ascii="Times New Roman" w:hAnsi="Times New Roman"/>
          <w:b/>
          <w:spacing w:val="-3"/>
        </w:rPr>
        <w:t>.</w:t>
      </w:r>
      <w:r w:rsidRPr="00353213">
        <w:rPr>
          <w:rFonts w:ascii="Times New Roman" w:hAnsi="Times New Roman"/>
          <w:spacing w:val="-3"/>
        </w:rPr>
        <w:t xml:space="preserve"> </w:t>
      </w:r>
      <w:r w:rsidR="001A0F13">
        <w:rPr>
          <w:rFonts w:ascii="Times New Roman" w:hAnsi="Times New Roman"/>
          <w:b/>
          <w:spacing w:val="-4"/>
          <w:sz w:val="36"/>
          <w:lang w:val="en-US"/>
        </w:rPr>
        <w:t>October</w:t>
      </w:r>
      <w:r w:rsidRPr="0077241F">
        <w:rPr>
          <w:rFonts w:ascii="Times New Roman" w:hAnsi="Times New Roman"/>
          <w:b/>
          <w:spacing w:val="-4"/>
          <w:sz w:val="36"/>
          <w:lang w:val="en-US"/>
        </w:rPr>
        <w:t>-201</w:t>
      </w:r>
      <w:r w:rsidR="00BF1CB8">
        <w:rPr>
          <w:rFonts w:ascii="Times New Roman" w:hAnsi="Times New Roman"/>
          <w:b/>
          <w:spacing w:val="-4"/>
          <w:sz w:val="36"/>
          <w:lang w:val="en-US"/>
        </w:rPr>
        <w:t>5</w:t>
      </w:r>
    </w:p>
    <w:p w14:paraId="13FAA133" w14:textId="775C87DE" w:rsidR="00A51150" w:rsidRPr="0077241F" w:rsidRDefault="00C403AC" w:rsidP="00A51150">
      <w:pPr>
        <w:tabs>
          <w:tab w:val="right" w:pos="10206"/>
        </w:tabs>
        <w:suppressAutoHyphens/>
        <w:jc w:val="both"/>
        <w:rPr>
          <w:rFonts w:ascii="Times New Roman" w:hAnsi="Times New Roman"/>
          <w:spacing w:val="-3"/>
          <w:lang w:val="en-US"/>
        </w:rPr>
      </w:pPr>
      <w:r w:rsidRPr="0077241F">
        <w:rPr>
          <w:rFonts w:ascii="Times New Roman" w:hAnsi="Times New Roman"/>
          <w:b/>
          <w:spacing w:val="-4"/>
          <w:sz w:val="36"/>
          <w:lang w:val="en-US"/>
        </w:rPr>
        <w:t>Human-Computer Interaction</w:t>
      </w:r>
      <w:r w:rsidR="00A51150" w:rsidRPr="0077241F">
        <w:rPr>
          <w:rFonts w:ascii="Times New Roman" w:hAnsi="Times New Roman"/>
          <w:b/>
          <w:spacing w:val="-3"/>
          <w:sz w:val="29"/>
          <w:lang w:val="en-US"/>
        </w:rPr>
        <w:tab/>
        <w:t xml:space="preserve">   </w:t>
      </w:r>
      <w:r w:rsidRPr="0077241F">
        <w:rPr>
          <w:rFonts w:ascii="Times New Roman" w:hAnsi="Times New Roman"/>
          <w:b/>
          <w:spacing w:val="-3"/>
          <w:sz w:val="29"/>
          <w:lang w:val="en-US"/>
        </w:rPr>
        <w:t>Model</w:t>
      </w:r>
      <w:r w:rsidR="001A0F13">
        <w:rPr>
          <w:rFonts w:ascii="Times New Roman" w:hAnsi="Times New Roman"/>
          <w:b/>
          <w:spacing w:val="-3"/>
          <w:sz w:val="29"/>
          <w:lang w:val="en-US"/>
        </w:rPr>
        <w:t xml:space="preserve"> 2</w:t>
      </w:r>
    </w:p>
    <w:p w14:paraId="1106E618" w14:textId="29CAC39A" w:rsidR="00A51150" w:rsidRPr="0077241F" w:rsidRDefault="00C403AC" w:rsidP="00A51150">
      <w:pPr>
        <w:pBdr>
          <w:top w:val="single" w:sz="4" w:space="1" w:color="auto"/>
          <w:left w:val="single" w:sz="4" w:space="4" w:color="auto"/>
          <w:bottom w:val="single" w:sz="4" w:space="1" w:color="auto"/>
          <w:right w:val="single" w:sz="4" w:space="2" w:color="auto"/>
        </w:pBdr>
        <w:tabs>
          <w:tab w:val="left" w:pos="-720"/>
          <w:tab w:val="left" w:pos="0"/>
        </w:tabs>
        <w:suppressAutoHyphens/>
        <w:jc w:val="both"/>
        <w:rPr>
          <w:rFonts w:ascii="Times New Roman" w:hAnsi="Times New Roman"/>
          <w:i/>
          <w:spacing w:val="-3"/>
          <w:lang w:val="en-US"/>
        </w:rPr>
      </w:pPr>
      <w:r w:rsidRPr="0077241F">
        <w:rPr>
          <w:rFonts w:ascii="Times New Roman" w:hAnsi="Times New Roman"/>
          <w:i/>
          <w:spacing w:val="-3"/>
          <w:lang w:val="en-US"/>
        </w:rPr>
        <w:t xml:space="preserve">Multiple </w:t>
      </w:r>
      <w:r w:rsidR="009129C8" w:rsidRPr="0077241F">
        <w:rPr>
          <w:rFonts w:ascii="Times New Roman" w:hAnsi="Times New Roman"/>
          <w:i/>
          <w:spacing w:val="-3"/>
          <w:lang w:val="en-US"/>
        </w:rPr>
        <w:t>Choices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Right </w:t>
      </w:r>
      <w:r w:rsidR="004E47EC" w:rsidRPr="0077241F">
        <w:rPr>
          <w:rFonts w:ascii="Times New Roman" w:hAnsi="Times New Roman"/>
          <w:i/>
          <w:spacing w:val="-3"/>
          <w:lang w:val="en-US"/>
        </w:rPr>
        <w:t>answer</w:t>
      </w:r>
      <w:r w:rsidR="00F9270B" w:rsidRPr="0077241F">
        <w:rPr>
          <w:rFonts w:ascii="Times New Roman" w:hAnsi="Times New Roman"/>
          <w:i/>
          <w:spacing w:val="-3"/>
          <w:lang w:val="en-US"/>
        </w:rPr>
        <w:t xml:space="preserve"> +4</w:t>
      </w:r>
      <w:r w:rsidR="00A51150" w:rsidRPr="0077241F">
        <w:rPr>
          <w:rFonts w:ascii="Times New Roman" w:hAnsi="Times New Roman"/>
          <w:i/>
          <w:spacing w:val="-3"/>
          <w:lang w:val="en-US"/>
        </w:rPr>
        <w:t xml:space="preserve"> </w:t>
      </w:r>
      <w:r w:rsidRPr="0077241F">
        <w:rPr>
          <w:rFonts w:ascii="Times New Roman" w:hAnsi="Times New Roman"/>
          <w:i/>
          <w:spacing w:val="-3"/>
          <w:lang w:val="en-US"/>
        </w:rPr>
        <w:t>points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wrong </w:t>
      </w:r>
      <w:r w:rsidR="00A51150" w:rsidRPr="0077241F">
        <w:rPr>
          <w:rFonts w:ascii="Times New Roman" w:hAnsi="Times New Roman"/>
          <w:i/>
          <w:spacing w:val="-3"/>
          <w:lang w:val="en-US"/>
        </w:rPr>
        <w:t xml:space="preserve">-1 </w:t>
      </w:r>
      <w:r w:rsidRPr="0077241F">
        <w:rPr>
          <w:rFonts w:ascii="Times New Roman" w:hAnsi="Times New Roman"/>
          <w:i/>
          <w:spacing w:val="-3"/>
          <w:lang w:val="en-US"/>
        </w:rPr>
        <w:t>p</w:t>
      </w:r>
      <w:r w:rsidR="00A774C5" w:rsidRPr="0077241F">
        <w:rPr>
          <w:rFonts w:ascii="Times New Roman" w:hAnsi="Times New Roman"/>
          <w:i/>
          <w:spacing w:val="-3"/>
          <w:lang w:val="en-US"/>
        </w:rPr>
        <w:t>o</w:t>
      </w:r>
      <w:r w:rsidRPr="0077241F">
        <w:rPr>
          <w:rFonts w:ascii="Times New Roman" w:hAnsi="Times New Roman"/>
          <w:i/>
          <w:spacing w:val="-3"/>
          <w:lang w:val="en-US"/>
        </w:rPr>
        <w:t>int</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empty </w:t>
      </w:r>
      <w:r w:rsidR="00A51150" w:rsidRPr="0077241F">
        <w:rPr>
          <w:rFonts w:ascii="Times New Roman" w:hAnsi="Times New Roman"/>
          <w:i/>
          <w:spacing w:val="-3"/>
          <w:lang w:val="en-US"/>
        </w:rPr>
        <w:t xml:space="preserve">+0. </w:t>
      </w:r>
      <w:r w:rsidRPr="0077241F">
        <w:rPr>
          <w:rFonts w:ascii="Times New Roman" w:hAnsi="Times New Roman"/>
          <w:b/>
          <w:i/>
          <w:spacing w:val="-3"/>
          <w:lang w:val="en-US"/>
        </w:rPr>
        <w:t>There is just one right answer per question</w:t>
      </w:r>
    </w:p>
    <w:tbl>
      <w:tblPr>
        <w:tblW w:w="10985"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985"/>
      </w:tblGrid>
      <w:tr w:rsidR="00A51150" w:rsidRPr="0077241F" w14:paraId="6A5B4F06" w14:textId="77777777" w:rsidTr="003B04B0">
        <w:trPr>
          <w:trHeight w:val="411"/>
        </w:trPr>
        <w:tc>
          <w:tcPr>
            <w:tcW w:w="10985" w:type="dxa"/>
          </w:tcPr>
          <w:p w14:paraId="50B5D28D" w14:textId="77777777" w:rsidR="00A51150" w:rsidRPr="0077241F" w:rsidRDefault="00C403AC" w:rsidP="003B04B0">
            <w:pPr>
              <w:rPr>
                <w:rFonts w:ascii="Arial" w:hAnsi="Arial" w:cs="Arial"/>
                <w:lang w:val="en-US"/>
              </w:rPr>
            </w:pPr>
            <w:r w:rsidRPr="0077241F">
              <w:rPr>
                <w:rFonts w:ascii="Arial" w:hAnsi="Arial" w:cs="Arial"/>
                <w:b/>
                <w:lang w:val="en-US"/>
              </w:rPr>
              <w:t>Name and Surname</w:t>
            </w:r>
          </w:p>
        </w:tc>
      </w:tr>
      <w:tr w:rsidR="00A51150" w:rsidRPr="0077241F" w14:paraId="5AFF99E5" w14:textId="77777777" w:rsidTr="003B04B0">
        <w:trPr>
          <w:trHeight w:val="418"/>
        </w:trPr>
        <w:tc>
          <w:tcPr>
            <w:tcW w:w="10985" w:type="dxa"/>
          </w:tcPr>
          <w:p w14:paraId="4BF39749" w14:textId="77777777" w:rsidR="00A51150" w:rsidRPr="0077241F" w:rsidRDefault="00A51150" w:rsidP="003B04B0">
            <w:pPr>
              <w:rPr>
                <w:rFonts w:ascii="Arial" w:hAnsi="Arial" w:cs="Arial"/>
                <w:lang w:val="en-US"/>
              </w:rPr>
            </w:pPr>
            <w:r w:rsidRPr="0077241F">
              <w:rPr>
                <w:rFonts w:ascii="Arial" w:hAnsi="Arial" w:cs="Arial"/>
                <w:b/>
                <w:lang w:val="en-US"/>
              </w:rPr>
              <w:t>D.N.I</w:t>
            </w:r>
            <w:r w:rsidRPr="0077241F">
              <w:rPr>
                <w:rFonts w:ascii="Arial" w:hAnsi="Arial" w:cs="Arial"/>
                <w:lang w:val="en-US"/>
              </w:rPr>
              <w:t xml:space="preserve"> :                                     </w:t>
            </w:r>
          </w:p>
        </w:tc>
      </w:tr>
    </w:tbl>
    <w:p w14:paraId="1ABFBFE2" w14:textId="77777777" w:rsidR="00A51150" w:rsidRPr="0077241F" w:rsidRDefault="00A51150" w:rsidP="00A51150">
      <w:pPr>
        <w:tabs>
          <w:tab w:val="left" w:pos="-720"/>
          <w:tab w:val="left" w:pos="0"/>
        </w:tabs>
        <w:suppressAutoHyphens/>
        <w:ind w:left="720" w:hanging="720"/>
        <w:jc w:val="both"/>
        <w:rPr>
          <w:rFonts w:ascii="Arial" w:hAnsi="Arial" w:cs="Arial"/>
          <w:b/>
          <w:spacing w:val="-2"/>
          <w:sz w:val="20"/>
          <w:lang w:val="en-US"/>
        </w:rPr>
      </w:pPr>
    </w:p>
    <w:p w14:paraId="611E6A8A" w14:textId="77777777" w:rsidR="00BE68D2" w:rsidRPr="0077241F" w:rsidRDefault="00BE68D2" w:rsidP="00702AE2">
      <w:pPr>
        <w:pStyle w:val="Prrafodelista"/>
        <w:keepLines/>
        <w:rPr>
          <w:lang w:val="en-US"/>
        </w:rPr>
      </w:pPr>
      <w:r w:rsidRPr="0077241F">
        <w:rPr>
          <w:noProof/>
        </w:rPr>
        <w:drawing>
          <wp:inline distT="0" distB="0" distL="0" distR="0" wp14:anchorId="11E8E5D2" wp14:editId="2EC574AB">
            <wp:extent cx="1833604" cy="2057396"/>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35193" cy="2059179"/>
                    </a:xfrm>
                    <a:prstGeom prst="rect">
                      <a:avLst/>
                    </a:prstGeom>
                    <a:noFill/>
                    <a:ln w="9525">
                      <a:noFill/>
                      <a:miter lim="800000"/>
                      <a:headEnd/>
                      <a:tailEnd/>
                    </a:ln>
                  </pic:spPr>
                </pic:pic>
              </a:graphicData>
            </a:graphic>
          </wp:inline>
        </w:drawing>
      </w:r>
    </w:p>
    <w:p w14:paraId="66EA0938" w14:textId="77777777" w:rsidR="00E35053" w:rsidRPr="0077241F" w:rsidRDefault="00E35053" w:rsidP="00702AE2">
      <w:pPr>
        <w:pStyle w:val="Prrafodelista"/>
        <w:keepLines/>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The </w:t>
      </w:r>
      <w:proofErr w:type="spellStart"/>
      <w:r w:rsidRPr="0077241F">
        <w:rPr>
          <w:rFonts w:ascii="Arial" w:hAnsi="Arial" w:cs="Arial"/>
          <w:b/>
          <w:spacing w:val="-2"/>
          <w:sz w:val="22"/>
          <w:lang w:val="en-US"/>
        </w:rPr>
        <w:t>combobox</w:t>
      </w:r>
      <w:proofErr w:type="spellEnd"/>
      <w:r w:rsidRPr="0077241F">
        <w:rPr>
          <w:rFonts w:ascii="Arial" w:hAnsi="Arial" w:cs="Arial"/>
          <w:b/>
          <w:spacing w:val="-2"/>
          <w:sz w:val="22"/>
          <w:lang w:val="en-US"/>
        </w:rPr>
        <w:t xml:space="preserve"> of the picture…</w:t>
      </w:r>
    </w:p>
    <w:p w14:paraId="3B70A86C" w14:textId="77777777" w:rsidR="00E35053" w:rsidRPr="00FF29A4" w:rsidRDefault="00E35053"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satisfies all the recommendations related to its content, given that its elements are capitalized.</w:t>
      </w:r>
    </w:p>
    <w:p w14:paraId="73C9D36F" w14:textId="77777777" w:rsidR="00E35053" w:rsidRDefault="00E35053"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commentRangeStart w:id="0"/>
      <w:r w:rsidRPr="00FF29A4">
        <w:rPr>
          <w:rFonts w:ascii="Arial" w:hAnsi="Arial" w:cs="Arial"/>
          <w:spacing w:val="-2"/>
          <w:sz w:val="22"/>
          <w:lang w:val="en-US"/>
        </w:rPr>
        <w:t>It does not satisfy all the recommendations related to its content, given that its elements are not correctly organized.</w:t>
      </w:r>
      <w:commentRangeEnd w:id="0"/>
      <w:r w:rsidRPr="00FF29A4">
        <w:rPr>
          <w:rStyle w:val="Refdecomentario"/>
          <w:sz w:val="14"/>
          <w:lang w:val="en-US"/>
        </w:rPr>
        <w:commentReference w:id="0"/>
      </w:r>
    </w:p>
    <w:p w14:paraId="1351A63F" w14:textId="26A52C8F" w:rsidR="001A0F13" w:rsidRPr="001A0F13" w:rsidRDefault="001A0F13" w:rsidP="001A0F13">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does not need keyboard access support given that it already has an “</w:t>
      </w:r>
      <w:proofErr w:type="spellStart"/>
      <w:r w:rsidRPr="00FF29A4">
        <w:rPr>
          <w:rFonts w:ascii="Arial" w:hAnsi="Arial" w:cs="Arial"/>
          <w:spacing w:val="-2"/>
          <w:sz w:val="22"/>
          <w:lang w:val="en-US"/>
        </w:rPr>
        <w:t>Ir</w:t>
      </w:r>
      <w:proofErr w:type="spellEnd"/>
      <w:r w:rsidRPr="00FF29A4">
        <w:rPr>
          <w:rFonts w:ascii="Arial" w:hAnsi="Arial" w:cs="Arial"/>
          <w:spacing w:val="-2"/>
          <w:sz w:val="22"/>
          <w:lang w:val="en-US"/>
        </w:rPr>
        <w:t xml:space="preserve">” (Go to…) </w:t>
      </w:r>
      <w:r>
        <w:rPr>
          <w:rFonts w:ascii="Arial" w:hAnsi="Arial" w:cs="Arial"/>
          <w:spacing w:val="-2"/>
          <w:sz w:val="22"/>
          <w:lang w:val="en-US"/>
        </w:rPr>
        <w:t>button</w:t>
      </w:r>
    </w:p>
    <w:p w14:paraId="20C13872" w14:textId="77777777" w:rsidR="00BE68D2" w:rsidRPr="00FF29A4" w:rsidRDefault="00BE68D2"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proofErr w:type="gramStart"/>
      <w:r w:rsidRPr="00FF29A4">
        <w:rPr>
          <w:rFonts w:ascii="Arial" w:hAnsi="Arial" w:cs="Arial"/>
          <w:spacing w:val="-2"/>
          <w:sz w:val="22"/>
          <w:lang w:val="en-US"/>
        </w:rPr>
        <w:t>b</w:t>
      </w:r>
      <w:proofErr w:type="gramEnd"/>
      <w:r w:rsidR="00E35053" w:rsidRPr="00FF29A4">
        <w:rPr>
          <w:rFonts w:ascii="Arial" w:hAnsi="Arial" w:cs="Arial"/>
          <w:spacing w:val="-2"/>
          <w:sz w:val="22"/>
          <w:lang w:val="en-US"/>
        </w:rPr>
        <w:t xml:space="preserve">) and </w:t>
      </w:r>
      <w:r w:rsidRPr="00FF29A4">
        <w:rPr>
          <w:rFonts w:ascii="Arial" w:hAnsi="Arial" w:cs="Arial"/>
          <w:spacing w:val="-2"/>
          <w:sz w:val="22"/>
          <w:lang w:val="en-US"/>
        </w:rPr>
        <w:t xml:space="preserve"> c) </w:t>
      </w:r>
      <w:r w:rsidR="00E35053" w:rsidRPr="00FF29A4">
        <w:rPr>
          <w:rFonts w:ascii="Arial" w:hAnsi="Arial" w:cs="Arial"/>
          <w:spacing w:val="-2"/>
          <w:sz w:val="22"/>
          <w:lang w:val="en-US"/>
        </w:rPr>
        <w:t>are correct.</w:t>
      </w:r>
    </w:p>
    <w:p w14:paraId="5B2326FC" w14:textId="2AFB94B9" w:rsidR="00BE68D2" w:rsidRPr="001A0F13" w:rsidRDefault="00E35053" w:rsidP="001A0F13">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416B66E0" w14:textId="4D14E921"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Given the following code,</w:t>
      </w:r>
      <w:r>
        <w:rPr>
          <w:rFonts w:ascii="Arial" w:hAnsi="Arial" w:cs="Arial"/>
          <w:b/>
          <w:spacing w:val="-2"/>
          <w:sz w:val="22"/>
          <w:lang w:val="en-US"/>
        </w:rPr>
        <w:t xml:space="preserve"> where </w:t>
      </w:r>
      <w:proofErr w:type="spellStart"/>
      <w:r>
        <w:rPr>
          <w:rFonts w:ascii="Arial" w:hAnsi="Arial" w:cs="Arial"/>
          <w:b/>
          <w:spacing w:val="-2"/>
          <w:sz w:val="22"/>
          <w:lang w:val="en-US"/>
        </w:rPr>
        <w:t>KeyEvent.VK_COMMA</w:t>
      </w:r>
      <w:proofErr w:type="spellEnd"/>
      <w:r>
        <w:rPr>
          <w:rFonts w:ascii="Arial" w:hAnsi="Arial" w:cs="Arial"/>
          <w:b/>
          <w:spacing w:val="-2"/>
          <w:sz w:val="22"/>
          <w:lang w:val="en-US"/>
        </w:rPr>
        <w:t xml:space="preserve"> is the char corresponding to the comma symbol, </w:t>
      </w:r>
      <w:r w:rsidRPr="0077241F">
        <w:rPr>
          <w:rFonts w:ascii="Arial" w:hAnsi="Arial" w:cs="Arial"/>
          <w:b/>
          <w:spacing w:val="-2"/>
          <w:sz w:val="22"/>
          <w:lang w:val="en-US"/>
        </w:rPr>
        <w:t>and considering the receiver or listener is correctly registered in the source object, we can state that:</w:t>
      </w:r>
    </w:p>
    <w:tbl>
      <w:tblPr>
        <w:tblStyle w:val="Tablaconcuadrcula"/>
        <w:tblW w:w="9639" w:type="dxa"/>
        <w:tblInd w:w="534" w:type="dxa"/>
        <w:tblLook w:val="04A0" w:firstRow="1" w:lastRow="0" w:firstColumn="1" w:lastColumn="0" w:noHBand="0" w:noVBand="1"/>
      </w:tblPr>
      <w:tblGrid>
        <w:gridCol w:w="4395"/>
        <w:gridCol w:w="5244"/>
      </w:tblGrid>
      <w:tr w:rsidR="00702AE2" w:rsidRPr="0077241F" w14:paraId="79BBEF00" w14:textId="77777777" w:rsidTr="000E4CF8">
        <w:tc>
          <w:tcPr>
            <w:tcW w:w="4395" w:type="dxa"/>
          </w:tcPr>
          <w:p w14:paraId="5056777D"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class </w:t>
            </w:r>
            <w:proofErr w:type="spellStart"/>
            <w:r w:rsidRPr="00FF29A4">
              <w:rPr>
                <w:rFonts w:ascii="Courier New" w:hAnsi="Courier New" w:cs="Courier New"/>
                <w:sz w:val="18"/>
                <w:szCs w:val="18"/>
                <w:lang w:val="en-US"/>
              </w:rPr>
              <w:t>ProcesaTecla</w:t>
            </w:r>
            <w:proofErr w:type="spellEnd"/>
            <w:r w:rsidRPr="00FF29A4">
              <w:rPr>
                <w:rFonts w:ascii="Courier New" w:hAnsi="Courier New" w:cs="Courier New"/>
                <w:sz w:val="18"/>
                <w:szCs w:val="18"/>
                <w:lang w:val="en-US"/>
              </w:rPr>
              <w:t xml:space="preserve"> extends </w:t>
            </w:r>
            <w:proofErr w:type="spellStart"/>
            <w:r w:rsidRPr="00FF29A4">
              <w:rPr>
                <w:rFonts w:ascii="Courier New" w:hAnsi="Courier New" w:cs="Courier New"/>
                <w:sz w:val="18"/>
                <w:szCs w:val="18"/>
                <w:lang w:val="en-US"/>
              </w:rPr>
              <w:t>KeyAdapter</w:t>
            </w:r>
            <w:proofErr w:type="spellEnd"/>
          </w:p>
          <w:p w14:paraId="2032E7A1"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p w14:paraId="5BECD092"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public void </w:t>
            </w:r>
            <w:proofErr w:type="spellStart"/>
            <w:r w:rsidRPr="00FF29A4">
              <w:rPr>
                <w:rFonts w:ascii="Courier New" w:hAnsi="Courier New" w:cs="Courier New"/>
                <w:sz w:val="18"/>
                <w:szCs w:val="18"/>
                <w:lang w:val="en-US"/>
              </w:rPr>
              <w:t>keyTyped</w:t>
            </w:r>
            <w:proofErr w:type="spellEnd"/>
            <w:r w:rsidRPr="00FF29A4">
              <w:rPr>
                <w:rFonts w:ascii="Courier New" w:hAnsi="Courier New" w:cs="Courier New"/>
                <w:sz w:val="18"/>
                <w:szCs w:val="18"/>
                <w:lang w:val="en-US"/>
              </w:rPr>
              <w:t xml:space="preserve"> (</w:t>
            </w:r>
            <w:proofErr w:type="spellStart"/>
            <w:r w:rsidRPr="00FF29A4">
              <w:rPr>
                <w:rFonts w:ascii="Courier New" w:hAnsi="Courier New" w:cs="Courier New"/>
                <w:sz w:val="18"/>
                <w:szCs w:val="18"/>
                <w:lang w:val="en-US"/>
              </w:rPr>
              <w:t>KeyEvent</w:t>
            </w:r>
            <w:proofErr w:type="spellEnd"/>
            <w:r w:rsidRPr="00FF29A4">
              <w:rPr>
                <w:rFonts w:ascii="Courier New" w:hAnsi="Courier New" w:cs="Courier New"/>
                <w:sz w:val="18"/>
                <w:szCs w:val="18"/>
                <w:lang w:val="en-US"/>
              </w:rPr>
              <w:t xml:space="preserve"> e){</w:t>
            </w:r>
          </w:p>
          <w:p w14:paraId="270A5D03"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comprueba</w:t>
            </w:r>
            <w:proofErr w:type="spellEnd"/>
            <w:r w:rsidRPr="00FF29A4">
              <w:rPr>
                <w:rFonts w:ascii="Courier New" w:hAnsi="Courier New" w:cs="Courier New"/>
                <w:sz w:val="18"/>
                <w:szCs w:val="18"/>
                <w:lang w:val="en-US"/>
              </w:rPr>
              <w:t xml:space="preserve">(e); </w:t>
            </w:r>
          </w:p>
          <w:p w14:paraId="539F0C1D"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 </w:t>
            </w:r>
          </w:p>
          <w:p w14:paraId="17A08E14" w14:textId="77777777" w:rsidR="00702AE2" w:rsidRPr="0077241F"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c>
          <w:tcPr>
            <w:tcW w:w="5244" w:type="dxa"/>
          </w:tcPr>
          <w:p w14:paraId="05774B11" w14:textId="77777777" w:rsidR="00702AE2" w:rsidRPr="00353213" w:rsidRDefault="00702AE2" w:rsidP="000E4CF8">
            <w:pPr>
              <w:pStyle w:val="Prrafodelista"/>
              <w:ind w:left="145" w:hanging="53"/>
              <w:rPr>
                <w:rFonts w:ascii="Courier New" w:hAnsi="Courier New" w:cs="Courier New"/>
                <w:sz w:val="18"/>
                <w:szCs w:val="18"/>
              </w:rPr>
            </w:pPr>
            <w:proofErr w:type="spellStart"/>
            <w:r w:rsidRPr="00353213">
              <w:rPr>
                <w:rFonts w:ascii="Courier New" w:hAnsi="Courier New" w:cs="Courier New"/>
                <w:sz w:val="18"/>
                <w:szCs w:val="18"/>
              </w:rPr>
              <w:t>private</w:t>
            </w:r>
            <w:proofErr w:type="spellEnd"/>
            <w:r w:rsidRPr="00353213">
              <w:rPr>
                <w:rFonts w:ascii="Courier New" w:hAnsi="Courier New" w:cs="Courier New"/>
                <w:sz w:val="18"/>
                <w:szCs w:val="18"/>
              </w:rPr>
              <w:t xml:space="preserve"> </w:t>
            </w:r>
            <w:proofErr w:type="spellStart"/>
            <w:r w:rsidRPr="00353213">
              <w:rPr>
                <w:rFonts w:ascii="Courier New" w:hAnsi="Courier New" w:cs="Courier New"/>
                <w:sz w:val="18"/>
                <w:szCs w:val="18"/>
              </w:rPr>
              <w:t>void</w:t>
            </w:r>
            <w:proofErr w:type="spellEnd"/>
            <w:r w:rsidRPr="00353213">
              <w:rPr>
                <w:rFonts w:ascii="Courier New" w:hAnsi="Courier New" w:cs="Courier New"/>
                <w:sz w:val="18"/>
                <w:szCs w:val="18"/>
              </w:rPr>
              <w:t xml:space="preserve"> comprueba(</w:t>
            </w:r>
            <w:proofErr w:type="spellStart"/>
            <w:r w:rsidRPr="00353213">
              <w:rPr>
                <w:rFonts w:ascii="Courier New" w:hAnsi="Courier New" w:cs="Courier New"/>
                <w:sz w:val="18"/>
                <w:szCs w:val="18"/>
              </w:rPr>
              <w:t>KeyEvent</w:t>
            </w:r>
            <w:proofErr w:type="spellEnd"/>
            <w:r w:rsidRPr="00353213">
              <w:rPr>
                <w:rFonts w:ascii="Courier New" w:hAnsi="Courier New" w:cs="Courier New"/>
                <w:sz w:val="18"/>
                <w:szCs w:val="18"/>
              </w:rPr>
              <w:t xml:space="preserve"> e) {</w:t>
            </w:r>
          </w:p>
          <w:p w14:paraId="4C878EB0" w14:textId="77777777" w:rsidR="00702AE2" w:rsidRPr="00353213" w:rsidRDefault="00702AE2" w:rsidP="000E4CF8">
            <w:pPr>
              <w:pStyle w:val="Prrafodelista"/>
              <w:ind w:left="145" w:hanging="53"/>
              <w:rPr>
                <w:rFonts w:ascii="Courier New" w:hAnsi="Courier New" w:cs="Courier New"/>
                <w:sz w:val="18"/>
                <w:szCs w:val="18"/>
              </w:rPr>
            </w:pPr>
            <w:r w:rsidRPr="00353213">
              <w:rPr>
                <w:rFonts w:ascii="Courier New" w:hAnsi="Courier New" w:cs="Courier New"/>
                <w:sz w:val="18"/>
                <w:szCs w:val="18"/>
              </w:rPr>
              <w:tab/>
              <w:t xml:space="preserve">  </w:t>
            </w:r>
            <w:proofErr w:type="spellStart"/>
            <w:r w:rsidRPr="00353213">
              <w:rPr>
                <w:rFonts w:ascii="Courier New" w:hAnsi="Courier New" w:cs="Courier New"/>
                <w:sz w:val="18"/>
                <w:szCs w:val="18"/>
              </w:rPr>
              <w:t>char</w:t>
            </w:r>
            <w:proofErr w:type="spellEnd"/>
            <w:r w:rsidRPr="00353213">
              <w:rPr>
                <w:rFonts w:ascii="Courier New" w:hAnsi="Courier New" w:cs="Courier New"/>
                <w:sz w:val="18"/>
                <w:szCs w:val="18"/>
              </w:rPr>
              <w:t xml:space="preserve"> tecla = </w:t>
            </w:r>
            <w:proofErr w:type="spellStart"/>
            <w:r w:rsidRPr="00353213">
              <w:rPr>
                <w:rFonts w:ascii="Courier New" w:hAnsi="Courier New" w:cs="Courier New"/>
                <w:sz w:val="18"/>
                <w:szCs w:val="18"/>
              </w:rPr>
              <w:t>e.getKeyChar</w:t>
            </w:r>
            <w:proofErr w:type="spellEnd"/>
            <w:r w:rsidRPr="00353213">
              <w:rPr>
                <w:rFonts w:ascii="Courier New" w:hAnsi="Courier New" w:cs="Courier New"/>
                <w:sz w:val="18"/>
                <w:szCs w:val="18"/>
              </w:rPr>
              <w:t>();</w:t>
            </w:r>
          </w:p>
          <w:p w14:paraId="0779C2AB" w14:textId="77777777" w:rsidR="00702AE2" w:rsidRPr="00FF29A4" w:rsidRDefault="00702AE2" w:rsidP="000E4CF8">
            <w:pPr>
              <w:pStyle w:val="Prrafodelista"/>
              <w:ind w:left="145" w:hanging="53"/>
              <w:rPr>
                <w:rFonts w:ascii="Courier New" w:hAnsi="Courier New" w:cs="Courier New"/>
                <w:sz w:val="18"/>
                <w:szCs w:val="18"/>
                <w:lang w:val="en-US"/>
              </w:rPr>
            </w:pPr>
            <w:r w:rsidRPr="00353213">
              <w:rPr>
                <w:rFonts w:ascii="Courier New" w:hAnsi="Courier New" w:cs="Courier New"/>
                <w:sz w:val="18"/>
                <w:szCs w:val="18"/>
              </w:rPr>
              <w:tab/>
              <w:t xml:space="preserve">  </w:t>
            </w:r>
            <w:r w:rsidRPr="00FF29A4">
              <w:rPr>
                <w:rFonts w:ascii="Courier New" w:hAnsi="Courier New" w:cs="Courier New"/>
                <w:sz w:val="18"/>
                <w:szCs w:val="18"/>
                <w:lang w:val="en-US"/>
              </w:rPr>
              <w:t>if (</w:t>
            </w:r>
            <w:proofErr w:type="spellStart"/>
            <w:r w:rsidRPr="00FF29A4">
              <w:rPr>
                <w:rFonts w:ascii="Courier New" w:hAnsi="Courier New" w:cs="Courier New"/>
                <w:sz w:val="18"/>
                <w:szCs w:val="18"/>
                <w:lang w:val="en-US"/>
              </w:rPr>
              <w:t>tecla</w:t>
            </w:r>
            <w:proofErr w:type="spellEnd"/>
            <w:r w:rsidRPr="00FF29A4">
              <w:rPr>
                <w:rFonts w:ascii="Courier New" w:hAnsi="Courier New" w:cs="Courier New"/>
                <w:sz w:val="18"/>
                <w:szCs w:val="18"/>
                <w:lang w:val="en-US"/>
              </w:rPr>
              <w:t xml:space="preserve"> == </w:t>
            </w:r>
            <w:proofErr w:type="spellStart"/>
            <w:r w:rsidRPr="00FF29A4">
              <w:rPr>
                <w:rFonts w:ascii="Courier New" w:hAnsi="Courier New" w:cs="Courier New"/>
                <w:sz w:val="18"/>
                <w:szCs w:val="18"/>
                <w:lang w:val="en-US"/>
              </w:rPr>
              <w:t>KeyEvent.VK_COMMA</w:t>
            </w:r>
            <w:proofErr w:type="spellEnd"/>
            <w:r w:rsidRPr="00FF29A4">
              <w:rPr>
                <w:rFonts w:ascii="Courier New" w:hAnsi="Courier New" w:cs="Courier New"/>
                <w:sz w:val="18"/>
                <w:szCs w:val="18"/>
                <w:lang w:val="en-US"/>
              </w:rPr>
              <w:t>)</w:t>
            </w:r>
          </w:p>
          <w:p w14:paraId="652DCD98"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t xml:space="preserve">     </w:t>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e.consume</w:t>
            </w:r>
            <w:proofErr w:type="spellEnd"/>
            <w:r w:rsidRPr="00FF29A4">
              <w:rPr>
                <w:rFonts w:ascii="Courier New" w:hAnsi="Courier New" w:cs="Courier New"/>
                <w:sz w:val="18"/>
                <w:szCs w:val="18"/>
                <w:lang w:val="en-US"/>
              </w:rPr>
              <w:t xml:space="preserve">(); </w:t>
            </w:r>
          </w:p>
          <w:p w14:paraId="29353841" w14:textId="77777777" w:rsidR="00702AE2" w:rsidRPr="00FF29A4" w:rsidRDefault="00702AE2" w:rsidP="000E4CF8">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r>
    </w:tbl>
    <w:p w14:paraId="42BDA7A6" w14:textId="77777777" w:rsidR="00702AE2" w:rsidRPr="0077241F" w:rsidRDefault="00702AE2" w:rsidP="00702AE2">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consume</w:t>
      </w:r>
      <w:r w:rsidRPr="0077241F">
        <w:rPr>
          <w:rFonts w:ascii="Arial" w:hAnsi="Arial" w:cs="Arial"/>
          <w:spacing w:val="-2"/>
          <w:sz w:val="22"/>
          <w:lang w:val="en-US"/>
        </w:rPr>
        <w:t xml:space="preserve"> cannot be invoked over a </w:t>
      </w:r>
      <w:proofErr w:type="spellStart"/>
      <w:r w:rsidRPr="0077241F">
        <w:rPr>
          <w:rFonts w:ascii="Arial" w:hAnsi="Arial" w:cs="Arial"/>
          <w:spacing w:val="-2"/>
          <w:sz w:val="22"/>
          <w:lang w:val="en-US"/>
        </w:rPr>
        <w:t>KeyEvent</w:t>
      </w:r>
      <w:proofErr w:type="spellEnd"/>
      <w:r w:rsidRPr="0077241F">
        <w:rPr>
          <w:rFonts w:ascii="Arial" w:hAnsi="Arial" w:cs="Arial"/>
          <w:spacing w:val="-2"/>
          <w:sz w:val="22"/>
          <w:lang w:val="en-US"/>
        </w:rPr>
        <w:t xml:space="preserve"> object</w:t>
      </w:r>
    </w:p>
    <w:p w14:paraId="00D56C31" w14:textId="77777777" w:rsidR="00702AE2" w:rsidRPr="001A0F13" w:rsidRDefault="00702AE2" w:rsidP="00702AE2">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 xml:space="preserve">consume </w:t>
      </w:r>
      <w:r w:rsidRPr="0077241F">
        <w:rPr>
          <w:rFonts w:ascii="Arial" w:hAnsi="Arial" w:cs="Arial"/>
          <w:spacing w:val="-2"/>
          <w:sz w:val="22"/>
          <w:lang w:val="en-US"/>
        </w:rPr>
        <w:t xml:space="preserve">must be applied over the object </w:t>
      </w:r>
      <w:proofErr w:type="spellStart"/>
      <w:r w:rsidRPr="0077241F">
        <w:rPr>
          <w:rFonts w:ascii="Arial" w:hAnsi="Arial" w:cs="Arial"/>
          <w:i/>
          <w:spacing w:val="-2"/>
          <w:sz w:val="22"/>
          <w:lang w:val="en-US"/>
        </w:rPr>
        <w:t>tecla</w:t>
      </w:r>
      <w:proofErr w:type="spellEnd"/>
      <w:r w:rsidRPr="0077241F">
        <w:rPr>
          <w:rFonts w:ascii="Arial" w:hAnsi="Arial" w:cs="Arial"/>
          <w:i/>
          <w:spacing w:val="-2"/>
          <w:sz w:val="22"/>
          <w:lang w:val="en-US"/>
        </w:rPr>
        <w:t>.</w:t>
      </w:r>
    </w:p>
    <w:p w14:paraId="572E82A2" w14:textId="77777777" w:rsidR="001A0F13" w:rsidRPr="0077241F" w:rsidRDefault="001A0F13" w:rsidP="001A0F13">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commentRangeStart w:id="1"/>
      <w:r w:rsidRPr="0077241F">
        <w:rPr>
          <w:rFonts w:ascii="Arial" w:hAnsi="Arial" w:cs="Arial"/>
          <w:spacing w:val="-2"/>
          <w:sz w:val="22"/>
          <w:lang w:val="en-US"/>
        </w:rPr>
        <w:t xml:space="preserve">The code is correct and will ignore every </w:t>
      </w:r>
      <w:r>
        <w:rPr>
          <w:rFonts w:ascii="Arial" w:hAnsi="Arial" w:cs="Arial"/>
          <w:spacing w:val="-2"/>
          <w:sz w:val="22"/>
          <w:lang w:val="en-US"/>
        </w:rPr>
        <w:t>comma the user writes in the source object.</w:t>
      </w:r>
      <w:commentRangeEnd w:id="1"/>
      <w:r>
        <w:rPr>
          <w:rStyle w:val="Refdecomentario"/>
        </w:rPr>
        <w:commentReference w:id="1"/>
      </w:r>
    </w:p>
    <w:p w14:paraId="059F9BF4" w14:textId="5ED5E148" w:rsidR="001A0F13" w:rsidRPr="001A0F13" w:rsidRDefault="001A0F13" w:rsidP="001A0F13">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correct and will ignore every key stroke different than </w:t>
      </w:r>
      <w:r>
        <w:rPr>
          <w:rFonts w:ascii="Arial" w:hAnsi="Arial" w:cs="Arial"/>
          <w:spacing w:val="-2"/>
          <w:sz w:val="22"/>
          <w:lang w:val="en-US"/>
        </w:rPr>
        <w:t>comma</w:t>
      </w:r>
      <w:r w:rsidRPr="0077241F">
        <w:rPr>
          <w:rFonts w:ascii="Arial" w:hAnsi="Arial" w:cs="Arial"/>
          <w:spacing w:val="-2"/>
          <w:sz w:val="22"/>
          <w:lang w:val="en-US"/>
        </w:rPr>
        <w:t xml:space="preserve"> pressed on the event receiver object</w:t>
      </w:r>
    </w:p>
    <w:p w14:paraId="46F0E3FC" w14:textId="22527B12" w:rsidR="00702AE2" w:rsidRPr="00702AE2" w:rsidRDefault="00702AE2" w:rsidP="00702AE2">
      <w:pPr>
        <w:pStyle w:val="Prrafodelista"/>
        <w:widowControl/>
        <w:numPr>
          <w:ilvl w:val="0"/>
          <w:numId w:val="17"/>
        </w:numPr>
        <w:tabs>
          <w:tab w:val="left" w:pos="-720"/>
          <w:tab w:val="left" w:pos="0"/>
        </w:tabs>
        <w:suppressAutoHyphens/>
        <w:spacing w:after="160" w:line="259" w:lineRule="auto"/>
        <w:jc w:val="both"/>
        <w:rPr>
          <w:lang w:val="en-US"/>
        </w:rPr>
      </w:pPr>
      <w:r w:rsidRPr="0077241F">
        <w:rPr>
          <w:rFonts w:ascii="Arial" w:hAnsi="Arial" w:cs="Arial"/>
          <w:spacing w:val="-2"/>
          <w:sz w:val="22"/>
          <w:lang w:val="en-US"/>
        </w:rPr>
        <w:t>B</w:t>
      </w:r>
      <w:r w:rsidR="001A0F13">
        <w:rPr>
          <w:rFonts w:ascii="Arial" w:hAnsi="Arial" w:cs="Arial"/>
          <w:spacing w:val="-2"/>
          <w:sz w:val="22"/>
          <w:lang w:val="en-US"/>
        </w:rPr>
        <w:t>oth answers a and b</w:t>
      </w:r>
      <w:r w:rsidRPr="0077241F">
        <w:rPr>
          <w:rFonts w:ascii="Arial" w:hAnsi="Arial" w:cs="Arial"/>
          <w:spacing w:val="-2"/>
          <w:sz w:val="22"/>
          <w:lang w:val="en-US"/>
        </w:rPr>
        <w:t xml:space="preserve"> are correct</w:t>
      </w:r>
    </w:p>
    <w:p w14:paraId="6B70E01D" w14:textId="77777777" w:rsidR="001A0F13" w:rsidRPr="0077241F" w:rsidRDefault="001A0F13" w:rsidP="001A0F13">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Which of the following factors help to improve the usability of an application</w:t>
      </w:r>
      <w:proofErr w:type="gramStart"/>
      <w:r w:rsidRPr="0077241F">
        <w:rPr>
          <w:rFonts w:ascii="Arial" w:hAnsi="Arial" w:cs="Arial"/>
          <w:b/>
          <w:spacing w:val="-2"/>
          <w:sz w:val="22"/>
          <w:lang w:val="en-US"/>
        </w:rPr>
        <w:t>?:</w:t>
      </w:r>
      <w:proofErr w:type="gramEnd"/>
    </w:p>
    <w:p w14:paraId="6452B391" w14:textId="77777777" w:rsidR="001A0F13"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The sensorial capacity of the user while he/she is using the application.</w:t>
      </w:r>
    </w:p>
    <w:p w14:paraId="5996BB5E" w14:textId="3BA0AE99" w:rsidR="001A0F13" w:rsidRPr="001A0F13"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Updating the application frequently using any interaction technique to increase users attention capability</w:t>
      </w:r>
    </w:p>
    <w:p w14:paraId="53BFA568"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commentRangeStart w:id="2"/>
      <w:r w:rsidRPr="0077241F">
        <w:rPr>
          <w:rFonts w:ascii="Arial" w:hAnsi="Arial" w:cs="Arial"/>
          <w:spacing w:val="-2"/>
          <w:sz w:val="22"/>
          <w:lang w:val="en-US"/>
        </w:rPr>
        <w:t>The immediate notification to the user of any change occurred in the system</w:t>
      </w:r>
      <w:commentRangeEnd w:id="2"/>
      <w:r w:rsidRPr="0077241F">
        <w:rPr>
          <w:rStyle w:val="Refdecomentario"/>
          <w:lang w:val="en-US"/>
        </w:rPr>
        <w:commentReference w:id="2"/>
      </w:r>
    </w:p>
    <w:p w14:paraId="04E0B516"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To avoid as far as possible the use of metaphors of the real world. </w:t>
      </w:r>
    </w:p>
    <w:p w14:paraId="3B8FC005" w14:textId="77777777" w:rsidR="001A0F13"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More than one answer are right.</w:t>
      </w:r>
    </w:p>
    <w:p w14:paraId="14C64E0B" w14:textId="77777777" w:rsidR="001A0F13" w:rsidRPr="0077241F" w:rsidRDefault="001A0F13" w:rsidP="001A0F13">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Regarding the default button</w:t>
      </w:r>
      <w:r>
        <w:rPr>
          <w:rFonts w:ascii="Arial" w:hAnsi="Arial" w:cs="Arial"/>
          <w:b/>
          <w:spacing w:val="-2"/>
          <w:sz w:val="22"/>
          <w:lang w:val="en-US"/>
        </w:rPr>
        <w:t xml:space="preserve"> of a window</w:t>
      </w:r>
      <w:r w:rsidRPr="0077241F">
        <w:rPr>
          <w:rFonts w:ascii="Arial" w:hAnsi="Arial" w:cs="Arial"/>
          <w:b/>
          <w:spacing w:val="-2"/>
          <w:sz w:val="22"/>
          <w:lang w:val="en-US"/>
        </w:rPr>
        <w:t>…</w:t>
      </w:r>
    </w:p>
    <w:p w14:paraId="16ACC7C0"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It should </w:t>
      </w:r>
      <w:r>
        <w:rPr>
          <w:rFonts w:ascii="Arial" w:hAnsi="Arial" w:cs="Arial"/>
          <w:b/>
          <w:spacing w:val="-2"/>
          <w:sz w:val="22"/>
          <w:lang w:val="en-US"/>
        </w:rPr>
        <w:t xml:space="preserve">always </w:t>
      </w:r>
      <w:r w:rsidRPr="0077241F">
        <w:rPr>
          <w:rFonts w:ascii="Arial" w:hAnsi="Arial" w:cs="Arial"/>
          <w:spacing w:val="-2"/>
          <w:sz w:val="22"/>
          <w:lang w:val="en-US"/>
        </w:rPr>
        <w:t xml:space="preserve">be the located in the </w:t>
      </w:r>
      <w:r>
        <w:rPr>
          <w:rFonts w:ascii="Arial" w:hAnsi="Arial" w:cs="Arial"/>
          <w:spacing w:val="-2"/>
          <w:sz w:val="22"/>
          <w:lang w:val="en-US"/>
        </w:rPr>
        <w:t>last</w:t>
      </w:r>
      <w:r w:rsidRPr="0077241F">
        <w:rPr>
          <w:rFonts w:ascii="Arial" w:hAnsi="Arial" w:cs="Arial"/>
          <w:spacing w:val="-2"/>
          <w:sz w:val="22"/>
          <w:lang w:val="en-US"/>
        </w:rPr>
        <w:t xml:space="preserve"> position of the lower row of buttons of the dialog.</w:t>
      </w:r>
    </w:p>
    <w:p w14:paraId="7D77DCB9"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It is mandatory in every dialog, but the cancel button is not mandatory.</w:t>
      </w:r>
    </w:p>
    <w:p w14:paraId="7A5BAC73"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As any other command button, we must declare its mnemonic</w:t>
      </w:r>
    </w:p>
    <w:p w14:paraId="29F3B2BD"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As any other command button, it should have an associated shortcut.</w:t>
      </w:r>
    </w:p>
    <w:p w14:paraId="390B3B79"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commentRangeStart w:id="3"/>
      <w:r w:rsidRPr="0077241F">
        <w:rPr>
          <w:rFonts w:ascii="Arial" w:hAnsi="Arial" w:cs="Arial"/>
          <w:spacing w:val="-2"/>
          <w:sz w:val="22"/>
          <w:lang w:val="en-US"/>
        </w:rPr>
        <w:t>None of the answers is right.</w:t>
      </w:r>
      <w:commentRangeEnd w:id="3"/>
      <w:r w:rsidRPr="0077241F">
        <w:rPr>
          <w:rStyle w:val="Refdecomentario"/>
          <w:lang w:val="en-US"/>
        </w:rPr>
        <w:commentReference w:id="3"/>
      </w:r>
    </w:p>
    <w:p w14:paraId="7EF56732" w14:textId="77777777" w:rsidR="001A0F13" w:rsidRPr="0077241F" w:rsidRDefault="001A0F13" w:rsidP="001A0F13">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Regarding the text components, the fact is that…</w:t>
      </w:r>
    </w:p>
    <w:p w14:paraId="2784EBFE"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If we want to associate a mnemonic to a </w:t>
      </w:r>
      <w:proofErr w:type="spellStart"/>
      <w:r w:rsidRPr="0077241F">
        <w:rPr>
          <w:rFonts w:ascii="Arial" w:hAnsi="Arial" w:cs="Arial"/>
          <w:spacing w:val="-2"/>
          <w:sz w:val="22"/>
          <w:lang w:val="en-US"/>
        </w:rPr>
        <w:t>JTextfield</w:t>
      </w:r>
      <w:proofErr w:type="spellEnd"/>
      <w:r w:rsidRPr="0077241F">
        <w:rPr>
          <w:rFonts w:ascii="Arial" w:hAnsi="Arial" w:cs="Arial"/>
          <w:spacing w:val="-2"/>
          <w:sz w:val="22"/>
          <w:lang w:val="en-US"/>
        </w:rPr>
        <w:t xml:space="preserve">, we must modify its own </w:t>
      </w:r>
      <w:proofErr w:type="spellStart"/>
      <w:r w:rsidRPr="0077241F">
        <w:rPr>
          <w:rFonts w:ascii="Arial" w:hAnsi="Arial" w:cs="Arial"/>
          <w:i/>
          <w:spacing w:val="-2"/>
          <w:sz w:val="22"/>
          <w:lang w:val="en-US"/>
        </w:rPr>
        <w:t>displayedMnemonic</w:t>
      </w:r>
      <w:proofErr w:type="spellEnd"/>
      <w:r w:rsidRPr="0077241F">
        <w:rPr>
          <w:rFonts w:ascii="Arial" w:hAnsi="Arial" w:cs="Arial"/>
          <w:spacing w:val="-2"/>
          <w:sz w:val="22"/>
          <w:lang w:val="en-US"/>
        </w:rPr>
        <w:t xml:space="preserve"> property</w:t>
      </w:r>
      <w:bookmarkStart w:id="4" w:name="_GoBack"/>
      <w:bookmarkEnd w:id="4"/>
    </w:p>
    <w:p w14:paraId="315E2872"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commentRangeStart w:id="5"/>
      <w:r w:rsidRPr="0077241F">
        <w:rPr>
          <w:rFonts w:ascii="Arial" w:hAnsi="Arial" w:cs="Arial"/>
          <w:spacing w:val="-2"/>
          <w:sz w:val="22"/>
          <w:lang w:val="en-US"/>
        </w:rPr>
        <w:t xml:space="preserve">A Label must be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 xml:space="preserve"> whenever its associated text component is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w:t>
      </w:r>
      <w:commentRangeEnd w:id="5"/>
      <w:r w:rsidR="00D2765C">
        <w:rPr>
          <w:rStyle w:val="Refdecomentario"/>
        </w:rPr>
        <w:commentReference w:id="5"/>
      </w:r>
    </w:p>
    <w:p w14:paraId="04426799"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A </w:t>
      </w:r>
      <w:proofErr w:type="spellStart"/>
      <w:r w:rsidRPr="0077241F">
        <w:rPr>
          <w:rFonts w:ascii="Arial" w:hAnsi="Arial" w:cs="Arial"/>
          <w:i/>
          <w:spacing w:val="-2"/>
          <w:sz w:val="22"/>
          <w:lang w:val="en-US"/>
        </w:rPr>
        <w:t>PasswordField</w:t>
      </w:r>
      <w:proofErr w:type="spellEnd"/>
      <w:r w:rsidRPr="0077241F">
        <w:rPr>
          <w:rFonts w:ascii="Arial" w:hAnsi="Arial" w:cs="Arial"/>
          <w:spacing w:val="-2"/>
          <w:sz w:val="22"/>
          <w:lang w:val="en-US"/>
        </w:rPr>
        <w:t xml:space="preserve"> allows the same edition possibilities as a text field (including cut, paste, copy, etc.).</w:t>
      </w:r>
    </w:p>
    <w:p w14:paraId="028D0551"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7711B8C2" w14:textId="77777777" w:rsidR="001A0F13" w:rsidRPr="00702AE2"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None of the answers is right.</w:t>
      </w:r>
    </w:p>
    <w:p w14:paraId="7DE9DD7E" w14:textId="6388741F" w:rsidR="001A0F13" w:rsidRPr="001A0F13" w:rsidRDefault="001A0F13" w:rsidP="001A0F13">
      <w:pPr>
        <w:pStyle w:val="Prrafodelista"/>
        <w:numPr>
          <w:ilvl w:val="0"/>
          <w:numId w:val="4"/>
        </w:numPr>
        <w:tabs>
          <w:tab w:val="left" w:pos="-720"/>
          <w:tab w:val="left" w:pos="0"/>
        </w:tabs>
        <w:suppressAutoHyphens/>
        <w:jc w:val="both"/>
        <w:rPr>
          <w:lang w:val="en-US"/>
        </w:rPr>
      </w:pPr>
      <w:r w:rsidRPr="001A0F13">
        <w:rPr>
          <w:rFonts w:ascii="Arial" w:hAnsi="Arial" w:cs="Arial"/>
          <w:b/>
          <w:spacing w:val="-2"/>
          <w:sz w:val="22"/>
          <w:lang w:val="en-US"/>
        </w:rPr>
        <w:lastRenderedPageBreak/>
        <w:t>Given the following code, and considering the receiver or listener is correctly registered in the source object, if we want the implement the same behavior over text2 and text1, be best strategy would be:</w:t>
      </w:r>
    </w:p>
    <w:tbl>
      <w:tblPr>
        <w:tblStyle w:val="Tablaconcuadrcula"/>
        <w:tblW w:w="4961" w:type="dxa"/>
        <w:jc w:val="center"/>
        <w:tblLook w:val="04A0" w:firstRow="1" w:lastRow="0" w:firstColumn="1" w:lastColumn="0" w:noHBand="0" w:noVBand="1"/>
      </w:tblPr>
      <w:tblGrid>
        <w:gridCol w:w="4961"/>
      </w:tblGrid>
      <w:tr w:rsidR="001A0F13" w:rsidRPr="00702AE2" w14:paraId="1766970B" w14:textId="77777777" w:rsidTr="006E214F">
        <w:trPr>
          <w:jc w:val="center"/>
        </w:trPr>
        <w:tc>
          <w:tcPr>
            <w:tcW w:w="4961" w:type="dxa"/>
          </w:tcPr>
          <w:p w14:paraId="0FE314A6"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 xml:space="preserve">class ProcesaFoco1 extends </w:t>
            </w:r>
            <w:proofErr w:type="spellStart"/>
            <w:r w:rsidRPr="00702AE2">
              <w:rPr>
                <w:rFonts w:ascii="Courier New" w:hAnsi="Courier New" w:cs="Courier New"/>
                <w:sz w:val="18"/>
                <w:szCs w:val="18"/>
                <w:lang w:val="en-US"/>
              </w:rPr>
              <w:t>FocusAdapter</w:t>
            </w:r>
            <w:proofErr w:type="spellEnd"/>
            <w:r w:rsidRPr="00702AE2">
              <w:rPr>
                <w:rFonts w:ascii="Courier New" w:hAnsi="Courier New" w:cs="Courier New"/>
                <w:sz w:val="18"/>
                <w:szCs w:val="18"/>
                <w:lang w:val="en-US"/>
              </w:rPr>
              <w:t>{</w:t>
            </w:r>
          </w:p>
          <w:p w14:paraId="159BF11C"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 xml:space="preserve">public void </w:t>
            </w:r>
            <w:proofErr w:type="spellStart"/>
            <w:r w:rsidRPr="00702AE2">
              <w:rPr>
                <w:rFonts w:ascii="Courier New" w:hAnsi="Courier New" w:cs="Courier New"/>
                <w:sz w:val="18"/>
                <w:szCs w:val="18"/>
                <w:lang w:val="en-US"/>
              </w:rPr>
              <w:t>focusGained</w:t>
            </w:r>
            <w:proofErr w:type="spellEnd"/>
            <w:r w:rsidRPr="00702AE2">
              <w:rPr>
                <w:rFonts w:ascii="Courier New" w:hAnsi="Courier New" w:cs="Courier New"/>
                <w:sz w:val="18"/>
                <w:szCs w:val="18"/>
                <w:lang w:val="en-US"/>
              </w:rPr>
              <w:t xml:space="preserve"> (</w:t>
            </w:r>
            <w:proofErr w:type="spellStart"/>
            <w:r w:rsidRPr="00702AE2">
              <w:rPr>
                <w:rFonts w:ascii="Courier New" w:hAnsi="Courier New" w:cs="Courier New"/>
                <w:sz w:val="18"/>
                <w:szCs w:val="18"/>
                <w:lang w:val="en-US"/>
              </w:rPr>
              <w:t>FocusEvent</w:t>
            </w:r>
            <w:proofErr w:type="spellEnd"/>
            <w:r w:rsidRPr="00702AE2">
              <w:rPr>
                <w:rFonts w:ascii="Courier New" w:hAnsi="Courier New" w:cs="Courier New"/>
                <w:sz w:val="18"/>
                <w:szCs w:val="18"/>
                <w:lang w:val="en-US"/>
              </w:rPr>
              <w:t xml:space="preserve"> e){</w:t>
            </w:r>
          </w:p>
          <w:p w14:paraId="1A7D799E"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ab/>
            </w:r>
            <w:r w:rsidRPr="00702AE2">
              <w:rPr>
                <w:rFonts w:ascii="Courier New" w:hAnsi="Courier New" w:cs="Courier New"/>
                <w:sz w:val="18"/>
                <w:szCs w:val="18"/>
                <w:lang w:val="en-US"/>
              </w:rPr>
              <w:tab/>
              <w:t xml:space="preserve">text1.setText(“”); } </w:t>
            </w:r>
          </w:p>
          <w:p w14:paraId="5AAF6FF3" w14:textId="77777777" w:rsidR="001A0F13" w:rsidRPr="00702AE2" w:rsidRDefault="001A0F13" w:rsidP="006E214F">
            <w:pPr>
              <w:keepNext/>
              <w:rPr>
                <w:lang w:val="en-US"/>
              </w:rPr>
            </w:pPr>
            <w:r w:rsidRPr="00702AE2">
              <w:rPr>
                <w:rFonts w:ascii="Courier New" w:hAnsi="Courier New" w:cs="Courier New"/>
                <w:sz w:val="18"/>
                <w:szCs w:val="18"/>
                <w:lang w:val="en-US"/>
              </w:rPr>
              <w:t>}</w:t>
            </w:r>
          </w:p>
        </w:tc>
      </w:tr>
    </w:tbl>
    <w:p w14:paraId="414F2309" w14:textId="77777777" w:rsidR="00BF1CB8" w:rsidRPr="00FF29A4" w:rsidRDefault="00BF1CB8" w:rsidP="00BF1CB8">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w:t>
      </w:r>
      <w:r>
        <w:rPr>
          <w:rFonts w:ascii="Arial" w:hAnsi="Arial" w:cs="Arial"/>
          <w:spacing w:val="-2"/>
          <w:sz w:val="22"/>
          <w:lang w:val="en-US"/>
        </w:rPr>
        <w:t>((</w:t>
      </w:r>
      <w:proofErr w:type="spellStart"/>
      <w:r>
        <w:rPr>
          <w:rFonts w:ascii="Arial" w:hAnsi="Arial" w:cs="Arial"/>
          <w:spacing w:val="-2"/>
          <w:sz w:val="22"/>
          <w:lang w:val="en-US"/>
        </w:rPr>
        <w:t>JTextField</w:t>
      </w:r>
      <w:proofErr w:type="spellEnd"/>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w:t>
      </w:r>
      <w:r>
        <w:rPr>
          <w:rFonts w:ascii="Arial" w:hAnsi="Arial" w:cs="Arial"/>
          <w:spacing w:val="-2"/>
          <w:sz w:val="22"/>
          <w:lang w:val="en-US"/>
        </w:rPr>
        <w:t>)</w:t>
      </w:r>
      <w:r w:rsidRPr="00FF29A4">
        <w:rPr>
          <w:rFonts w:ascii="Arial" w:hAnsi="Arial" w:cs="Arial"/>
          <w:spacing w:val="-2"/>
          <w:sz w:val="22"/>
          <w:lang w:val="en-US"/>
        </w:rPr>
        <w:t>. Create an object of this new class and register it in the new source object.</w:t>
      </w:r>
    </w:p>
    <w:p w14:paraId="13FFF1C1" w14:textId="77777777" w:rsidR="00BF1CB8" w:rsidRPr="00FF29A4" w:rsidRDefault="00BF1CB8" w:rsidP="00BF1CB8">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in ProcesaFoco1 </w:t>
      </w:r>
      <w:r w:rsidRPr="00702AE2">
        <w:rPr>
          <w:rFonts w:ascii="Arial" w:hAnsi="Arial" w:cs="Arial"/>
          <w:i/>
          <w:spacing w:val="-2"/>
          <w:sz w:val="22"/>
          <w:lang w:val="en-US"/>
        </w:rPr>
        <w:t>text1</w:t>
      </w:r>
      <w:r w:rsidRPr="00FF29A4">
        <w:rPr>
          <w:rFonts w:ascii="Arial" w:hAnsi="Arial" w:cs="Arial"/>
          <w:spacing w:val="-2"/>
          <w:sz w:val="22"/>
          <w:lang w:val="en-US"/>
        </w:rPr>
        <w:t xml:space="preserve"> with </w:t>
      </w:r>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new receiver in the new source object.</w:t>
      </w:r>
    </w:p>
    <w:p w14:paraId="55BD4BB3" w14:textId="77777777" w:rsidR="001A0F13" w:rsidRPr="00FF29A4"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text2. Create an object of this class and register it in the new source object.</w:t>
      </w:r>
    </w:p>
    <w:p w14:paraId="5A0DEF89" w14:textId="77777777" w:rsidR="001A0F13" w:rsidRPr="00FF29A4"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commentRangeStart w:id="6"/>
      <w:r w:rsidRPr="00FF29A4">
        <w:rPr>
          <w:rFonts w:ascii="Arial" w:hAnsi="Arial" w:cs="Arial"/>
          <w:spacing w:val="-2"/>
          <w:sz w:val="22"/>
          <w:lang w:val="en-US"/>
        </w:rPr>
        <w:t xml:space="preserve">Replace the </w:t>
      </w:r>
      <w:r w:rsidRPr="00702AE2">
        <w:rPr>
          <w:rFonts w:ascii="Arial" w:hAnsi="Arial" w:cs="Arial"/>
          <w:i/>
          <w:spacing w:val="-2"/>
          <w:sz w:val="22"/>
          <w:lang w:val="en-US"/>
        </w:rPr>
        <w:t>text1</w:t>
      </w:r>
      <w:r w:rsidRPr="00FF29A4">
        <w:rPr>
          <w:rFonts w:ascii="Arial" w:hAnsi="Arial" w:cs="Arial"/>
          <w:spacing w:val="-2"/>
          <w:sz w:val="22"/>
          <w:lang w:val="en-US"/>
        </w:rPr>
        <w:t xml:space="preserve">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same receiver object in the new source object.</w:t>
      </w:r>
      <w:commentRangeEnd w:id="6"/>
      <w:r w:rsidRPr="00FF29A4">
        <w:rPr>
          <w:rFonts w:ascii="Arial" w:hAnsi="Arial" w:cs="Arial"/>
          <w:spacing w:val="-2"/>
          <w:sz w:val="22"/>
          <w:lang w:val="en-US"/>
        </w:rPr>
        <w:commentReference w:id="6"/>
      </w:r>
    </w:p>
    <w:p w14:paraId="5119F24A" w14:textId="1CA2D196" w:rsidR="001A0F13" w:rsidRPr="001A0F13"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the name of the class with </w:t>
      </w:r>
      <w:proofErr w:type="spellStart"/>
      <w:r w:rsidRPr="00FF29A4">
        <w:rPr>
          <w:rFonts w:ascii="Arial" w:hAnsi="Arial" w:cs="Arial"/>
          <w:spacing w:val="-2"/>
          <w:sz w:val="22"/>
          <w:lang w:val="en-US"/>
        </w:rPr>
        <w:t>ProcesaFoco</w:t>
      </w:r>
      <w:proofErr w:type="spellEnd"/>
      <w:r w:rsidRPr="00FF29A4">
        <w:rPr>
          <w:rFonts w:ascii="Arial" w:hAnsi="Arial" w:cs="Arial"/>
          <w:spacing w:val="-2"/>
          <w:sz w:val="22"/>
          <w:lang w:val="en-US"/>
        </w:rPr>
        <w:t xml:space="preserve">, text1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and register the existing receiver in the new source object.</w:t>
      </w:r>
    </w:p>
    <w:p w14:paraId="76F1061C" w14:textId="77777777" w:rsidR="00BF1CB8" w:rsidRPr="0077241F" w:rsidRDefault="00BF1CB8" w:rsidP="00BF1CB8">
      <w:pPr>
        <w:pStyle w:val="Prrafodelista"/>
        <w:numPr>
          <w:ilvl w:val="0"/>
          <w:numId w:val="4"/>
        </w:numPr>
        <w:tabs>
          <w:tab w:val="left" w:pos="-720"/>
          <w:tab w:val="left" w:pos="0"/>
        </w:tabs>
        <w:suppressAutoHyphens/>
        <w:jc w:val="both"/>
        <w:rPr>
          <w:rFonts w:ascii="Arial" w:hAnsi="Arial" w:cs="Arial"/>
          <w:b/>
          <w:spacing w:val="-2"/>
          <w:sz w:val="22"/>
          <w:lang w:val="en-US"/>
        </w:rPr>
      </w:pPr>
      <w:r>
        <w:rPr>
          <w:rFonts w:ascii="Arial" w:hAnsi="Arial" w:cs="Arial"/>
          <w:b/>
          <w:spacing w:val="-2"/>
          <w:sz w:val="22"/>
          <w:lang w:val="en-US"/>
        </w:rPr>
        <w:t>Regarding the Tooltips…</w:t>
      </w:r>
    </w:p>
    <w:p w14:paraId="17844A0C"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long term memory</w:t>
      </w:r>
    </w:p>
    <w:p w14:paraId="49197B29"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short term memory</w:t>
      </w:r>
    </w:p>
    <w:p w14:paraId="7196B4B3" w14:textId="77777777" w:rsidR="00BF1CB8"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Attending to the recommendations discussed in the class, there should be a configuration option to disable them.</w:t>
      </w:r>
    </w:p>
    <w:p w14:paraId="3D9F2AF1"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proofErr w:type="gramStart"/>
      <w:r>
        <w:rPr>
          <w:rFonts w:ascii="Arial" w:hAnsi="Arial" w:cs="Arial"/>
          <w:spacing w:val="-2"/>
          <w:sz w:val="22"/>
          <w:lang w:val="en-US"/>
        </w:rPr>
        <w:t>A and</w:t>
      </w:r>
      <w:proofErr w:type="gramEnd"/>
      <w:r>
        <w:rPr>
          <w:rFonts w:ascii="Arial" w:hAnsi="Arial" w:cs="Arial"/>
          <w:spacing w:val="-2"/>
          <w:sz w:val="22"/>
          <w:lang w:val="en-US"/>
        </w:rPr>
        <w:t xml:space="preserve"> C are correct.</w:t>
      </w:r>
    </w:p>
    <w:p w14:paraId="1E3F3964"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commentRangeStart w:id="7"/>
      <w:r>
        <w:rPr>
          <w:rFonts w:ascii="Arial" w:hAnsi="Arial" w:cs="Arial"/>
          <w:spacing w:val="-2"/>
          <w:sz w:val="22"/>
          <w:lang w:val="en-US"/>
        </w:rPr>
        <w:t>B and C are correct.</w:t>
      </w:r>
      <w:commentRangeEnd w:id="7"/>
      <w:r>
        <w:rPr>
          <w:rStyle w:val="Refdecomentario"/>
        </w:rPr>
        <w:commentReference w:id="7"/>
      </w:r>
    </w:p>
    <w:p w14:paraId="17543F5A" w14:textId="77777777"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In relation to Swing and AWT…</w:t>
      </w:r>
    </w:p>
    <w:p w14:paraId="160F2ED3" w14:textId="74887619"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Swing and AWT contain the same visual components, but in Swing these components have been improved by adding new attributes (border, icon, tooltip, etc.).</w:t>
      </w:r>
    </w:p>
    <w:p w14:paraId="5F8400EF"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Both specifications are part of the JFC (Java Foundation Classes)</w:t>
      </w:r>
    </w:p>
    <w:p w14:paraId="6624B813"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AWT includes the package “event” that includes the resources to work with events</w:t>
      </w:r>
    </w:p>
    <w:p w14:paraId="29B69648"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5CB018C7"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8"/>
      <w:r w:rsidRPr="0077241F">
        <w:rPr>
          <w:rFonts w:ascii="Arial" w:hAnsi="Arial" w:cs="Arial"/>
          <w:spacing w:val="-2"/>
          <w:sz w:val="22"/>
          <w:lang w:val="en-US"/>
        </w:rPr>
        <w:t>Only B and C answers are right.</w:t>
      </w:r>
      <w:commentRangeEnd w:id="8"/>
      <w:r w:rsidRPr="0077241F">
        <w:rPr>
          <w:rStyle w:val="Refdecomentario"/>
          <w:lang w:val="en-US"/>
        </w:rPr>
        <w:commentReference w:id="8"/>
      </w:r>
    </w:p>
    <w:p w14:paraId="74200AE7" w14:textId="77777777" w:rsidR="00D42FD4" w:rsidRDefault="00D42FD4">
      <w:pPr>
        <w:widowControl/>
        <w:spacing w:after="120"/>
        <w:ind w:left="788" w:hanging="431"/>
        <w:rPr>
          <w:rFonts w:ascii="Arial" w:hAnsi="Arial" w:cs="Arial"/>
          <w:b/>
          <w:spacing w:val="-2"/>
          <w:sz w:val="22"/>
          <w:lang w:val="en-US"/>
        </w:rPr>
      </w:pPr>
      <w:r>
        <w:rPr>
          <w:rFonts w:ascii="Arial" w:hAnsi="Arial" w:cs="Arial"/>
          <w:b/>
          <w:spacing w:val="-2"/>
          <w:sz w:val="22"/>
          <w:lang w:val="en-US"/>
        </w:rPr>
        <w:br w:type="page"/>
      </w:r>
    </w:p>
    <w:p w14:paraId="16A2BDFD" w14:textId="6AFBB4FA" w:rsidR="00D42FD4" w:rsidRPr="002A3A45" w:rsidRDefault="00D42FD4" w:rsidP="00D42FD4">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2A3A45">
        <w:rPr>
          <w:rFonts w:ascii="Arial" w:hAnsi="Arial" w:cs="Arial"/>
          <w:b/>
          <w:spacing w:val="-2"/>
          <w:sz w:val="22"/>
          <w:lang w:val="en-US"/>
        </w:rPr>
        <w:lastRenderedPageBreak/>
        <w:t>The picture shows a sketch of the seats of a plane. The blue</w:t>
      </w:r>
      <w:r>
        <w:rPr>
          <w:rFonts w:ascii="Arial" w:hAnsi="Arial" w:cs="Arial"/>
          <w:b/>
          <w:spacing w:val="-2"/>
          <w:sz w:val="22"/>
          <w:lang w:val="en-US"/>
        </w:rPr>
        <w:t xml:space="preserve"> seats are available,</w:t>
      </w:r>
      <w:r w:rsidRPr="002A3A45">
        <w:rPr>
          <w:rFonts w:ascii="Arial" w:hAnsi="Arial" w:cs="Arial"/>
          <w:b/>
          <w:spacing w:val="-2"/>
          <w:sz w:val="22"/>
          <w:lang w:val="en-US"/>
        </w:rPr>
        <w:t xml:space="preserve"> the </w:t>
      </w:r>
      <w:r>
        <w:rPr>
          <w:rFonts w:ascii="Arial" w:hAnsi="Arial" w:cs="Arial"/>
          <w:b/>
          <w:spacing w:val="-2"/>
          <w:sz w:val="22"/>
          <w:lang w:val="en-US"/>
        </w:rPr>
        <w:t xml:space="preserve">red sears are already booked, </w:t>
      </w:r>
      <w:r w:rsidRPr="002A3A45">
        <w:rPr>
          <w:rFonts w:ascii="Arial" w:hAnsi="Arial" w:cs="Arial"/>
          <w:b/>
          <w:spacing w:val="-2"/>
          <w:sz w:val="22"/>
          <w:lang w:val="en-US"/>
        </w:rPr>
        <w:t>and the size of the font</w:t>
      </w:r>
      <w:r>
        <w:rPr>
          <w:rFonts w:ascii="Arial" w:hAnsi="Arial" w:cs="Arial"/>
          <w:b/>
          <w:spacing w:val="-2"/>
          <w:sz w:val="22"/>
          <w:lang w:val="en-US"/>
        </w:rPr>
        <w:t xml:space="preserve"> used to identify the rows is 12</w:t>
      </w:r>
      <w:r w:rsidRPr="002A3A45">
        <w:rPr>
          <w:rFonts w:ascii="Arial" w:hAnsi="Arial" w:cs="Arial"/>
          <w:b/>
          <w:spacing w:val="-2"/>
          <w:sz w:val="22"/>
          <w:lang w:val="en-US"/>
        </w:rPr>
        <w:t xml:space="preserve"> points. Regarding the design recommendations related to the human visual system restrictions, this interface:</w:t>
      </w:r>
    </w:p>
    <w:p w14:paraId="7C5F5299" w14:textId="30263DC3" w:rsidR="00D42FD4" w:rsidRPr="0077241F" w:rsidRDefault="00D42FD4" w:rsidP="00D42FD4">
      <w:pPr>
        <w:pStyle w:val="Prrafodelista"/>
        <w:jc w:val="center"/>
        <w:rPr>
          <w:lang w:val="en-US"/>
        </w:rPr>
      </w:pPr>
      <w:ins w:id="9" w:author="Windows" w:date="2015-10-26T10:30:00Z">
        <w:r>
          <w:rPr>
            <w:noProof/>
          </w:rPr>
          <w:drawing>
            <wp:inline distT="0" distB="0" distL="0" distR="0" wp14:anchorId="461C27E6" wp14:editId="41337606">
              <wp:extent cx="2930236" cy="146943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308" cy="1469474"/>
                      </a:xfrm>
                      <a:prstGeom prst="rect">
                        <a:avLst/>
                      </a:prstGeom>
                      <a:noFill/>
                      <a:ln>
                        <a:noFill/>
                      </a:ln>
                    </pic:spPr>
                  </pic:pic>
                </a:graphicData>
              </a:graphic>
            </wp:inline>
          </w:drawing>
        </w:r>
      </w:ins>
    </w:p>
    <w:p w14:paraId="6FF0A08E" w14:textId="77777777" w:rsidR="00D42FD4" w:rsidRPr="0077241F" w:rsidRDefault="00D42FD4" w:rsidP="00D42FD4">
      <w:pPr>
        <w:pStyle w:val="Prrafodelista"/>
        <w:jc w:val="center"/>
        <w:rPr>
          <w:lang w:val="en-US"/>
        </w:rPr>
      </w:pPr>
    </w:p>
    <w:p w14:paraId="6C010581" w14:textId="77777777" w:rsidR="00D42FD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font size should be smaller than 12 points to avoid user’s visual sensorial memory saturation.</w:t>
      </w:r>
    </w:p>
    <w:p w14:paraId="1476A17C" w14:textId="77777777" w:rsidR="00BF1CB8" w:rsidRPr="00FF29A4" w:rsidRDefault="00BF1CB8" w:rsidP="00BF1CB8">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Satisfies all the recommendations</w:t>
      </w:r>
    </w:p>
    <w:p w14:paraId="02E13338" w14:textId="2539CED3" w:rsidR="00BF1CB8" w:rsidRPr="00BF1CB8" w:rsidRDefault="00BF1CB8" w:rsidP="00BF1CB8">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commentRangeStart w:id="10"/>
      <w:r w:rsidRPr="00FF29A4">
        <w:rPr>
          <w:rFonts w:ascii="Arial" w:hAnsi="Arial" w:cs="Arial"/>
          <w:spacing w:val="-2"/>
          <w:sz w:val="22"/>
          <w:lang w:val="en-US"/>
        </w:rPr>
        <w:t xml:space="preserve">It should use </w:t>
      </w:r>
      <w:r>
        <w:rPr>
          <w:rFonts w:ascii="Arial" w:hAnsi="Arial" w:cs="Arial"/>
          <w:spacing w:val="-2"/>
          <w:sz w:val="22"/>
          <w:lang w:val="en-US"/>
        </w:rPr>
        <w:t>any different extra code (besides the color)</w:t>
      </w:r>
      <w:r w:rsidRPr="00FF29A4">
        <w:rPr>
          <w:rFonts w:ascii="Arial" w:hAnsi="Arial" w:cs="Arial"/>
          <w:spacing w:val="-2"/>
          <w:sz w:val="22"/>
          <w:lang w:val="en-US"/>
        </w:rPr>
        <w:t xml:space="preserve"> to avoid user's perception confusion.</w:t>
      </w:r>
      <w:commentRangeEnd w:id="10"/>
      <w:r>
        <w:rPr>
          <w:rStyle w:val="Refdecomentario"/>
        </w:rPr>
        <w:commentReference w:id="10"/>
      </w:r>
    </w:p>
    <w:p w14:paraId="7E3D0671"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More than one answer is right.</w:t>
      </w:r>
    </w:p>
    <w:p w14:paraId="062D2280"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2DC300A4" w14:textId="795AAD6B" w:rsidR="00D42FD4" w:rsidRPr="00D42FD4" w:rsidRDefault="00D42FD4" w:rsidP="00D42FD4">
      <w:pPr>
        <w:tabs>
          <w:tab w:val="left" w:pos="-720"/>
          <w:tab w:val="left" w:pos="0"/>
        </w:tabs>
        <w:suppressAutoHyphens/>
        <w:jc w:val="center"/>
        <w:rPr>
          <w:rFonts w:ascii="Arial" w:hAnsi="Arial" w:cs="Arial"/>
          <w:b/>
          <w:spacing w:val="-2"/>
          <w:sz w:val="22"/>
          <w:lang w:val="en-US"/>
        </w:rPr>
      </w:pPr>
      <w:r w:rsidRPr="0077241F">
        <w:rPr>
          <w:noProof/>
        </w:rPr>
        <w:drawing>
          <wp:inline distT="0" distB="0" distL="0" distR="0" wp14:anchorId="26BBE85F" wp14:editId="11CE39CA">
            <wp:extent cx="4190365" cy="1280160"/>
            <wp:effectExtent l="19050" t="0" r="63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90365" cy="1280160"/>
                    </a:xfrm>
                    <a:prstGeom prst="rect">
                      <a:avLst/>
                    </a:prstGeom>
                    <a:noFill/>
                    <a:ln w="9525">
                      <a:noFill/>
                      <a:miter lim="800000"/>
                      <a:headEnd/>
                      <a:tailEnd/>
                    </a:ln>
                  </pic:spPr>
                </pic:pic>
              </a:graphicData>
            </a:graphic>
          </wp:inline>
        </w:drawing>
      </w:r>
    </w:p>
    <w:p w14:paraId="319C9C3A" w14:textId="0094EE98" w:rsidR="0077241F" w:rsidRDefault="0077241F" w:rsidP="0077241F">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Considering the usability recommendations, </w:t>
      </w:r>
      <w:r>
        <w:rPr>
          <w:rFonts w:ascii="Arial" w:hAnsi="Arial" w:cs="Arial"/>
          <w:b/>
          <w:spacing w:val="-2"/>
          <w:sz w:val="22"/>
          <w:lang w:val="en-US"/>
        </w:rPr>
        <w:t xml:space="preserve">and that they are </w:t>
      </w:r>
      <w:r w:rsidR="00D42FD4">
        <w:rPr>
          <w:rFonts w:ascii="Arial" w:hAnsi="Arial" w:cs="Arial"/>
          <w:b/>
          <w:spacing w:val="-2"/>
          <w:sz w:val="22"/>
          <w:lang w:val="en-US"/>
        </w:rPr>
        <w:t>the same for</w:t>
      </w:r>
      <w:r>
        <w:rPr>
          <w:rFonts w:ascii="Arial" w:hAnsi="Arial" w:cs="Arial"/>
          <w:b/>
          <w:spacing w:val="-2"/>
          <w:sz w:val="22"/>
          <w:lang w:val="en-US"/>
        </w:rPr>
        <w:t xml:space="preserve"> buttons and menu items, regarding “About” </w:t>
      </w:r>
      <w:r w:rsidR="00D42FD4">
        <w:rPr>
          <w:rFonts w:ascii="Arial" w:hAnsi="Arial" w:cs="Arial"/>
          <w:b/>
          <w:spacing w:val="-2"/>
          <w:sz w:val="22"/>
          <w:lang w:val="en-US"/>
        </w:rPr>
        <w:t xml:space="preserve">item </w:t>
      </w:r>
      <w:r>
        <w:rPr>
          <w:rFonts w:ascii="Arial" w:hAnsi="Arial" w:cs="Arial"/>
          <w:b/>
          <w:spacing w:val="-2"/>
          <w:sz w:val="22"/>
          <w:lang w:val="en-US"/>
        </w:rPr>
        <w:t xml:space="preserve">(that shows an </w:t>
      </w:r>
      <w:r w:rsidRPr="0077241F">
        <w:rPr>
          <w:rFonts w:ascii="Arial" w:hAnsi="Arial" w:cs="Arial"/>
          <w:b/>
          <w:i/>
          <w:spacing w:val="-2"/>
          <w:sz w:val="22"/>
          <w:lang w:val="en-US"/>
        </w:rPr>
        <w:t>informative dialog</w:t>
      </w:r>
      <w:r>
        <w:rPr>
          <w:rFonts w:ascii="Arial" w:hAnsi="Arial" w:cs="Arial"/>
          <w:b/>
          <w:spacing w:val="-2"/>
          <w:sz w:val="22"/>
          <w:lang w:val="en-US"/>
        </w:rPr>
        <w:t>), we can state that:</w:t>
      </w:r>
    </w:p>
    <w:p w14:paraId="37B29874" w14:textId="7467C15C" w:rsidR="0077241F" w:rsidRDefault="0077241F"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the only applicable recommendation to </w:t>
      </w:r>
      <w:r w:rsidR="002A3A45" w:rsidRPr="00FF29A4">
        <w:rPr>
          <w:rFonts w:ascii="Arial" w:hAnsi="Arial" w:cs="Arial"/>
          <w:spacing w:val="-2"/>
          <w:sz w:val="22"/>
          <w:lang w:val="en-US"/>
        </w:rPr>
        <w:t>this</w:t>
      </w:r>
      <w:r w:rsidRPr="00FF29A4">
        <w:rPr>
          <w:rFonts w:ascii="Arial" w:hAnsi="Arial" w:cs="Arial"/>
          <w:spacing w:val="-2"/>
          <w:sz w:val="22"/>
          <w:lang w:val="en-US"/>
        </w:rPr>
        <w:t xml:space="preserve"> case is related to mnemonics, and both satisfy it.</w:t>
      </w:r>
    </w:p>
    <w:p w14:paraId="4B022ADB" w14:textId="77777777" w:rsidR="00BF1CB8" w:rsidRPr="00FF29A4" w:rsidRDefault="00BF1CB8" w:rsidP="00BF1CB8">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item that uses “…”is satisfying the recommendation.</w:t>
      </w:r>
    </w:p>
    <w:p w14:paraId="0303FCB4" w14:textId="78154CB5" w:rsidR="00BF1CB8" w:rsidRPr="00BF1CB8" w:rsidRDefault="00BF1CB8" w:rsidP="00BF1CB8">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commentRangeStart w:id="11"/>
      <w:r w:rsidRPr="00FF29A4">
        <w:rPr>
          <w:rFonts w:ascii="Arial" w:hAnsi="Arial" w:cs="Arial"/>
          <w:spacing w:val="-2"/>
          <w:sz w:val="22"/>
          <w:lang w:val="en-US"/>
        </w:rPr>
        <w:t>The item that does not use “…” is satisfying the recommendation.</w:t>
      </w:r>
      <w:commentRangeEnd w:id="11"/>
      <w:r w:rsidRPr="00FF29A4">
        <w:rPr>
          <w:rStyle w:val="Refdecomentario"/>
          <w:sz w:val="14"/>
        </w:rPr>
        <w:commentReference w:id="11"/>
      </w:r>
    </w:p>
    <w:p w14:paraId="279A1C1D" w14:textId="5199EE27" w:rsidR="0077241F"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w:t>
      </w:r>
      <w:r w:rsidR="00FF29A4">
        <w:rPr>
          <w:rFonts w:ascii="Arial" w:hAnsi="Arial" w:cs="Arial"/>
          <w:spacing w:val="-2"/>
          <w:sz w:val="22"/>
          <w:lang w:val="en-US"/>
        </w:rPr>
        <w:t>both of them show the new dialog to the user</w:t>
      </w:r>
      <w:r w:rsidRPr="00FF29A4">
        <w:rPr>
          <w:rFonts w:ascii="Arial" w:hAnsi="Arial" w:cs="Arial"/>
          <w:spacing w:val="-2"/>
          <w:sz w:val="22"/>
          <w:lang w:val="en-US"/>
        </w:rPr>
        <w:t>.</w:t>
      </w:r>
    </w:p>
    <w:p w14:paraId="3D12F134" w14:textId="75252C8B" w:rsidR="002A3A45"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7D6F001C" w14:textId="77777777" w:rsidR="00353213" w:rsidRPr="009D34FE" w:rsidRDefault="00353213" w:rsidP="00353213">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Which of the following sentences is right?</w:t>
      </w:r>
    </w:p>
    <w:p w14:paraId="12F826F6"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commentRangeStart w:id="12"/>
      <w:r w:rsidRPr="00FF29A4">
        <w:rPr>
          <w:rFonts w:ascii="Arial" w:hAnsi="Arial" w:cs="Arial"/>
          <w:spacing w:val="-2"/>
          <w:sz w:val="22"/>
          <w:lang w:val="en-US"/>
        </w:rPr>
        <w:t>A source can handle more than one listener of the same type at the same time.</w:t>
      </w:r>
      <w:commentRangeEnd w:id="12"/>
      <w:r>
        <w:rPr>
          <w:rStyle w:val="Refdecomentario"/>
        </w:rPr>
        <w:commentReference w:id="12"/>
      </w:r>
    </w:p>
    <w:p w14:paraId="7CC21145" w14:textId="77777777" w:rsidR="00BF1CB8" w:rsidRPr="00FF29A4" w:rsidRDefault="00BF1CB8" w:rsidP="00BF1CB8">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only one listener at the same time</w:t>
      </w:r>
    </w:p>
    <w:p w14:paraId="3C1D8EE9" w14:textId="77777777" w:rsidR="00BF1CB8" w:rsidRPr="00FF29A4" w:rsidRDefault="00BF1CB8" w:rsidP="00BF1CB8">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more than one listener at the same time, but only if they process different events</w:t>
      </w:r>
    </w:p>
    <w:p w14:paraId="54FB6224"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that register a two listeners for the same event (p1 and later, p2), will keep only the last one (p2).</w:t>
      </w:r>
    </w:p>
    <w:p w14:paraId="4AF0D073" w14:textId="77777777" w:rsidR="00353213" w:rsidRPr="00FF29A4" w:rsidRDefault="00353213" w:rsidP="00353213">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00E675A2" w14:textId="77777777"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We want to implement an event handler for the Key Pressed event. Given that the </w:t>
      </w:r>
      <w:proofErr w:type="spellStart"/>
      <w:r w:rsidRPr="009D34FE">
        <w:rPr>
          <w:rFonts w:ascii="Arial" w:hAnsi="Arial" w:cs="Arial"/>
          <w:b/>
          <w:spacing w:val="-2"/>
          <w:sz w:val="22"/>
          <w:lang w:val="en-US"/>
        </w:rPr>
        <w:t>KeyListener</w:t>
      </w:r>
      <w:proofErr w:type="spellEnd"/>
      <w:r w:rsidRPr="009D34FE">
        <w:rPr>
          <w:rFonts w:ascii="Arial" w:hAnsi="Arial" w:cs="Arial"/>
          <w:b/>
          <w:spacing w:val="-2"/>
          <w:sz w:val="22"/>
          <w:lang w:val="en-US"/>
        </w:rPr>
        <w:t xml:space="preserve"> interface has three methods, …</w:t>
      </w:r>
    </w:p>
    <w:p w14:paraId="243B7735" w14:textId="389CEC0B" w:rsidR="00BE68D2"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cannot use the adapter class, it does not exist for </w:t>
      </w:r>
      <w:r w:rsidR="00D42FD4">
        <w:rPr>
          <w:rFonts w:ascii="Arial" w:hAnsi="Arial" w:cs="Arial"/>
          <w:spacing w:val="-2"/>
          <w:sz w:val="22"/>
          <w:lang w:val="en-US"/>
        </w:rPr>
        <w:t>key events</w:t>
      </w:r>
    </w:p>
    <w:p w14:paraId="0734F466" w14:textId="4370CF46" w:rsidR="00BF1CB8" w:rsidRPr="00BF1CB8" w:rsidRDefault="00BF1CB8" w:rsidP="00BF1CB8">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extend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w:t>
      </w:r>
      <w:r>
        <w:rPr>
          <w:rFonts w:ascii="Arial" w:hAnsi="Arial" w:cs="Arial"/>
          <w:spacing w:val="-2"/>
          <w:sz w:val="22"/>
          <w:lang w:val="en-US"/>
        </w:rPr>
        <w:t xml:space="preserve">implement </w:t>
      </w:r>
      <w:r w:rsidRPr="00FF29A4">
        <w:rPr>
          <w:rFonts w:ascii="Arial" w:hAnsi="Arial" w:cs="Arial"/>
          <w:spacing w:val="-2"/>
          <w:sz w:val="22"/>
          <w:lang w:val="en-US"/>
        </w:rPr>
        <w:t xml:space="preserve">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1858FE4E" w14:textId="77777777"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straight implementation of the listener limit us to have no more than these three methods in our listener, so we extend the adapter, and that way we can create more private methods to handle the logic of the listener.</w:t>
      </w:r>
    </w:p>
    <w:p w14:paraId="2920B158" w14:textId="189219EC"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commentRangeStart w:id="13"/>
      <w:r w:rsidRPr="00FF29A4">
        <w:rPr>
          <w:rFonts w:ascii="Arial" w:hAnsi="Arial" w:cs="Arial"/>
          <w:spacing w:val="-2"/>
          <w:sz w:val="22"/>
          <w:lang w:val="en-US"/>
        </w:rPr>
        <w:t xml:space="preserve">We can implement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extend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sidR="00FF29A4">
        <w:rPr>
          <w:rFonts w:ascii="Arial" w:hAnsi="Arial" w:cs="Arial"/>
          <w:spacing w:val="-2"/>
          <w:sz w:val="22"/>
          <w:lang w:val="en-US"/>
        </w:rPr>
        <w:t>.</w:t>
      </w:r>
      <w:commentRangeEnd w:id="13"/>
      <w:r w:rsidR="00FF29A4">
        <w:rPr>
          <w:rStyle w:val="Refdecomentario"/>
        </w:rPr>
        <w:commentReference w:id="13"/>
      </w:r>
    </w:p>
    <w:p w14:paraId="4AAD0333" w14:textId="6C9D72E4" w:rsidR="00BE68D2" w:rsidRPr="00FF29A4" w:rsidRDefault="00BE68D2" w:rsidP="009D34FE">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implement </w:t>
      </w:r>
      <w:proofErr w:type="gramStart"/>
      <w:r w:rsidRPr="00FF29A4">
        <w:rPr>
          <w:rFonts w:ascii="Arial" w:hAnsi="Arial" w:cs="Arial"/>
          <w:spacing w:val="-2"/>
          <w:sz w:val="22"/>
          <w:lang w:val="en-US"/>
        </w:rPr>
        <w:t xml:space="preserve">both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w:t>
      </w:r>
      <w:proofErr w:type="gramEnd"/>
      <w:r w:rsidRPr="00FF29A4">
        <w:rPr>
          <w:rFonts w:ascii="Arial" w:hAnsi="Arial" w:cs="Arial"/>
          <w:spacing w:val="-2"/>
          <w:sz w:val="22"/>
          <w:lang w:val="en-US"/>
        </w:rPr>
        <w:t xml:space="preserve">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sidR="00FF29A4">
        <w:rPr>
          <w:rFonts w:ascii="Arial" w:hAnsi="Arial" w:cs="Arial"/>
          <w:spacing w:val="-2"/>
          <w:sz w:val="22"/>
          <w:lang w:val="en-US"/>
        </w:rPr>
        <w:t>.</w:t>
      </w:r>
    </w:p>
    <w:p w14:paraId="6A608900" w14:textId="77777777"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Toggle buttons …</w:t>
      </w:r>
    </w:p>
    <w:p w14:paraId="7D2BFEE1" w14:textId="77777777" w:rsidR="00BF1CB8" w:rsidRPr="00353213" w:rsidRDefault="00BF1CB8" w:rsidP="00BF1CB8">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non-exclusive options</w:t>
      </w:r>
    </w:p>
    <w:p w14:paraId="1BDE06C9" w14:textId="77777777" w:rsidR="00BF1CB8" w:rsidRPr="00353213" w:rsidRDefault="00BF1CB8" w:rsidP="00BF1CB8">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Cannot be used in toolbars because they cannot have mnemonics.</w:t>
      </w:r>
    </w:p>
    <w:p w14:paraId="1474BE29"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exclusive options, we must use radio buttons for that</w:t>
      </w:r>
    </w:p>
    <w:p w14:paraId="3A5C428E"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More than one answer are right.</w:t>
      </w:r>
    </w:p>
    <w:p w14:paraId="361424F1" w14:textId="05F3AAAE" w:rsidR="00BE68D2" w:rsidRPr="00353213" w:rsidRDefault="00BE68D2" w:rsidP="00BE68D2">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commentRangeStart w:id="14"/>
      <w:r w:rsidRPr="00353213">
        <w:rPr>
          <w:rFonts w:ascii="Arial" w:hAnsi="Arial" w:cs="Arial"/>
          <w:spacing w:val="-2"/>
          <w:sz w:val="22"/>
          <w:lang w:val="en-US"/>
        </w:rPr>
        <w:t>None of the answers is right.</w:t>
      </w:r>
      <w:commentRangeEnd w:id="14"/>
      <w:r w:rsidR="00FF29A4" w:rsidRPr="00353213">
        <w:rPr>
          <w:rStyle w:val="Refdecomentario"/>
          <w:sz w:val="14"/>
        </w:rPr>
        <w:commentReference w:id="14"/>
      </w:r>
    </w:p>
    <w:p w14:paraId="4CD13FA5" w14:textId="77777777" w:rsidR="00D42FD4" w:rsidRDefault="00D42FD4">
      <w:pPr>
        <w:widowControl/>
        <w:spacing w:after="120"/>
        <w:ind w:left="788" w:hanging="431"/>
        <w:rPr>
          <w:rFonts w:ascii="Arial" w:hAnsi="Arial" w:cs="Arial"/>
          <w:b/>
          <w:spacing w:val="-2"/>
          <w:sz w:val="22"/>
          <w:lang w:val="en-US"/>
        </w:rPr>
      </w:pPr>
      <w:r>
        <w:rPr>
          <w:rFonts w:ascii="Arial" w:hAnsi="Arial" w:cs="Arial"/>
          <w:b/>
          <w:spacing w:val="-2"/>
          <w:sz w:val="22"/>
          <w:lang w:val="en-US"/>
        </w:rPr>
        <w:br w:type="page"/>
      </w:r>
    </w:p>
    <w:p w14:paraId="3DD9FBCE" w14:textId="48219EAD"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lastRenderedPageBreak/>
        <w:t>The picture shows a screen shot of an Internet connection speed test. Which principles have the designers applied here?</w:t>
      </w:r>
    </w:p>
    <w:p w14:paraId="6E9DF35C" w14:textId="77777777" w:rsidR="00BE68D2" w:rsidRPr="00BF1CB8" w:rsidRDefault="00BE68D2" w:rsidP="00BF1CB8">
      <w:pPr>
        <w:widowControl/>
        <w:tabs>
          <w:tab w:val="left" w:pos="-720"/>
          <w:tab w:val="left" w:pos="0"/>
        </w:tabs>
        <w:suppressAutoHyphens/>
        <w:spacing w:after="160" w:line="259" w:lineRule="auto"/>
        <w:ind w:left="708"/>
        <w:jc w:val="both"/>
        <w:rPr>
          <w:rFonts w:ascii="Arial" w:hAnsi="Arial" w:cs="Arial"/>
          <w:spacing w:val="-2"/>
          <w:sz w:val="22"/>
          <w:lang w:val="en-US"/>
        </w:rPr>
      </w:pPr>
      <w:r w:rsidRPr="00BF1CB8">
        <w:rPr>
          <w:noProof/>
        </w:rPr>
        <w:drawing>
          <wp:inline distT="0" distB="0" distL="0" distR="0" wp14:anchorId="22D8259D" wp14:editId="5927C8A8">
            <wp:extent cx="2846567" cy="1821937"/>
            <wp:effectExtent l="0" t="0" r="0" b="698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9846" cy="1824035"/>
                    </a:xfrm>
                    <a:prstGeom prst="rect">
                      <a:avLst/>
                    </a:prstGeom>
                    <a:noFill/>
                    <a:ln>
                      <a:noFill/>
                    </a:ln>
                  </pic:spPr>
                </pic:pic>
              </a:graphicData>
            </a:graphic>
          </wp:inline>
        </w:drawing>
      </w:r>
    </w:p>
    <w:p w14:paraId="2146AD97" w14:textId="77777777" w:rsidR="009D34FE" w:rsidRPr="00BF1CB8" w:rsidRDefault="00BE68D2"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Consistency</w:t>
      </w:r>
    </w:p>
    <w:p w14:paraId="62251F47" w14:textId="77777777" w:rsidR="00BE68D2" w:rsidRPr="00BF1CB8" w:rsidRDefault="00BE68D2"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Recoverability</w:t>
      </w:r>
    </w:p>
    <w:p w14:paraId="11CC2D33" w14:textId="77777777" w:rsidR="00BF1CB8" w:rsidRPr="00BF1CB8" w:rsidRDefault="00BF1CB8"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Familiarity</w:t>
      </w:r>
    </w:p>
    <w:p w14:paraId="5CFDDB1F" w14:textId="792E3CC7" w:rsidR="00BF1CB8" w:rsidRPr="00BF1CB8" w:rsidRDefault="00BF1CB8"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Observability</w:t>
      </w:r>
    </w:p>
    <w:p w14:paraId="75CD1221" w14:textId="00070BA1" w:rsidR="009D34FE" w:rsidRPr="00BF1CB8" w:rsidRDefault="00BE68D2"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commentRangeStart w:id="15"/>
      <w:r w:rsidRPr="00BF1CB8">
        <w:rPr>
          <w:rFonts w:ascii="Arial" w:hAnsi="Arial" w:cs="Arial"/>
          <w:spacing w:val="-2"/>
          <w:sz w:val="22"/>
          <w:lang w:val="en-US"/>
        </w:rPr>
        <w:t>More than one answers are right.</w:t>
      </w:r>
      <w:commentRangeEnd w:id="15"/>
      <w:r w:rsidR="009D34FE" w:rsidRPr="00BF1CB8">
        <w:rPr>
          <w:rFonts w:ascii="Arial" w:hAnsi="Arial" w:cs="Arial"/>
          <w:spacing w:val="-2"/>
          <w:sz w:val="22"/>
          <w:lang w:val="en-US"/>
        </w:rPr>
        <w:commentReference w:id="15"/>
      </w:r>
    </w:p>
    <w:p w14:paraId="2955E147" w14:textId="7F14BA13" w:rsidR="009D34FE" w:rsidRPr="009D34FE" w:rsidRDefault="009D34FE"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Considering that the object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is correctly registered as listener in an object area, if we need to stop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from listening events generated from area</w:t>
      </w:r>
      <w:r>
        <w:rPr>
          <w:rFonts w:ascii="Arial" w:hAnsi="Arial" w:cs="Arial"/>
          <w:b/>
          <w:spacing w:val="-2"/>
          <w:sz w:val="22"/>
          <w:lang w:val="en-US"/>
        </w:rPr>
        <w:t>…</w:t>
      </w:r>
    </w:p>
    <w:p w14:paraId="5B3EC85E" w14:textId="77777777" w:rsidR="00BF1CB8" w:rsidRPr="0077241F"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area.consume</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p>
    <w:p w14:paraId="1299A241" w14:textId="77777777" w:rsidR="00BF1CB8" w:rsidRPr="0077241F"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pT.consume</w:t>
      </w:r>
      <w:proofErr w:type="spellEnd"/>
      <w:r w:rsidRPr="0077241F">
        <w:rPr>
          <w:rFonts w:ascii="Arial" w:hAnsi="Arial" w:cs="Arial"/>
          <w:spacing w:val="-2"/>
          <w:sz w:val="22"/>
          <w:szCs w:val="22"/>
          <w:lang w:val="en-US"/>
        </w:rPr>
        <w:t>(area);</w:t>
      </w:r>
    </w:p>
    <w:p w14:paraId="2AF264DE" w14:textId="77777777" w:rsidR="00BF1CB8" w:rsidRPr="00FF29A4"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pT.addKeyListener</w:t>
      </w:r>
      <w:proofErr w:type="spellEnd"/>
      <w:r w:rsidRPr="0077241F">
        <w:rPr>
          <w:rFonts w:ascii="Arial" w:hAnsi="Arial" w:cs="Arial"/>
          <w:spacing w:val="-2"/>
          <w:sz w:val="22"/>
          <w:szCs w:val="22"/>
          <w:lang w:val="en-US"/>
        </w:rPr>
        <w:t>(null);</w:t>
      </w:r>
    </w:p>
    <w:p w14:paraId="717ADBA4"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commentRangeStart w:id="16"/>
      <w:proofErr w:type="spellStart"/>
      <w:r w:rsidRPr="0077241F">
        <w:rPr>
          <w:rFonts w:ascii="Arial" w:hAnsi="Arial" w:cs="Arial"/>
          <w:spacing w:val="-2"/>
          <w:sz w:val="22"/>
          <w:szCs w:val="22"/>
          <w:lang w:val="en-US"/>
        </w:rPr>
        <w:t>area.removeKeyListener</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commentRangeEnd w:id="16"/>
      <w:r w:rsidRPr="0077241F">
        <w:rPr>
          <w:rStyle w:val="Refdecomentario"/>
          <w:lang w:val="en-US"/>
        </w:rPr>
        <w:commentReference w:id="16"/>
      </w:r>
    </w:p>
    <w:p w14:paraId="11490B55"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pT.removeKeyListener</w:t>
      </w:r>
      <w:proofErr w:type="spellEnd"/>
      <w:r w:rsidRPr="0077241F">
        <w:rPr>
          <w:rFonts w:ascii="Arial" w:hAnsi="Arial" w:cs="Arial"/>
          <w:spacing w:val="-2"/>
          <w:sz w:val="22"/>
          <w:szCs w:val="22"/>
          <w:lang w:val="en-US"/>
        </w:rPr>
        <w:t>(area);</w:t>
      </w:r>
    </w:p>
    <w:sectPr w:rsidR="009D34FE" w:rsidRPr="0077241F" w:rsidSect="00A51150">
      <w:footerReference w:type="even" r:id="rId14"/>
      <w:footerReference w:type="default" r:id="rId15"/>
      <w:endnotePr>
        <w:numFmt w:val="decimal"/>
      </w:endnotePr>
      <w:pgSz w:w="11907" w:h="16840" w:code="9"/>
      <w:pgMar w:top="284" w:right="425" w:bottom="0" w:left="680" w:header="1440" w:footer="40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rnández Lanvin" w:date="2014-10-27T13:35:00Z" w:initials="DFL">
    <w:p w14:paraId="707DE0C7" w14:textId="77777777" w:rsidR="00E35053" w:rsidRDefault="00E35053">
      <w:pPr>
        <w:pStyle w:val="Textocomentario"/>
      </w:pPr>
      <w:r>
        <w:rPr>
          <w:rStyle w:val="Refdecomentario"/>
        </w:rPr>
        <w:annotationRef/>
      </w:r>
      <w:r>
        <w:t>Ésta</w:t>
      </w:r>
    </w:p>
  </w:comment>
  <w:comment w:id="1" w:author="Daniel Fernández Lanvin" w:date="2014-10-29T10:17:00Z" w:initials="DFL">
    <w:p w14:paraId="40E2357C" w14:textId="77777777" w:rsidR="001A0F13" w:rsidRDefault="001A0F13" w:rsidP="001A0F13">
      <w:pPr>
        <w:pStyle w:val="Textocomentario"/>
      </w:pPr>
      <w:r>
        <w:rPr>
          <w:rStyle w:val="Refdecomentario"/>
        </w:rPr>
        <w:annotationRef/>
      </w:r>
      <w:r>
        <w:t>ok</w:t>
      </w:r>
    </w:p>
  </w:comment>
  <w:comment w:id="2" w:author="Daniel Fernández Lanvin" w:date="2013-11-19T10:15:00Z" w:initials="DFL">
    <w:p w14:paraId="3F216A05" w14:textId="77777777" w:rsidR="001A0F13" w:rsidRDefault="001A0F13" w:rsidP="001A0F13">
      <w:pPr>
        <w:pStyle w:val="Textocomentario"/>
      </w:pPr>
      <w:r>
        <w:rPr>
          <w:rStyle w:val="Refdecomentario"/>
        </w:rPr>
        <w:annotationRef/>
      </w:r>
    </w:p>
  </w:comment>
  <w:comment w:id="3" w:author="Daniel Fernández Lanvin" w:date="2013-11-19T10:17:00Z" w:initials="DFL">
    <w:p w14:paraId="7FED27F1" w14:textId="77777777" w:rsidR="001A0F13" w:rsidRDefault="001A0F13" w:rsidP="001A0F13">
      <w:pPr>
        <w:pStyle w:val="Textocomentario"/>
      </w:pPr>
      <w:r>
        <w:rPr>
          <w:rStyle w:val="Refdecomentario"/>
        </w:rPr>
        <w:annotationRef/>
      </w:r>
    </w:p>
  </w:comment>
  <w:comment w:id="5" w:author="Daniel Fernández Lanvin" w:date="2015-11-05T13:00:00Z" w:initials="DFL">
    <w:p w14:paraId="5BB5AE02" w14:textId="63E17969" w:rsidR="00D2765C" w:rsidRDefault="00D2765C">
      <w:pPr>
        <w:pStyle w:val="Textocomentario"/>
      </w:pPr>
      <w:r>
        <w:rPr>
          <w:rStyle w:val="Refdecomentario"/>
        </w:rPr>
        <w:annotationRef/>
      </w:r>
    </w:p>
  </w:comment>
  <w:comment w:id="6" w:author="Daniel Fernández Lanvin" w:date="2014-10-27T13:29:00Z" w:initials="DFL">
    <w:p w14:paraId="63DE21FF" w14:textId="77777777" w:rsidR="001A0F13" w:rsidRDefault="001A0F13" w:rsidP="001A0F13">
      <w:pPr>
        <w:pStyle w:val="Textocomentario"/>
      </w:pPr>
      <w:r>
        <w:rPr>
          <w:rStyle w:val="Refdecomentario"/>
        </w:rPr>
        <w:annotationRef/>
      </w:r>
      <w:r>
        <w:t>Ésta</w:t>
      </w:r>
    </w:p>
    <w:p w14:paraId="5BCB26E0" w14:textId="77777777" w:rsidR="001A0F13" w:rsidRDefault="001A0F13" w:rsidP="001A0F13">
      <w:pPr>
        <w:pStyle w:val="Textocomentario"/>
      </w:pPr>
    </w:p>
  </w:comment>
  <w:comment w:id="7" w:author="Daniel Fernández Lanvin" w:date="2015-10-28T10:21:00Z" w:initials="DFL">
    <w:p w14:paraId="7A8982FF" w14:textId="77777777" w:rsidR="00BF1CB8" w:rsidRDefault="00BF1CB8" w:rsidP="00BF1CB8">
      <w:pPr>
        <w:pStyle w:val="Textocomentario"/>
      </w:pPr>
      <w:r>
        <w:rPr>
          <w:rStyle w:val="Refdecomentario"/>
        </w:rPr>
        <w:annotationRef/>
      </w:r>
    </w:p>
  </w:comment>
  <w:comment w:id="8" w:author="Daniel Fernández Lanvin" w:date="2013-11-06T17:52:00Z" w:initials="DFL">
    <w:p w14:paraId="6A9BB3E7" w14:textId="77777777" w:rsidR="00702AE2" w:rsidRDefault="00702AE2" w:rsidP="00702AE2">
      <w:pPr>
        <w:pStyle w:val="Textocomentario"/>
      </w:pPr>
      <w:r>
        <w:rPr>
          <w:rStyle w:val="Refdecomentario"/>
        </w:rPr>
        <w:annotationRef/>
      </w:r>
    </w:p>
  </w:comment>
  <w:comment w:id="10" w:author="Daniel Fernández Lanvin" w:date="2015-10-28T10:25:00Z" w:initials="DFL">
    <w:p w14:paraId="5DAA0FE0" w14:textId="77777777" w:rsidR="00BF1CB8" w:rsidRDefault="00BF1CB8" w:rsidP="00BF1CB8">
      <w:pPr>
        <w:pStyle w:val="Textocomentario"/>
      </w:pPr>
      <w:r>
        <w:rPr>
          <w:rStyle w:val="Refdecomentario"/>
        </w:rPr>
        <w:annotationRef/>
      </w:r>
    </w:p>
  </w:comment>
  <w:comment w:id="11" w:author="Daniel Fernández Lanvin" w:date="2014-10-29T10:01:00Z" w:initials="DFL">
    <w:p w14:paraId="14C1D6A1" w14:textId="77777777" w:rsidR="00BF1CB8" w:rsidRDefault="00BF1CB8" w:rsidP="00BF1CB8">
      <w:pPr>
        <w:pStyle w:val="Textocomentario"/>
      </w:pPr>
      <w:r>
        <w:rPr>
          <w:rStyle w:val="Refdecomentario"/>
        </w:rPr>
        <w:annotationRef/>
      </w:r>
      <w:r>
        <w:t>Ok</w:t>
      </w:r>
    </w:p>
    <w:p w14:paraId="6B53AA50" w14:textId="77777777" w:rsidR="00BF1CB8" w:rsidRDefault="00BF1CB8" w:rsidP="00BF1CB8">
      <w:pPr>
        <w:pStyle w:val="Textocomentario"/>
      </w:pPr>
    </w:p>
  </w:comment>
  <w:comment w:id="12" w:author="Daniel Fernández Lanvin" w:date="2014-10-29T10:22:00Z" w:initials="DFL">
    <w:p w14:paraId="1379AFA9" w14:textId="77777777" w:rsidR="00353213" w:rsidRDefault="00353213" w:rsidP="00353213">
      <w:pPr>
        <w:pStyle w:val="Textocomentario"/>
      </w:pPr>
      <w:r>
        <w:rPr>
          <w:rStyle w:val="Refdecomentario"/>
        </w:rPr>
        <w:annotationRef/>
      </w:r>
      <w:r>
        <w:t>ok</w:t>
      </w:r>
    </w:p>
  </w:comment>
  <w:comment w:id="13" w:author="Daniel Fernández Lanvin" w:date="2014-10-29T10:22:00Z" w:initials="DFL">
    <w:p w14:paraId="61A62993" w14:textId="3E95E2DD" w:rsidR="00FF29A4" w:rsidRDefault="00FF29A4">
      <w:pPr>
        <w:pStyle w:val="Textocomentario"/>
      </w:pPr>
      <w:r>
        <w:rPr>
          <w:rStyle w:val="Refdecomentario"/>
        </w:rPr>
        <w:annotationRef/>
      </w:r>
    </w:p>
  </w:comment>
  <w:comment w:id="14" w:author="Daniel Fernández Lanvin" w:date="2014-10-29T10:23:00Z" w:initials="DFL">
    <w:p w14:paraId="172D18CC" w14:textId="4AF43844" w:rsidR="00FF29A4" w:rsidRDefault="00FF29A4">
      <w:pPr>
        <w:pStyle w:val="Textocomentario"/>
      </w:pPr>
      <w:r>
        <w:rPr>
          <w:rStyle w:val="Refdecomentario"/>
        </w:rPr>
        <w:annotationRef/>
      </w:r>
      <w:r>
        <w:t>ok</w:t>
      </w:r>
    </w:p>
  </w:comment>
  <w:comment w:id="15" w:author="Daniel Fernández Lanvin" w:date="2014-10-29T10:12:00Z" w:initials="DFL">
    <w:p w14:paraId="47B2808B" w14:textId="32F19198" w:rsidR="009D34FE" w:rsidRDefault="009D34FE">
      <w:pPr>
        <w:pStyle w:val="Textocomentario"/>
      </w:pPr>
      <w:r>
        <w:rPr>
          <w:rStyle w:val="Refdecomentario"/>
        </w:rPr>
        <w:annotationRef/>
      </w:r>
      <w:r>
        <w:t>ok</w:t>
      </w:r>
    </w:p>
  </w:comment>
  <w:comment w:id="16" w:author="." w:date="2014-10-24T11:49:00Z" w:initials=".">
    <w:p w14:paraId="07C8C90F" w14:textId="77777777" w:rsidR="009D34FE" w:rsidRDefault="009D34FE" w:rsidP="009D34FE">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7DE0C7" w15:done="0"/>
  <w15:commentEx w15:paraId="40E2357C" w15:done="0"/>
  <w15:commentEx w15:paraId="3F216A05" w15:done="0"/>
  <w15:commentEx w15:paraId="7FED27F1" w15:done="0"/>
  <w15:commentEx w15:paraId="5BB5AE02" w15:done="0"/>
  <w15:commentEx w15:paraId="5BCB26E0" w15:done="0"/>
  <w15:commentEx w15:paraId="7A8982FF" w15:done="0"/>
  <w15:commentEx w15:paraId="6A9BB3E7" w15:done="0"/>
  <w15:commentEx w15:paraId="5DAA0FE0" w15:done="0"/>
  <w15:commentEx w15:paraId="6B53AA50" w15:done="0"/>
  <w15:commentEx w15:paraId="1379AFA9" w15:done="0"/>
  <w15:commentEx w15:paraId="61A62993" w15:done="0"/>
  <w15:commentEx w15:paraId="172D18CC" w15:done="0"/>
  <w15:commentEx w15:paraId="47B2808B" w15:done="0"/>
  <w15:commentEx w15:paraId="07C8C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AF4FA" w14:textId="77777777" w:rsidR="00504594" w:rsidRDefault="00504594">
      <w:r>
        <w:separator/>
      </w:r>
    </w:p>
  </w:endnote>
  <w:endnote w:type="continuationSeparator" w:id="0">
    <w:p w14:paraId="11B1BDA2" w14:textId="77777777" w:rsidR="00504594" w:rsidRDefault="0050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5D1DF" w14:textId="77777777" w:rsidR="00283BB4" w:rsidRDefault="006D3118">
    <w:pPr>
      <w:pStyle w:val="Piedepgina"/>
      <w:framePr w:wrap="around" w:vAnchor="text" w:hAnchor="margin" w:xAlign="right" w:y="1"/>
      <w:rPr>
        <w:rStyle w:val="Nmerodepgina"/>
      </w:rPr>
    </w:pPr>
    <w:r>
      <w:rPr>
        <w:rStyle w:val="Nmerodepgina"/>
      </w:rPr>
      <w:fldChar w:fldCharType="begin"/>
    </w:r>
    <w:r w:rsidR="00A51150">
      <w:rPr>
        <w:rStyle w:val="Nmerodepgina"/>
      </w:rPr>
      <w:instrText xml:space="preserve">PAGE  </w:instrText>
    </w:r>
    <w:r>
      <w:rPr>
        <w:rStyle w:val="Nmerodepgina"/>
      </w:rPr>
      <w:fldChar w:fldCharType="end"/>
    </w:r>
  </w:p>
  <w:p w14:paraId="4E3110CF" w14:textId="77777777" w:rsidR="00283BB4" w:rsidRDefault="0050459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3942" w14:textId="77777777" w:rsidR="00283BB4" w:rsidRDefault="005045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093D7" w14:textId="77777777" w:rsidR="00504594" w:rsidRDefault="00504594">
      <w:r>
        <w:separator/>
      </w:r>
    </w:p>
  </w:footnote>
  <w:footnote w:type="continuationSeparator" w:id="0">
    <w:p w14:paraId="3C34F671" w14:textId="77777777" w:rsidR="00504594" w:rsidRDefault="00504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A6D"/>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106472"/>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513587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F13FA"/>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F781C9C"/>
    <w:multiLevelType w:val="hybridMultilevel"/>
    <w:tmpl w:val="1C44BE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7385B"/>
    <w:multiLevelType w:val="hybridMultilevel"/>
    <w:tmpl w:val="73A62742"/>
    <w:lvl w:ilvl="0" w:tplc="5C324752">
      <w:start w:val="1"/>
      <w:numFmt w:val="lowerLetter"/>
      <w:lvlText w:val="%1."/>
      <w:lvlJc w:val="left"/>
      <w:pPr>
        <w:tabs>
          <w:tab w:val="num" w:pos="720"/>
        </w:tabs>
        <w:ind w:left="720" w:hanging="360"/>
      </w:pPr>
    </w:lvl>
    <w:lvl w:ilvl="1" w:tplc="68BEAC1C" w:tentative="1">
      <w:start w:val="1"/>
      <w:numFmt w:val="lowerLetter"/>
      <w:lvlText w:val="%2."/>
      <w:lvlJc w:val="left"/>
      <w:pPr>
        <w:tabs>
          <w:tab w:val="num" w:pos="1440"/>
        </w:tabs>
        <w:ind w:left="1440" w:hanging="360"/>
      </w:pPr>
    </w:lvl>
    <w:lvl w:ilvl="2" w:tplc="325A2250" w:tentative="1">
      <w:start w:val="1"/>
      <w:numFmt w:val="lowerLetter"/>
      <w:lvlText w:val="%3."/>
      <w:lvlJc w:val="left"/>
      <w:pPr>
        <w:tabs>
          <w:tab w:val="num" w:pos="2160"/>
        </w:tabs>
        <w:ind w:left="2160" w:hanging="360"/>
      </w:pPr>
    </w:lvl>
    <w:lvl w:ilvl="3" w:tplc="CC965520" w:tentative="1">
      <w:start w:val="1"/>
      <w:numFmt w:val="lowerLetter"/>
      <w:lvlText w:val="%4."/>
      <w:lvlJc w:val="left"/>
      <w:pPr>
        <w:tabs>
          <w:tab w:val="num" w:pos="2880"/>
        </w:tabs>
        <w:ind w:left="2880" w:hanging="360"/>
      </w:pPr>
    </w:lvl>
    <w:lvl w:ilvl="4" w:tplc="323ED71C" w:tentative="1">
      <w:start w:val="1"/>
      <w:numFmt w:val="lowerLetter"/>
      <w:lvlText w:val="%5."/>
      <w:lvlJc w:val="left"/>
      <w:pPr>
        <w:tabs>
          <w:tab w:val="num" w:pos="3600"/>
        </w:tabs>
        <w:ind w:left="3600" w:hanging="360"/>
      </w:pPr>
    </w:lvl>
    <w:lvl w:ilvl="5" w:tplc="E7845F3A" w:tentative="1">
      <w:start w:val="1"/>
      <w:numFmt w:val="lowerLetter"/>
      <w:lvlText w:val="%6."/>
      <w:lvlJc w:val="left"/>
      <w:pPr>
        <w:tabs>
          <w:tab w:val="num" w:pos="4320"/>
        </w:tabs>
        <w:ind w:left="4320" w:hanging="360"/>
      </w:pPr>
    </w:lvl>
    <w:lvl w:ilvl="6" w:tplc="D084F9E2" w:tentative="1">
      <w:start w:val="1"/>
      <w:numFmt w:val="lowerLetter"/>
      <w:lvlText w:val="%7."/>
      <w:lvlJc w:val="left"/>
      <w:pPr>
        <w:tabs>
          <w:tab w:val="num" w:pos="5040"/>
        </w:tabs>
        <w:ind w:left="5040" w:hanging="360"/>
      </w:pPr>
    </w:lvl>
    <w:lvl w:ilvl="7" w:tplc="07AC975A" w:tentative="1">
      <w:start w:val="1"/>
      <w:numFmt w:val="lowerLetter"/>
      <w:lvlText w:val="%8."/>
      <w:lvlJc w:val="left"/>
      <w:pPr>
        <w:tabs>
          <w:tab w:val="num" w:pos="5760"/>
        </w:tabs>
        <w:ind w:left="5760" w:hanging="360"/>
      </w:pPr>
    </w:lvl>
    <w:lvl w:ilvl="8" w:tplc="BB8A0EB6" w:tentative="1">
      <w:start w:val="1"/>
      <w:numFmt w:val="lowerLetter"/>
      <w:lvlText w:val="%9."/>
      <w:lvlJc w:val="left"/>
      <w:pPr>
        <w:tabs>
          <w:tab w:val="num" w:pos="6480"/>
        </w:tabs>
        <w:ind w:left="6480" w:hanging="360"/>
      </w:pPr>
    </w:lvl>
  </w:abstractNum>
  <w:abstractNum w:abstractNumId="6" w15:restartNumberingAfterBreak="0">
    <w:nsid w:val="1389248F"/>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22431FA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943546"/>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8D3377"/>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215CC3"/>
    <w:multiLevelType w:val="hybridMultilevel"/>
    <w:tmpl w:val="FE7C70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8B3D4E"/>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2820F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424E7794"/>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4720CCB"/>
    <w:multiLevelType w:val="hybridMultilevel"/>
    <w:tmpl w:val="FB0C902E"/>
    <w:lvl w:ilvl="0" w:tplc="ABCC2EDE">
      <w:start w:val="1"/>
      <w:numFmt w:val="lowerLetter"/>
      <w:lvlText w:val="%1."/>
      <w:lvlJc w:val="left"/>
      <w:pPr>
        <w:tabs>
          <w:tab w:val="num" w:pos="720"/>
        </w:tabs>
        <w:ind w:left="720" w:hanging="360"/>
      </w:pPr>
    </w:lvl>
    <w:lvl w:ilvl="1" w:tplc="511C1CAE" w:tentative="1">
      <w:start w:val="1"/>
      <w:numFmt w:val="lowerLetter"/>
      <w:lvlText w:val="%2."/>
      <w:lvlJc w:val="left"/>
      <w:pPr>
        <w:tabs>
          <w:tab w:val="num" w:pos="1440"/>
        </w:tabs>
        <w:ind w:left="1440" w:hanging="360"/>
      </w:pPr>
    </w:lvl>
    <w:lvl w:ilvl="2" w:tplc="BCF461AE" w:tentative="1">
      <w:start w:val="1"/>
      <w:numFmt w:val="lowerLetter"/>
      <w:lvlText w:val="%3."/>
      <w:lvlJc w:val="left"/>
      <w:pPr>
        <w:tabs>
          <w:tab w:val="num" w:pos="2160"/>
        </w:tabs>
        <w:ind w:left="2160" w:hanging="360"/>
      </w:pPr>
    </w:lvl>
    <w:lvl w:ilvl="3" w:tplc="E3223428" w:tentative="1">
      <w:start w:val="1"/>
      <w:numFmt w:val="lowerLetter"/>
      <w:lvlText w:val="%4."/>
      <w:lvlJc w:val="left"/>
      <w:pPr>
        <w:tabs>
          <w:tab w:val="num" w:pos="2880"/>
        </w:tabs>
        <w:ind w:left="2880" w:hanging="360"/>
      </w:pPr>
    </w:lvl>
    <w:lvl w:ilvl="4" w:tplc="6AE2BF34" w:tentative="1">
      <w:start w:val="1"/>
      <w:numFmt w:val="lowerLetter"/>
      <w:lvlText w:val="%5."/>
      <w:lvlJc w:val="left"/>
      <w:pPr>
        <w:tabs>
          <w:tab w:val="num" w:pos="3600"/>
        </w:tabs>
        <w:ind w:left="3600" w:hanging="360"/>
      </w:pPr>
    </w:lvl>
    <w:lvl w:ilvl="5" w:tplc="D04A6566" w:tentative="1">
      <w:start w:val="1"/>
      <w:numFmt w:val="lowerLetter"/>
      <w:lvlText w:val="%6."/>
      <w:lvlJc w:val="left"/>
      <w:pPr>
        <w:tabs>
          <w:tab w:val="num" w:pos="4320"/>
        </w:tabs>
        <w:ind w:left="4320" w:hanging="360"/>
      </w:pPr>
    </w:lvl>
    <w:lvl w:ilvl="6" w:tplc="5A20D570" w:tentative="1">
      <w:start w:val="1"/>
      <w:numFmt w:val="lowerLetter"/>
      <w:lvlText w:val="%7."/>
      <w:lvlJc w:val="left"/>
      <w:pPr>
        <w:tabs>
          <w:tab w:val="num" w:pos="5040"/>
        </w:tabs>
        <w:ind w:left="5040" w:hanging="360"/>
      </w:pPr>
    </w:lvl>
    <w:lvl w:ilvl="7" w:tplc="C41A8DCC" w:tentative="1">
      <w:start w:val="1"/>
      <w:numFmt w:val="lowerLetter"/>
      <w:lvlText w:val="%8."/>
      <w:lvlJc w:val="left"/>
      <w:pPr>
        <w:tabs>
          <w:tab w:val="num" w:pos="5760"/>
        </w:tabs>
        <w:ind w:left="5760" w:hanging="360"/>
      </w:pPr>
    </w:lvl>
    <w:lvl w:ilvl="8" w:tplc="3594D14A" w:tentative="1">
      <w:start w:val="1"/>
      <w:numFmt w:val="lowerLetter"/>
      <w:lvlText w:val="%9."/>
      <w:lvlJc w:val="left"/>
      <w:pPr>
        <w:tabs>
          <w:tab w:val="num" w:pos="6480"/>
        </w:tabs>
        <w:ind w:left="6480" w:hanging="360"/>
      </w:pPr>
    </w:lvl>
  </w:abstractNum>
  <w:abstractNum w:abstractNumId="15" w15:restartNumberingAfterBreak="0">
    <w:nsid w:val="49870C66"/>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4DBB46F0"/>
    <w:multiLevelType w:val="hybridMultilevel"/>
    <w:tmpl w:val="6DFE07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E8762CD"/>
    <w:multiLevelType w:val="hybridMultilevel"/>
    <w:tmpl w:val="203602C6"/>
    <w:lvl w:ilvl="0" w:tplc="D9367D2C">
      <w:start w:val="1"/>
      <w:numFmt w:val="decimal"/>
      <w:lvlText w:val="%1."/>
      <w:lvlJc w:val="left"/>
      <w:pPr>
        <w:ind w:left="360" w:hanging="360"/>
      </w:pPr>
      <w:rPr>
        <w:rFonts w:ascii="Arial" w:eastAsia="Times New Roman"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C20AF"/>
    <w:multiLevelType w:val="hybridMultilevel"/>
    <w:tmpl w:val="24C4F47C"/>
    <w:lvl w:ilvl="0" w:tplc="DBA4B260">
      <w:start w:val="1"/>
      <w:numFmt w:val="lowerLetter"/>
      <w:lvlText w:val="%1."/>
      <w:lvlJc w:val="left"/>
      <w:pPr>
        <w:tabs>
          <w:tab w:val="num" w:pos="720"/>
        </w:tabs>
        <w:ind w:left="720" w:hanging="360"/>
      </w:pPr>
    </w:lvl>
    <w:lvl w:ilvl="1" w:tplc="BBA88B5E" w:tentative="1">
      <w:start w:val="1"/>
      <w:numFmt w:val="lowerLetter"/>
      <w:lvlText w:val="%2."/>
      <w:lvlJc w:val="left"/>
      <w:pPr>
        <w:tabs>
          <w:tab w:val="num" w:pos="1440"/>
        </w:tabs>
        <w:ind w:left="1440" w:hanging="360"/>
      </w:pPr>
    </w:lvl>
    <w:lvl w:ilvl="2" w:tplc="34C84A28" w:tentative="1">
      <w:start w:val="1"/>
      <w:numFmt w:val="lowerLetter"/>
      <w:lvlText w:val="%3."/>
      <w:lvlJc w:val="left"/>
      <w:pPr>
        <w:tabs>
          <w:tab w:val="num" w:pos="2160"/>
        </w:tabs>
        <w:ind w:left="2160" w:hanging="360"/>
      </w:pPr>
    </w:lvl>
    <w:lvl w:ilvl="3" w:tplc="59849BF8" w:tentative="1">
      <w:start w:val="1"/>
      <w:numFmt w:val="lowerLetter"/>
      <w:lvlText w:val="%4."/>
      <w:lvlJc w:val="left"/>
      <w:pPr>
        <w:tabs>
          <w:tab w:val="num" w:pos="2880"/>
        </w:tabs>
        <w:ind w:left="2880" w:hanging="360"/>
      </w:pPr>
    </w:lvl>
    <w:lvl w:ilvl="4" w:tplc="E6F01CB0" w:tentative="1">
      <w:start w:val="1"/>
      <w:numFmt w:val="lowerLetter"/>
      <w:lvlText w:val="%5."/>
      <w:lvlJc w:val="left"/>
      <w:pPr>
        <w:tabs>
          <w:tab w:val="num" w:pos="3600"/>
        </w:tabs>
        <w:ind w:left="3600" w:hanging="360"/>
      </w:pPr>
    </w:lvl>
    <w:lvl w:ilvl="5" w:tplc="D102EFBE" w:tentative="1">
      <w:start w:val="1"/>
      <w:numFmt w:val="lowerLetter"/>
      <w:lvlText w:val="%6."/>
      <w:lvlJc w:val="left"/>
      <w:pPr>
        <w:tabs>
          <w:tab w:val="num" w:pos="4320"/>
        </w:tabs>
        <w:ind w:left="4320" w:hanging="360"/>
      </w:pPr>
    </w:lvl>
    <w:lvl w:ilvl="6" w:tplc="E05A5798" w:tentative="1">
      <w:start w:val="1"/>
      <w:numFmt w:val="lowerLetter"/>
      <w:lvlText w:val="%7."/>
      <w:lvlJc w:val="left"/>
      <w:pPr>
        <w:tabs>
          <w:tab w:val="num" w:pos="5040"/>
        </w:tabs>
        <w:ind w:left="5040" w:hanging="360"/>
      </w:pPr>
    </w:lvl>
    <w:lvl w:ilvl="7" w:tplc="EBA0F8A8" w:tentative="1">
      <w:start w:val="1"/>
      <w:numFmt w:val="lowerLetter"/>
      <w:lvlText w:val="%8."/>
      <w:lvlJc w:val="left"/>
      <w:pPr>
        <w:tabs>
          <w:tab w:val="num" w:pos="5760"/>
        </w:tabs>
        <w:ind w:left="5760" w:hanging="360"/>
      </w:pPr>
    </w:lvl>
    <w:lvl w:ilvl="8" w:tplc="D76CD518" w:tentative="1">
      <w:start w:val="1"/>
      <w:numFmt w:val="lowerLetter"/>
      <w:lvlText w:val="%9."/>
      <w:lvlJc w:val="left"/>
      <w:pPr>
        <w:tabs>
          <w:tab w:val="num" w:pos="6480"/>
        </w:tabs>
        <w:ind w:left="6480" w:hanging="360"/>
      </w:pPr>
    </w:lvl>
  </w:abstractNum>
  <w:abstractNum w:abstractNumId="19" w15:restartNumberingAfterBreak="0">
    <w:nsid w:val="57EE1D23"/>
    <w:multiLevelType w:val="hybridMultilevel"/>
    <w:tmpl w:val="0FDE0A02"/>
    <w:lvl w:ilvl="0" w:tplc="2EEEE9D4">
      <w:start w:val="1"/>
      <w:numFmt w:val="bullet"/>
      <w:lvlText w:val=""/>
      <w:lvlJc w:val="left"/>
      <w:pPr>
        <w:tabs>
          <w:tab w:val="num" w:pos="720"/>
        </w:tabs>
        <w:ind w:left="720" w:hanging="360"/>
      </w:pPr>
      <w:rPr>
        <w:rFonts w:ascii="Wingdings" w:hAnsi="Wingdings" w:hint="default"/>
      </w:rPr>
    </w:lvl>
    <w:lvl w:ilvl="1" w:tplc="288000AE">
      <w:start w:val="1"/>
      <w:numFmt w:val="lowerLetter"/>
      <w:lvlText w:val="%2."/>
      <w:lvlJc w:val="left"/>
      <w:pPr>
        <w:tabs>
          <w:tab w:val="num" w:pos="1440"/>
        </w:tabs>
        <w:ind w:left="1440" w:hanging="360"/>
      </w:pPr>
    </w:lvl>
    <w:lvl w:ilvl="2" w:tplc="930CC162" w:tentative="1">
      <w:start w:val="1"/>
      <w:numFmt w:val="bullet"/>
      <w:lvlText w:val=""/>
      <w:lvlJc w:val="left"/>
      <w:pPr>
        <w:tabs>
          <w:tab w:val="num" w:pos="2160"/>
        </w:tabs>
        <w:ind w:left="2160" w:hanging="360"/>
      </w:pPr>
      <w:rPr>
        <w:rFonts w:ascii="Wingdings" w:hAnsi="Wingdings" w:hint="default"/>
      </w:rPr>
    </w:lvl>
    <w:lvl w:ilvl="3" w:tplc="67ACA4AE" w:tentative="1">
      <w:start w:val="1"/>
      <w:numFmt w:val="bullet"/>
      <w:lvlText w:val=""/>
      <w:lvlJc w:val="left"/>
      <w:pPr>
        <w:tabs>
          <w:tab w:val="num" w:pos="2880"/>
        </w:tabs>
        <w:ind w:left="2880" w:hanging="360"/>
      </w:pPr>
      <w:rPr>
        <w:rFonts w:ascii="Wingdings" w:hAnsi="Wingdings" w:hint="default"/>
      </w:rPr>
    </w:lvl>
    <w:lvl w:ilvl="4" w:tplc="1E864C96" w:tentative="1">
      <w:start w:val="1"/>
      <w:numFmt w:val="bullet"/>
      <w:lvlText w:val=""/>
      <w:lvlJc w:val="left"/>
      <w:pPr>
        <w:tabs>
          <w:tab w:val="num" w:pos="3600"/>
        </w:tabs>
        <w:ind w:left="3600" w:hanging="360"/>
      </w:pPr>
      <w:rPr>
        <w:rFonts w:ascii="Wingdings" w:hAnsi="Wingdings" w:hint="default"/>
      </w:rPr>
    </w:lvl>
    <w:lvl w:ilvl="5" w:tplc="AAE80342" w:tentative="1">
      <w:start w:val="1"/>
      <w:numFmt w:val="bullet"/>
      <w:lvlText w:val=""/>
      <w:lvlJc w:val="left"/>
      <w:pPr>
        <w:tabs>
          <w:tab w:val="num" w:pos="4320"/>
        </w:tabs>
        <w:ind w:left="4320" w:hanging="360"/>
      </w:pPr>
      <w:rPr>
        <w:rFonts w:ascii="Wingdings" w:hAnsi="Wingdings" w:hint="default"/>
      </w:rPr>
    </w:lvl>
    <w:lvl w:ilvl="6" w:tplc="6516902C" w:tentative="1">
      <w:start w:val="1"/>
      <w:numFmt w:val="bullet"/>
      <w:lvlText w:val=""/>
      <w:lvlJc w:val="left"/>
      <w:pPr>
        <w:tabs>
          <w:tab w:val="num" w:pos="5040"/>
        </w:tabs>
        <w:ind w:left="5040" w:hanging="360"/>
      </w:pPr>
      <w:rPr>
        <w:rFonts w:ascii="Wingdings" w:hAnsi="Wingdings" w:hint="default"/>
      </w:rPr>
    </w:lvl>
    <w:lvl w:ilvl="7" w:tplc="799E18FA" w:tentative="1">
      <w:start w:val="1"/>
      <w:numFmt w:val="bullet"/>
      <w:lvlText w:val=""/>
      <w:lvlJc w:val="left"/>
      <w:pPr>
        <w:tabs>
          <w:tab w:val="num" w:pos="5760"/>
        </w:tabs>
        <w:ind w:left="5760" w:hanging="360"/>
      </w:pPr>
      <w:rPr>
        <w:rFonts w:ascii="Wingdings" w:hAnsi="Wingdings" w:hint="default"/>
      </w:rPr>
    </w:lvl>
    <w:lvl w:ilvl="8" w:tplc="B86EE7A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725FF3"/>
    <w:multiLevelType w:val="hybridMultilevel"/>
    <w:tmpl w:val="D80A91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67834CE0"/>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7DD6399"/>
    <w:multiLevelType w:val="hybridMultilevel"/>
    <w:tmpl w:val="62CA58F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6A307721"/>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EE04DD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6FCC37E0"/>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330C05"/>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6"/>
  </w:num>
  <w:num w:numId="2">
    <w:abstractNumId w:val="16"/>
  </w:num>
  <w:num w:numId="3">
    <w:abstractNumId w:val="4"/>
  </w:num>
  <w:num w:numId="4">
    <w:abstractNumId w:val="17"/>
  </w:num>
  <w:num w:numId="5">
    <w:abstractNumId w:val="19"/>
  </w:num>
  <w:num w:numId="6">
    <w:abstractNumId w:val="14"/>
  </w:num>
  <w:num w:numId="7">
    <w:abstractNumId w:val="18"/>
  </w:num>
  <w:num w:numId="8">
    <w:abstractNumId w:val="5"/>
  </w:num>
  <w:num w:numId="9">
    <w:abstractNumId w:val="11"/>
  </w:num>
  <w:num w:numId="10">
    <w:abstractNumId w:val="2"/>
  </w:num>
  <w:num w:numId="11">
    <w:abstractNumId w:val="23"/>
  </w:num>
  <w:num w:numId="12">
    <w:abstractNumId w:val="9"/>
  </w:num>
  <w:num w:numId="13">
    <w:abstractNumId w:val="7"/>
  </w:num>
  <w:num w:numId="14">
    <w:abstractNumId w:val="20"/>
  </w:num>
  <w:num w:numId="15">
    <w:abstractNumId w:val="8"/>
  </w:num>
  <w:num w:numId="16">
    <w:abstractNumId w:val="10"/>
  </w:num>
  <w:num w:numId="17">
    <w:abstractNumId w:val="25"/>
  </w:num>
  <w:num w:numId="18">
    <w:abstractNumId w:val="22"/>
  </w:num>
  <w:num w:numId="19">
    <w:abstractNumId w:val="21"/>
  </w:num>
  <w:num w:numId="20">
    <w:abstractNumId w:val="1"/>
  </w:num>
  <w:num w:numId="21">
    <w:abstractNumId w:val="12"/>
  </w:num>
  <w:num w:numId="22">
    <w:abstractNumId w:val="13"/>
  </w:num>
  <w:num w:numId="23">
    <w:abstractNumId w:val="24"/>
  </w:num>
  <w:num w:numId="24">
    <w:abstractNumId w:val="27"/>
  </w:num>
  <w:num w:numId="25">
    <w:abstractNumId w:val="3"/>
  </w:num>
  <w:num w:numId="26">
    <w:abstractNumId w:val="6"/>
  </w:num>
  <w:num w:numId="27">
    <w:abstractNumId w:val="15"/>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50"/>
    <w:rsid w:val="001A0F13"/>
    <w:rsid w:val="001E4A84"/>
    <w:rsid w:val="00204C25"/>
    <w:rsid w:val="002A3A45"/>
    <w:rsid w:val="002D46F5"/>
    <w:rsid w:val="002D63A7"/>
    <w:rsid w:val="002E3907"/>
    <w:rsid w:val="00353213"/>
    <w:rsid w:val="00353DFB"/>
    <w:rsid w:val="00365349"/>
    <w:rsid w:val="003D7E52"/>
    <w:rsid w:val="003E4E77"/>
    <w:rsid w:val="003F0B50"/>
    <w:rsid w:val="00416664"/>
    <w:rsid w:val="00431083"/>
    <w:rsid w:val="00474BD4"/>
    <w:rsid w:val="0048315D"/>
    <w:rsid w:val="004E47EC"/>
    <w:rsid w:val="004F28F7"/>
    <w:rsid w:val="00504594"/>
    <w:rsid w:val="005058F0"/>
    <w:rsid w:val="00571248"/>
    <w:rsid w:val="005908DE"/>
    <w:rsid w:val="005911E7"/>
    <w:rsid w:val="00611223"/>
    <w:rsid w:val="0064096D"/>
    <w:rsid w:val="00654F92"/>
    <w:rsid w:val="00657B50"/>
    <w:rsid w:val="006B0E4F"/>
    <w:rsid w:val="006D3118"/>
    <w:rsid w:val="00702AE2"/>
    <w:rsid w:val="00705A74"/>
    <w:rsid w:val="007243CE"/>
    <w:rsid w:val="0075467A"/>
    <w:rsid w:val="00760C78"/>
    <w:rsid w:val="0077241F"/>
    <w:rsid w:val="007C7BA2"/>
    <w:rsid w:val="007D6CDF"/>
    <w:rsid w:val="007F41D2"/>
    <w:rsid w:val="00825546"/>
    <w:rsid w:val="00833B80"/>
    <w:rsid w:val="00844936"/>
    <w:rsid w:val="0087010D"/>
    <w:rsid w:val="00880709"/>
    <w:rsid w:val="00903B71"/>
    <w:rsid w:val="009129C8"/>
    <w:rsid w:val="00920BD0"/>
    <w:rsid w:val="00930D43"/>
    <w:rsid w:val="00971F03"/>
    <w:rsid w:val="009D13BD"/>
    <w:rsid w:val="009D34FE"/>
    <w:rsid w:val="00A00413"/>
    <w:rsid w:val="00A360E4"/>
    <w:rsid w:val="00A51150"/>
    <w:rsid w:val="00A774C5"/>
    <w:rsid w:val="00A813D4"/>
    <w:rsid w:val="00A836A1"/>
    <w:rsid w:val="00AD5D72"/>
    <w:rsid w:val="00AE75D1"/>
    <w:rsid w:val="00B7259D"/>
    <w:rsid w:val="00B925D2"/>
    <w:rsid w:val="00BB18B7"/>
    <w:rsid w:val="00BE34DC"/>
    <w:rsid w:val="00BE64EB"/>
    <w:rsid w:val="00BE68D2"/>
    <w:rsid w:val="00BF1CB8"/>
    <w:rsid w:val="00BF3C01"/>
    <w:rsid w:val="00C1388F"/>
    <w:rsid w:val="00C403AC"/>
    <w:rsid w:val="00C56415"/>
    <w:rsid w:val="00C81254"/>
    <w:rsid w:val="00CF631D"/>
    <w:rsid w:val="00D13EB6"/>
    <w:rsid w:val="00D2765C"/>
    <w:rsid w:val="00D31A33"/>
    <w:rsid w:val="00D42FD4"/>
    <w:rsid w:val="00D57601"/>
    <w:rsid w:val="00DB7553"/>
    <w:rsid w:val="00DB7A56"/>
    <w:rsid w:val="00E35053"/>
    <w:rsid w:val="00EC712C"/>
    <w:rsid w:val="00EE4A63"/>
    <w:rsid w:val="00F113D0"/>
    <w:rsid w:val="00F374C9"/>
    <w:rsid w:val="00F80735"/>
    <w:rsid w:val="00F9270B"/>
    <w:rsid w:val="00FF2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E924"/>
  <w15:docId w15:val="{B5FE4A92-27A0-40A1-A387-42F0769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50"/>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val="en-US"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iedepgina">
    <w:name w:val="footer"/>
    <w:basedOn w:val="Normal"/>
    <w:link w:val="PiedepginaCar"/>
    <w:semiHidden/>
    <w:rsid w:val="00A51150"/>
    <w:pPr>
      <w:tabs>
        <w:tab w:val="center" w:pos="4419"/>
        <w:tab w:val="right" w:pos="8838"/>
      </w:tabs>
    </w:pPr>
  </w:style>
  <w:style w:type="character" w:customStyle="1" w:styleId="PiedepginaCar">
    <w:name w:val="Pie de página Car"/>
    <w:basedOn w:val="Fuentedeprrafopredeter"/>
    <w:link w:val="Piedepgina"/>
    <w:semiHidden/>
    <w:rsid w:val="00A51150"/>
    <w:rPr>
      <w:rFonts w:ascii="Times Roman" w:eastAsia="Times New Roman" w:hAnsi="Times Roman" w:cs="Times New Roman"/>
      <w:snapToGrid w:val="0"/>
      <w:sz w:val="24"/>
      <w:szCs w:val="20"/>
      <w:lang w:eastAsia="es-ES"/>
    </w:rPr>
  </w:style>
  <w:style w:type="character" w:styleId="Nmerodepgina">
    <w:name w:val="page number"/>
    <w:basedOn w:val="Fuentedeprrafopredeter"/>
    <w:semiHidden/>
    <w:rsid w:val="00A51150"/>
  </w:style>
  <w:style w:type="paragraph" w:styleId="Prrafodelista">
    <w:name w:val="List Paragraph"/>
    <w:basedOn w:val="Normal"/>
    <w:uiPriority w:val="34"/>
    <w:qFormat/>
    <w:rsid w:val="00C403AC"/>
    <w:pPr>
      <w:ind w:left="720"/>
      <w:contextualSpacing/>
    </w:pPr>
  </w:style>
  <w:style w:type="character" w:styleId="Refdecomentario">
    <w:name w:val="annotation reference"/>
    <w:basedOn w:val="Fuentedeprrafopredeter"/>
    <w:uiPriority w:val="99"/>
    <w:semiHidden/>
    <w:unhideWhenUsed/>
    <w:rsid w:val="00C403AC"/>
    <w:rPr>
      <w:sz w:val="16"/>
      <w:szCs w:val="16"/>
    </w:rPr>
  </w:style>
  <w:style w:type="paragraph" w:styleId="Textocomentario">
    <w:name w:val="annotation text"/>
    <w:basedOn w:val="Normal"/>
    <w:link w:val="TextocomentarioCar"/>
    <w:uiPriority w:val="99"/>
    <w:semiHidden/>
    <w:unhideWhenUsed/>
    <w:rsid w:val="00C403AC"/>
    <w:rPr>
      <w:sz w:val="20"/>
    </w:rPr>
  </w:style>
  <w:style w:type="character" w:customStyle="1" w:styleId="TextocomentarioCar">
    <w:name w:val="Texto comentario Car"/>
    <w:basedOn w:val="Fuentedeprrafopredeter"/>
    <w:link w:val="Textocomentario"/>
    <w:uiPriority w:val="99"/>
    <w:semiHidden/>
    <w:rsid w:val="00C403AC"/>
    <w:rPr>
      <w:rFonts w:ascii="Times Roman" w:eastAsia="Times New Roman" w:hAnsi="Times Roman" w:cs="Times New Roman"/>
      <w:snapToGrid w:val="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C403AC"/>
    <w:rPr>
      <w:b/>
      <w:bCs/>
    </w:rPr>
  </w:style>
  <w:style w:type="character" w:customStyle="1" w:styleId="AsuntodelcomentarioCar">
    <w:name w:val="Asunto del comentario Car"/>
    <w:basedOn w:val="TextocomentarioCar"/>
    <w:link w:val="Asuntodelcomentario"/>
    <w:uiPriority w:val="99"/>
    <w:semiHidden/>
    <w:rsid w:val="00C403AC"/>
    <w:rPr>
      <w:rFonts w:ascii="Times Roman" w:eastAsia="Times New Roman" w:hAnsi="Times Roman" w:cs="Times New Roman"/>
      <w:b/>
      <w:bCs/>
      <w:snapToGrid w:val="0"/>
      <w:sz w:val="20"/>
      <w:szCs w:val="20"/>
      <w:lang w:eastAsia="es-ES"/>
    </w:rPr>
  </w:style>
  <w:style w:type="paragraph" w:styleId="Textodeglobo">
    <w:name w:val="Balloon Text"/>
    <w:basedOn w:val="Normal"/>
    <w:link w:val="TextodegloboCar"/>
    <w:uiPriority w:val="99"/>
    <w:semiHidden/>
    <w:unhideWhenUsed/>
    <w:rsid w:val="00C403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3AC"/>
    <w:rPr>
      <w:rFonts w:ascii="Tahoma" w:eastAsia="Times New Roman" w:hAnsi="Tahoma" w:cs="Tahoma"/>
      <w:snapToGrid w:val="0"/>
      <w:sz w:val="16"/>
      <w:szCs w:val="16"/>
      <w:lang w:eastAsia="es-ES"/>
    </w:rPr>
  </w:style>
  <w:style w:type="table" w:styleId="Tablaconcuadrcula">
    <w:name w:val="Table Grid"/>
    <w:basedOn w:val="Tablanormal"/>
    <w:uiPriority w:val="39"/>
    <w:rsid w:val="00A774C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link w:val="PuestoCar"/>
    <w:qFormat/>
    <w:rsid w:val="00FF29A4"/>
  </w:style>
  <w:style w:type="character" w:customStyle="1" w:styleId="PuestoCar">
    <w:name w:val="Puesto Car"/>
    <w:basedOn w:val="Fuentedeprrafopredeter"/>
    <w:link w:val="Puesto"/>
    <w:rsid w:val="00FF29A4"/>
    <w:rPr>
      <w:rFonts w:ascii="Times Roman" w:eastAsia="Times New Roman" w:hAnsi="Times Roman" w:cs="Times New Roman"/>
      <w:snapToGrid w:val="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119454">
      <w:bodyDiv w:val="1"/>
      <w:marLeft w:val="0"/>
      <w:marRight w:val="0"/>
      <w:marTop w:val="0"/>
      <w:marBottom w:val="0"/>
      <w:divBdr>
        <w:top w:val="none" w:sz="0" w:space="0" w:color="auto"/>
        <w:left w:val="none" w:sz="0" w:space="0" w:color="auto"/>
        <w:bottom w:val="none" w:sz="0" w:space="0" w:color="auto"/>
        <w:right w:val="none" w:sz="0" w:space="0" w:color="auto"/>
      </w:divBdr>
      <w:divsChild>
        <w:div w:id="615720413">
          <w:marLeft w:val="720"/>
          <w:marRight w:val="0"/>
          <w:marTop w:val="96"/>
          <w:marBottom w:val="144"/>
          <w:divBdr>
            <w:top w:val="none" w:sz="0" w:space="0" w:color="auto"/>
            <w:left w:val="none" w:sz="0" w:space="0" w:color="auto"/>
            <w:bottom w:val="none" w:sz="0" w:space="0" w:color="auto"/>
            <w:right w:val="none" w:sz="0" w:space="0" w:color="auto"/>
          </w:divBdr>
        </w:div>
        <w:div w:id="716471825">
          <w:marLeft w:val="720"/>
          <w:marRight w:val="0"/>
          <w:marTop w:val="96"/>
          <w:marBottom w:val="144"/>
          <w:divBdr>
            <w:top w:val="none" w:sz="0" w:space="0" w:color="auto"/>
            <w:left w:val="none" w:sz="0" w:space="0" w:color="auto"/>
            <w:bottom w:val="none" w:sz="0" w:space="0" w:color="auto"/>
            <w:right w:val="none" w:sz="0" w:space="0" w:color="auto"/>
          </w:divBdr>
        </w:div>
        <w:div w:id="931623826">
          <w:marLeft w:val="720"/>
          <w:marRight w:val="0"/>
          <w:marTop w:val="96"/>
          <w:marBottom w:val="144"/>
          <w:divBdr>
            <w:top w:val="none" w:sz="0" w:space="0" w:color="auto"/>
            <w:left w:val="none" w:sz="0" w:space="0" w:color="auto"/>
            <w:bottom w:val="none" w:sz="0" w:space="0" w:color="auto"/>
            <w:right w:val="none" w:sz="0" w:space="0" w:color="auto"/>
          </w:divBdr>
        </w:div>
        <w:div w:id="1564488321">
          <w:marLeft w:val="720"/>
          <w:marRight w:val="0"/>
          <w:marTop w:val="96"/>
          <w:marBottom w:val="144"/>
          <w:divBdr>
            <w:top w:val="none" w:sz="0" w:space="0" w:color="auto"/>
            <w:left w:val="none" w:sz="0" w:space="0" w:color="auto"/>
            <w:bottom w:val="none" w:sz="0" w:space="0" w:color="auto"/>
            <w:right w:val="none" w:sz="0" w:space="0" w:color="auto"/>
          </w:divBdr>
        </w:div>
        <w:div w:id="1594321171">
          <w:marLeft w:val="720"/>
          <w:marRight w:val="0"/>
          <w:marTop w:val="96"/>
          <w:marBottom w:val="144"/>
          <w:divBdr>
            <w:top w:val="none" w:sz="0" w:space="0" w:color="auto"/>
            <w:left w:val="none" w:sz="0" w:space="0" w:color="auto"/>
            <w:bottom w:val="none" w:sz="0" w:space="0" w:color="auto"/>
            <w:right w:val="none" w:sz="0" w:space="0" w:color="auto"/>
          </w:divBdr>
        </w:div>
      </w:divsChild>
    </w:div>
    <w:div w:id="1053314095">
      <w:bodyDiv w:val="1"/>
      <w:marLeft w:val="0"/>
      <w:marRight w:val="0"/>
      <w:marTop w:val="0"/>
      <w:marBottom w:val="0"/>
      <w:divBdr>
        <w:top w:val="none" w:sz="0" w:space="0" w:color="auto"/>
        <w:left w:val="none" w:sz="0" w:space="0" w:color="auto"/>
        <w:bottom w:val="none" w:sz="0" w:space="0" w:color="auto"/>
        <w:right w:val="none" w:sz="0" w:space="0" w:color="auto"/>
      </w:divBdr>
      <w:divsChild>
        <w:div w:id="1068188163">
          <w:marLeft w:val="547"/>
          <w:marRight w:val="0"/>
          <w:marTop w:val="115"/>
          <w:marBottom w:val="173"/>
          <w:divBdr>
            <w:top w:val="none" w:sz="0" w:space="0" w:color="auto"/>
            <w:left w:val="none" w:sz="0" w:space="0" w:color="auto"/>
            <w:bottom w:val="none" w:sz="0" w:space="0" w:color="auto"/>
            <w:right w:val="none" w:sz="0" w:space="0" w:color="auto"/>
          </w:divBdr>
        </w:div>
        <w:div w:id="5057227">
          <w:marLeft w:val="1440"/>
          <w:marRight w:val="0"/>
          <w:marTop w:val="96"/>
          <w:marBottom w:val="144"/>
          <w:divBdr>
            <w:top w:val="none" w:sz="0" w:space="0" w:color="auto"/>
            <w:left w:val="none" w:sz="0" w:space="0" w:color="auto"/>
            <w:bottom w:val="none" w:sz="0" w:space="0" w:color="auto"/>
            <w:right w:val="none" w:sz="0" w:space="0" w:color="auto"/>
          </w:divBdr>
        </w:div>
        <w:div w:id="828639904">
          <w:marLeft w:val="1440"/>
          <w:marRight w:val="0"/>
          <w:marTop w:val="96"/>
          <w:marBottom w:val="144"/>
          <w:divBdr>
            <w:top w:val="none" w:sz="0" w:space="0" w:color="auto"/>
            <w:left w:val="none" w:sz="0" w:space="0" w:color="auto"/>
            <w:bottom w:val="none" w:sz="0" w:space="0" w:color="auto"/>
            <w:right w:val="none" w:sz="0" w:space="0" w:color="auto"/>
          </w:divBdr>
        </w:div>
        <w:div w:id="519778143">
          <w:marLeft w:val="1440"/>
          <w:marRight w:val="0"/>
          <w:marTop w:val="96"/>
          <w:marBottom w:val="144"/>
          <w:divBdr>
            <w:top w:val="none" w:sz="0" w:space="0" w:color="auto"/>
            <w:left w:val="none" w:sz="0" w:space="0" w:color="auto"/>
            <w:bottom w:val="none" w:sz="0" w:space="0" w:color="auto"/>
            <w:right w:val="none" w:sz="0" w:space="0" w:color="auto"/>
          </w:divBdr>
        </w:div>
        <w:div w:id="1230994772">
          <w:marLeft w:val="1440"/>
          <w:marRight w:val="0"/>
          <w:marTop w:val="96"/>
          <w:marBottom w:val="144"/>
          <w:divBdr>
            <w:top w:val="none" w:sz="0" w:space="0" w:color="auto"/>
            <w:left w:val="none" w:sz="0" w:space="0" w:color="auto"/>
            <w:bottom w:val="none" w:sz="0" w:space="0" w:color="auto"/>
            <w:right w:val="none" w:sz="0" w:space="0" w:color="auto"/>
          </w:divBdr>
        </w:div>
        <w:div w:id="408113313">
          <w:marLeft w:val="1440"/>
          <w:marRight w:val="0"/>
          <w:marTop w:val="96"/>
          <w:marBottom w:val="144"/>
          <w:divBdr>
            <w:top w:val="none" w:sz="0" w:space="0" w:color="auto"/>
            <w:left w:val="none" w:sz="0" w:space="0" w:color="auto"/>
            <w:bottom w:val="none" w:sz="0" w:space="0" w:color="auto"/>
            <w:right w:val="none" w:sz="0" w:space="0" w:color="auto"/>
          </w:divBdr>
        </w:div>
      </w:divsChild>
    </w:div>
    <w:div w:id="1546403584">
      <w:bodyDiv w:val="1"/>
      <w:marLeft w:val="0"/>
      <w:marRight w:val="0"/>
      <w:marTop w:val="0"/>
      <w:marBottom w:val="0"/>
      <w:divBdr>
        <w:top w:val="none" w:sz="0" w:space="0" w:color="auto"/>
        <w:left w:val="none" w:sz="0" w:space="0" w:color="auto"/>
        <w:bottom w:val="none" w:sz="0" w:space="0" w:color="auto"/>
        <w:right w:val="none" w:sz="0" w:space="0" w:color="auto"/>
      </w:divBdr>
      <w:divsChild>
        <w:div w:id="1914044817">
          <w:marLeft w:val="720"/>
          <w:marRight w:val="0"/>
          <w:marTop w:val="96"/>
          <w:marBottom w:val="144"/>
          <w:divBdr>
            <w:top w:val="none" w:sz="0" w:space="0" w:color="auto"/>
            <w:left w:val="none" w:sz="0" w:space="0" w:color="auto"/>
            <w:bottom w:val="none" w:sz="0" w:space="0" w:color="auto"/>
            <w:right w:val="none" w:sz="0" w:space="0" w:color="auto"/>
          </w:divBdr>
        </w:div>
        <w:div w:id="1205947888">
          <w:marLeft w:val="720"/>
          <w:marRight w:val="0"/>
          <w:marTop w:val="96"/>
          <w:marBottom w:val="144"/>
          <w:divBdr>
            <w:top w:val="none" w:sz="0" w:space="0" w:color="auto"/>
            <w:left w:val="none" w:sz="0" w:space="0" w:color="auto"/>
            <w:bottom w:val="none" w:sz="0" w:space="0" w:color="auto"/>
            <w:right w:val="none" w:sz="0" w:space="0" w:color="auto"/>
          </w:divBdr>
        </w:div>
        <w:div w:id="470833087">
          <w:marLeft w:val="720"/>
          <w:marRight w:val="0"/>
          <w:marTop w:val="96"/>
          <w:marBottom w:val="144"/>
          <w:divBdr>
            <w:top w:val="none" w:sz="0" w:space="0" w:color="auto"/>
            <w:left w:val="none" w:sz="0" w:space="0" w:color="auto"/>
            <w:bottom w:val="none" w:sz="0" w:space="0" w:color="auto"/>
            <w:right w:val="none" w:sz="0" w:space="0" w:color="auto"/>
          </w:divBdr>
        </w:div>
      </w:divsChild>
    </w:div>
    <w:div w:id="1905752546">
      <w:bodyDiv w:val="1"/>
      <w:marLeft w:val="0"/>
      <w:marRight w:val="0"/>
      <w:marTop w:val="0"/>
      <w:marBottom w:val="0"/>
      <w:divBdr>
        <w:top w:val="none" w:sz="0" w:space="0" w:color="auto"/>
        <w:left w:val="none" w:sz="0" w:space="0" w:color="auto"/>
        <w:bottom w:val="none" w:sz="0" w:space="0" w:color="auto"/>
        <w:right w:val="none" w:sz="0" w:space="0" w:color="auto"/>
      </w:divBdr>
      <w:divsChild>
        <w:div w:id="122430449">
          <w:marLeft w:val="720"/>
          <w:marRight w:val="0"/>
          <w:marTop w:val="96"/>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6762B-0747-419D-90B4-A04EA504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1141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Daniel Fernández Lanvin</cp:lastModifiedBy>
  <cp:revision>8</cp:revision>
  <dcterms:created xsi:type="dcterms:W3CDTF">2014-10-29T09:23:00Z</dcterms:created>
  <dcterms:modified xsi:type="dcterms:W3CDTF">2015-11-05T12:01:00Z</dcterms:modified>
</cp:coreProperties>
</file>