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45291" w14:textId="4135DF6D" w:rsidR="005534A2" w:rsidRDefault="00394755" w:rsidP="00394755">
      <w:pPr>
        <w:pStyle w:val="Ttulo1"/>
      </w:pPr>
      <w:r>
        <w:t>Caso 5</w:t>
      </w:r>
    </w:p>
    <w:p w14:paraId="484CE088" w14:textId="4AC93FD9" w:rsidR="00394755" w:rsidRDefault="00394755" w:rsidP="00394755">
      <w:pPr>
        <w:pStyle w:val="Ttulo2"/>
      </w:pPr>
      <w:r>
        <w:t xml:space="preserve">Software que requiere pruebas adicionales </w:t>
      </w:r>
    </w:p>
    <w:p w14:paraId="5F9536CF" w14:textId="484E90E8" w:rsidR="00394755" w:rsidRDefault="00394755" w:rsidP="00394755">
      <w:r>
        <w:t xml:space="preserve">Julia es la ingeniera de pruebas y calidad de una empresa de desarrollo de software que se encarga de desarrollar el nuevo sistema de gestión de almacén de una cadena de tiendas de ropa, que será el núcleo del sistema de gestión empresarial de la misma. </w:t>
      </w:r>
      <w:r w:rsidRPr="0007405A">
        <w:t xml:space="preserve">El sistema de gestión de almacén pasa todas las pruebas que se acordaron en el contrato, sin embargo, durante el proceso de prueba, Julia se da cuenta de que el sistema probablemente tenga fallos graves y que las pruebas deberían ser más exhaustivas. El contrato requiere que el ingeniero de calidad responsable firme la certificación de calidad </w:t>
      </w:r>
      <w:proofErr w:type="gramStart"/>
      <w:r w:rsidRPr="0007405A">
        <w:t>del mismo</w:t>
      </w:r>
      <w:proofErr w:type="gramEnd"/>
      <w:r w:rsidRPr="0007405A">
        <w:t>. No hay peligro para las vidas humanas, aunque el sistema, de tener fallos, podría causar perjuicios económicos al cliente. Como pasa las pruebas del contrato, sus jefes la están presionando para que firme el certificado.</w:t>
      </w:r>
    </w:p>
    <w:p w14:paraId="6F5A9770" w14:textId="77777777" w:rsidR="00394755" w:rsidRDefault="00394755" w:rsidP="00394755"/>
    <w:p w14:paraId="54D706D7" w14:textId="72E49EE3" w:rsidR="00394755" w:rsidRDefault="00394755" w:rsidP="00394755">
      <w:pPr>
        <w:pStyle w:val="Ttulo2"/>
      </w:pPr>
      <w:r>
        <w:t>Códigos que se están quebrantando</w:t>
      </w:r>
    </w:p>
    <w:p w14:paraId="5615B293" w14:textId="77777777" w:rsidR="00394755" w:rsidRDefault="00394755" w:rsidP="00394755"/>
    <w:p w14:paraId="24022770" w14:textId="77777777" w:rsidR="0007405A" w:rsidRPr="0009207C" w:rsidRDefault="0007405A" w:rsidP="0007405A">
      <w:pPr>
        <w:pStyle w:val="Prrafodelista"/>
        <w:numPr>
          <w:ilvl w:val="0"/>
          <w:numId w:val="3"/>
        </w:numPr>
      </w:pPr>
      <w:r>
        <w:t xml:space="preserve">Tomamos como referencia el </w:t>
      </w:r>
      <w:hyperlink r:id="rId7" w:history="1">
        <w:r w:rsidRPr="0009207C">
          <w:rPr>
            <w:rStyle w:val="Hipervnculo"/>
          </w:rPr>
          <w:t>Código ético de ACM/IEEE para ingenieros del software</w:t>
        </w:r>
      </w:hyperlink>
    </w:p>
    <w:p w14:paraId="65F285C1" w14:textId="77777777" w:rsidR="0007405A" w:rsidRDefault="0007405A" w:rsidP="00394755"/>
    <w:p w14:paraId="43B7A47D" w14:textId="77777777" w:rsidR="0007405A" w:rsidRDefault="0007405A" w:rsidP="0007405A">
      <w:pPr>
        <w:pStyle w:val="Ttulo3"/>
      </w:pPr>
      <w:r>
        <w:t>Principio 4. Juicio</w:t>
      </w:r>
    </w:p>
    <w:p w14:paraId="772E24C0" w14:textId="77777777" w:rsidR="0007405A" w:rsidRDefault="0007405A" w:rsidP="0007405A">
      <w:pPr>
        <w:pStyle w:val="Prrafodelista"/>
        <w:numPr>
          <w:ilvl w:val="0"/>
          <w:numId w:val="8"/>
        </w:numPr>
      </w:pPr>
      <w:r w:rsidRPr="0009207C">
        <w:rPr>
          <w:b/>
          <w:bCs/>
        </w:rPr>
        <w:t>4.02</w:t>
      </w:r>
      <w:r>
        <w:t>. Firmar sólo los documentos preparados bajo su supervisión o dentro de sus áreas de competencia, y con los que se está de acuerdo.</w:t>
      </w:r>
    </w:p>
    <w:p w14:paraId="05525C9D" w14:textId="77777777" w:rsidR="0007405A" w:rsidRDefault="0007405A" w:rsidP="00394755"/>
    <w:p w14:paraId="663EE619" w14:textId="77777777" w:rsidR="0007405A" w:rsidRDefault="0007405A" w:rsidP="0007405A">
      <w:pPr>
        <w:pStyle w:val="Ttulo3"/>
      </w:pPr>
      <w:r>
        <w:t>Principio 2. Cliente y Empresario</w:t>
      </w:r>
    </w:p>
    <w:p w14:paraId="160E322A" w14:textId="77777777" w:rsidR="0007405A" w:rsidRDefault="0007405A" w:rsidP="0007405A">
      <w:pPr>
        <w:pStyle w:val="Prrafodelista"/>
        <w:numPr>
          <w:ilvl w:val="0"/>
          <w:numId w:val="6"/>
        </w:numPr>
      </w:pPr>
      <w:r w:rsidRPr="0009207C">
        <w:rPr>
          <w:b/>
          <w:bCs/>
        </w:rPr>
        <w:t>2.07</w:t>
      </w:r>
      <w:r w:rsidRPr="0009207C">
        <w:t>. Identificar, documentar e informar al empresario o cliente sobre cualquier asunto de interés social, o del que se tenga conocimiento, acerca del software o documentos relacionados.</w:t>
      </w:r>
    </w:p>
    <w:p w14:paraId="39A72A02" w14:textId="77777777" w:rsidR="0007405A" w:rsidRDefault="0007405A" w:rsidP="0007405A">
      <w:pPr>
        <w:pStyle w:val="Prrafodelista"/>
        <w:numPr>
          <w:ilvl w:val="0"/>
          <w:numId w:val="6"/>
        </w:numPr>
      </w:pPr>
      <w:r w:rsidRPr="0009207C">
        <w:rPr>
          <w:b/>
          <w:bCs/>
        </w:rPr>
        <w:t>2.09</w:t>
      </w:r>
      <w:r w:rsidRPr="0009207C">
        <w:t>. No representar interés contrario al del empresario o cliente, a menos que se comprometa otro valor ético más elevado; en este último caso se informará al empresario o a otra autoridad adecuada acerca de esa preocupación ética.</w:t>
      </w:r>
    </w:p>
    <w:p w14:paraId="2748468C" w14:textId="77777777" w:rsidR="0007405A" w:rsidRDefault="0007405A" w:rsidP="00394755"/>
    <w:p w14:paraId="2045E465" w14:textId="77777777" w:rsidR="0007405A" w:rsidRDefault="0007405A" w:rsidP="0007405A">
      <w:pPr>
        <w:pStyle w:val="Ttulo3"/>
      </w:pPr>
      <w:r>
        <w:t>Principio 3. Producto</w:t>
      </w:r>
    </w:p>
    <w:p w14:paraId="444B854E" w14:textId="737566BF" w:rsidR="0007405A" w:rsidRDefault="0007405A" w:rsidP="00394755">
      <w:pPr>
        <w:pStyle w:val="Prrafodelista"/>
        <w:numPr>
          <w:ilvl w:val="0"/>
          <w:numId w:val="7"/>
        </w:numPr>
      </w:pPr>
      <w:r w:rsidRPr="0009207C">
        <w:rPr>
          <w:b/>
          <w:bCs/>
        </w:rPr>
        <w:t>3.10</w:t>
      </w:r>
      <w:r>
        <w:t>. Garantizar unas adecuadas pruebas, depuraciones y revisiones del software y de los documentos relacionados en los que se trabaje.</w:t>
      </w:r>
    </w:p>
    <w:p w14:paraId="6AEB76F1" w14:textId="77777777" w:rsidR="0007405A" w:rsidRDefault="0007405A" w:rsidP="00394755"/>
    <w:p w14:paraId="7DB2A3F0" w14:textId="50124BBF" w:rsidR="0009207C" w:rsidRDefault="0009207C" w:rsidP="0009207C">
      <w:pPr>
        <w:pStyle w:val="Ttulo3"/>
      </w:pPr>
      <w:r>
        <w:t>Principio 1. Sociedad</w:t>
      </w:r>
    </w:p>
    <w:p w14:paraId="779E864E" w14:textId="7F1DB176" w:rsidR="0009207C" w:rsidRDefault="0009207C" w:rsidP="0009207C">
      <w:pPr>
        <w:pStyle w:val="Prrafodelista"/>
        <w:numPr>
          <w:ilvl w:val="0"/>
          <w:numId w:val="5"/>
        </w:numPr>
      </w:pPr>
      <w:r w:rsidRPr="0009207C">
        <w:rPr>
          <w:b/>
          <w:bCs/>
        </w:rPr>
        <w:t>1.04</w:t>
      </w:r>
      <w:r>
        <w:t>. Mostrar a las personas o autoridades correspondientes cualquier peligro real o potencial para el usuario, la sociedad o el medio ambiente, que consideren, de manera razonable, que esté asociado con el software, o documentos relacionados.</w:t>
      </w:r>
    </w:p>
    <w:p w14:paraId="35F1D5A1" w14:textId="77777777" w:rsidR="0007405A" w:rsidRDefault="0007405A" w:rsidP="0007405A"/>
    <w:p w14:paraId="027100BC" w14:textId="13CF104B" w:rsidR="00394755" w:rsidRDefault="00394755" w:rsidP="00394755">
      <w:pPr>
        <w:pStyle w:val="Ttulo3"/>
      </w:pPr>
      <w:r>
        <w:t>Principio 5. Gestión</w:t>
      </w:r>
    </w:p>
    <w:p w14:paraId="37599CF2" w14:textId="01AFC3DD" w:rsidR="0009207C" w:rsidRDefault="00394755" w:rsidP="0007405A">
      <w:pPr>
        <w:pStyle w:val="Prrafodelista"/>
        <w:numPr>
          <w:ilvl w:val="0"/>
          <w:numId w:val="2"/>
        </w:numPr>
      </w:pPr>
      <w:r w:rsidRPr="0009207C">
        <w:rPr>
          <w:b/>
          <w:bCs/>
        </w:rPr>
        <w:t>5.01</w:t>
      </w:r>
      <w:r>
        <w:t xml:space="preserve">. </w:t>
      </w:r>
      <w:r w:rsidRPr="00394755">
        <w:t>Garantizar una buena gestión en cualquier proyecto en los que trabajen, incluyendo procedimientos efectivos para promover calidad y reducción del riesgo.</w:t>
      </w:r>
    </w:p>
    <w:sectPr w:rsidR="0009207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7EC0D" w14:textId="77777777" w:rsidR="00414C6B" w:rsidRDefault="00414C6B" w:rsidP="0007405A">
      <w:r>
        <w:separator/>
      </w:r>
    </w:p>
  </w:endnote>
  <w:endnote w:type="continuationSeparator" w:id="0">
    <w:p w14:paraId="59090423" w14:textId="77777777" w:rsidR="00414C6B" w:rsidRDefault="00414C6B" w:rsidP="0007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362E0" w14:textId="77777777" w:rsidR="00414C6B" w:rsidRDefault="00414C6B" w:rsidP="0007405A">
      <w:r>
        <w:separator/>
      </w:r>
    </w:p>
  </w:footnote>
  <w:footnote w:type="continuationSeparator" w:id="0">
    <w:p w14:paraId="48947A2B" w14:textId="77777777" w:rsidR="00414C6B" w:rsidRDefault="00414C6B" w:rsidP="00074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413AC" w14:textId="076A00C8" w:rsidR="0007405A" w:rsidRDefault="0007405A">
    <w:pPr>
      <w:pStyle w:val="Encabezado"/>
    </w:pPr>
    <w:r>
      <w:rPr>
        <w:noProof/>
      </w:rPr>
      <w:drawing>
        <wp:anchor distT="0" distB="0" distL="114300" distR="114300" simplePos="0" relativeHeight="251658240" behindDoc="0" locked="0" layoutInCell="1" allowOverlap="1" wp14:anchorId="4243C677" wp14:editId="446E6953">
          <wp:simplePos x="0" y="0"/>
          <wp:positionH relativeFrom="column">
            <wp:posOffset>4236177</wp:posOffset>
          </wp:positionH>
          <wp:positionV relativeFrom="paragraph">
            <wp:posOffset>-204280</wp:posOffset>
          </wp:positionV>
          <wp:extent cx="1397963" cy="697584"/>
          <wp:effectExtent l="0" t="0" r="0" b="0"/>
          <wp:wrapNone/>
          <wp:docPr id="45828239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82395"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963" cy="697584"/>
                  </a:xfrm>
                  <a:prstGeom prst="rect">
                    <a:avLst/>
                  </a:prstGeom>
                  <a:noFill/>
                  <a:ln>
                    <a:noFill/>
                  </a:ln>
                </pic:spPr>
              </pic:pic>
            </a:graphicData>
          </a:graphic>
          <wp14:sizeRelH relativeFrom="page">
            <wp14:pctWidth>0</wp14:pctWidth>
          </wp14:sizeRelH>
          <wp14:sizeRelV relativeFrom="page">
            <wp14:pctHeight>0</wp14:pctHeight>
          </wp14:sizeRelV>
        </wp:anchor>
      </w:drawing>
    </w:r>
    <w:r>
      <w:t>Marcos González García - UO282587</w:t>
    </w:r>
    <w:r w:rsidRPr="0007405A">
      <w:t xml:space="preserve"> </w:t>
    </w:r>
    <w:r>
      <w:fldChar w:fldCharType="begin"/>
    </w:r>
    <w:r>
      <w:instrText xml:space="preserve"> INCLUDEPICTURE "https://ingenieriainformatica.uniovi.es/image/image_gallery?img_id=5435634&amp;t=1584963551956" \* MERGEFORMATINET </w:instrText>
    </w:r>
    <w:r>
      <w:fldChar w:fldCharType="separate"/>
    </w:r>
    <w:r>
      <w:fldChar w:fldCharType="end"/>
    </w:r>
  </w:p>
  <w:p w14:paraId="1A97416B" w14:textId="10527CB7" w:rsidR="0007405A" w:rsidRDefault="0007405A">
    <w:pPr>
      <w:pStyle w:val="Encabezado"/>
    </w:pPr>
    <w:r>
      <w:t>Eduardo Blanco Bielsa – UO285176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534F6"/>
    <w:multiLevelType w:val="hybridMultilevel"/>
    <w:tmpl w:val="155849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F9C49E7"/>
    <w:multiLevelType w:val="hybridMultilevel"/>
    <w:tmpl w:val="E4BE03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3C02382"/>
    <w:multiLevelType w:val="hybridMultilevel"/>
    <w:tmpl w:val="BF000B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40007A85"/>
    <w:multiLevelType w:val="hybridMultilevel"/>
    <w:tmpl w:val="172A1B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5CCA786C"/>
    <w:multiLevelType w:val="multilevel"/>
    <w:tmpl w:val="46F4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95DEC"/>
    <w:multiLevelType w:val="hybridMultilevel"/>
    <w:tmpl w:val="C3F2C8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E7728AD"/>
    <w:multiLevelType w:val="hybridMultilevel"/>
    <w:tmpl w:val="510220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E805989"/>
    <w:multiLevelType w:val="hybridMultilevel"/>
    <w:tmpl w:val="2710EE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59000362">
    <w:abstractNumId w:val="4"/>
  </w:num>
  <w:num w:numId="2" w16cid:durableId="2007171579">
    <w:abstractNumId w:val="1"/>
  </w:num>
  <w:num w:numId="3" w16cid:durableId="1064985262">
    <w:abstractNumId w:val="6"/>
  </w:num>
  <w:num w:numId="4" w16cid:durableId="874578891">
    <w:abstractNumId w:val="3"/>
  </w:num>
  <w:num w:numId="5" w16cid:durableId="997071329">
    <w:abstractNumId w:val="7"/>
  </w:num>
  <w:num w:numId="6" w16cid:durableId="1044014857">
    <w:abstractNumId w:val="2"/>
  </w:num>
  <w:num w:numId="7" w16cid:durableId="923342758">
    <w:abstractNumId w:val="5"/>
  </w:num>
  <w:num w:numId="8" w16cid:durableId="813643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755"/>
    <w:rsid w:val="0007405A"/>
    <w:rsid w:val="0009207C"/>
    <w:rsid w:val="002A651E"/>
    <w:rsid w:val="00394755"/>
    <w:rsid w:val="00414C6B"/>
    <w:rsid w:val="005534A2"/>
    <w:rsid w:val="00576E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427E"/>
  <w15:chartTrackingRefBased/>
  <w15:docId w15:val="{73193822-7782-834F-9A28-53519B07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47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947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94755"/>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475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9475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94755"/>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rsid w:val="00394755"/>
    <w:pPr>
      <w:ind w:left="720"/>
      <w:contextualSpacing/>
    </w:pPr>
  </w:style>
  <w:style w:type="character" w:styleId="Hipervnculo">
    <w:name w:val="Hyperlink"/>
    <w:basedOn w:val="Fuentedeprrafopredeter"/>
    <w:uiPriority w:val="99"/>
    <w:unhideWhenUsed/>
    <w:rsid w:val="0009207C"/>
    <w:rPr>
      <w:color w:val="0563C1" w:themeColor="hyperlink"/>
      <w:u w:val="single"/>
    </w:rPr>
  </w:style>
  <w:style w:type="character" w:styleId="Mencinsinresolver">
    <w:name w:val="Unresolved Mention"/>
    <w:basedOn w:val="Fuentedeprrafopredeter"/>
    <w:uiPriority w:val="99"/>
    <w:semiHidden/>
    <w:unhideWhenUsed/>
    <w:rsid w:val="0009207C"/>
    <w:rPr>
      <w:color w:val="605E5C"/>
      <w:shd w:val="clear" w:color="auto" w:fill="E1DFDD"/>
    </w:rPr>
  </w:style>
  <w:style w:type="paragraph" w:styleId="Encabezado">
    <w:name w:val="header"/>
    <w:basedOn w:val="Normal"/>
    <w:link w:val="EncabezadoCar"/>
    <w:uiPriority w:val="99"/>
    <w:unhideWhenUsed/>
    <w:rsid w:val="0007405A"/>
    <w:pPr>
      <w:tabs>
        <w:tab w:val="center" w:pos="4252"/>
        <w:tab w:val="right" w:pos="8504"/>
      </w:tabs>
    </w:pPr>
  </w:style>
  <w:style w:type="character" w:customStyle="1" w:styleId="EncabezadoCar">
    <w:name w:val="Encabezado Car"/>
    <w:basedOn w:val="Fuentedeprrafopredeter"/>
    <w:link w:val="Encabezado"/>
    <w:uiPriority w:val="99"/>
    <w:rsid w:val="0007405A"/>
  </w:style>
  <w:style w:type="paragraph" w:styleId="Piedepgina">
    <w:name w:val="footer"/>
    <w:basedOn w:val="Normal"/>
    <w:link w:val="PiedepginaCar"/>
    <w:uiPriority w:val="99"/>
    <w:unhideWhenUsed/>
    <w:rsid w:val="0007405A"/>
    <w:pPr>
      <w:tabs>
        <w:tab w:val="center" w:pos="4252"/>
        <w:tab w:val="right" w:pos="8504"/>
      </w:tabs>
    </w:pPr>
  </w:style>
  <w:style w:type="character" w:customStyle="1" w:styleId="PiedepginaCar">
    <w:name w:val="Pie de página Car"/>
    <w:basedOn w:val="Fuentedeprrafopredeter"/>
    <w:link w:val="Piedepgina"/>
    <w:uiPriority w:val="99"/>
    <w:rsid w:val="00074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766789">
      <w:bodyDiv w:val="1"/>
      <w:marLeft w:val="0"/>
      <w:marRight w:val="0"/>
      <w:marTop w:val="0"/>
      <w:marBottom w:val="0"/>
      <w:divBdr>
        <w:top w:val="none" w:sz="0" w:space="0" w:color="auto"/>
        <w:left w:val="none" w:sz="0" w:space="0" w:color="auto"/>
        <w:bottom w:val="none" w:sz="0" w:space="0" w:color="auto"/>
        <w:right w:val="none" w:sz="0" w:space="0" w:color="auto"/>
      </w:divBdr>
    </w:div>
    <w:div w:id="134312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Co&#769;digo%20e&#769;tico%20de%20ACM/IEEE%20para%20ingenieros%20del%20software%20traducido%20al%20espan&#771;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358</Words>
  <Characters>1974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Blanco Bielsa</dc:creator>
  <cp:keywords/>
  <dc:description/>
  <cp:lastModifiedBy>Eduardo Blanco Bielsa</cp:lastModifiedBy>
  <cp:revision>1</cp:revision>
  <dcterms:created xsi:type="dcterms:W3CDTF">2024-02-13T17:26:00Z</dcterms:created>
  <dcterms:modified xsi:type="dcterms:W3CDTF">2024-02-13T17:56:00Z</dcterms:modified>
</cp:coreProperties>
</file>