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E1E" w:rsidRPr="005A1D69" w:rsidRDefault="006A5E1E" w:rsidP="005A1D69">
      <w:pPr>
        <w:overflowPunct w:val="0"/>
        <w:autoSpaceDE w:val="0"/>
        <w:autoSpaceDN w:val="0"/>
        <w:adjustRightInd w:val="0"/>
        <w:spacing w:before="240" w:after="240" w:line="360" w:lineRule="auto"/>
        <w:contextualSpacing/>
        <w:jc w:val="center"/>
        <w:textAlignment w:val="baseline"/>
        <w:rPr>
          <w:rFonts w:ascii="Georgia" w:eastAsia="Times New Roman" w:hAnsi="Georgia" w:cs="Arial"/>
          <w:b/>
          <w:i/>
          <w:color w:val="C00000"/>
          <w:sz w:val="24"/>
          <w:szCs w:val="24"/>
          <w:lang w:val="es-ES_tradnl" w:eastAsia="es-ES"/>
        </w:rPr>
      </w:pPr>
      <w:r w:rsidRPr="005A1D69">
        <w:rPr>
          <w:rFonts w:ascii="Georgia" w:eastAsia="Times New Roman" w:hAnsi="Georgia" w:cs="Arial"/>
          <w:b/>
          <w:i/>
          <w:color w:val="C00000"/>
          <w:sz w:val="24"/>
          <w:szCs w:val="24"/>
          <w:lang w:val="es-ES_tradnl" w:eastAsia="es-ES"/>
        </w:rPr>
        <w:t>De la “</w:t>
      </w:r>
      <w:r w:rsidR="00FA211F" w:rsidRPr="005A1D69">
        <w:rPr>
          <w:rFonts w:ascii="Georgia" w:eastAsia="Times New Roman" w:hAnsi="Georgia" w:cs="Arial"/>
          <w:b/>
          <w:i/>
          <w:color w:val="C00000"/>
          <w:sz w:val="24"/>
          <w:szCs w:val="24"/>
          <w:lang w:val="es-ES_tradnl" w:eastAsia="es-ES"/>
        </w:rPr>
        <w:t>Rerum</w:t>
      </w:r>
      <w:r w:rsidRPr="005A1D69">
        <w:rPr>
          <w:rFonts w:ascii="Georgia" w:eastAsia="Times New Roman" w:hAnsi="Georgia" w:cs="Arial"/>
          <w:b/>
          <w:i/>
          <w:color w:val="C00000"/>
          <w:sz w:val="24"/>
          <w:szCs w:val="24"/>
          <w:lang w:val="es-ES_tradnl" w:eastAsia="es-ES"/>
        </w:rPr>
        <w:t xml:space="preserve"> Novarum” hasta nuestros días</w:t>
      </w:r>
    </w:p>
    <w:p w:rsidR="006A5E1E" w:rsidRPr="005A1D69" w:rsidRDefault="005A1D69" w:rsidP="005A1D69">
      <w:pPr>
        <w:overflowPunct w:val="0"/>
        <w:autoSpaceDE w:val="0"/>
        <w:autoSpaceDN w:val="0"/>
        <w:adjustRightInd w:val="0"/>
        <w:spacing w:before="240" w:after="240" w:line="360" w:lineRule="auto"/>
        <w:contextualSpacing/>
        <w:jc w:val="both"/>
        <w:textAlignment w:val="baseline"/>
        <w:rPr>
          <w:rFonts w:ascii="Georgia" w:eastAsia="Times New Roman" w:hAnsi="Georgia" w:cs="Arial"/>
          <w:b/>
          <w:i/>
          <w:sz w:val="24"/>
          <w:szCs w:val="24"/>
          <w:lang w:val="es-ES_tradnl" w:eastAsia="es-ES"/>
        </w:rPr>
      </w:pPr>
      <w:r w:rsidRPr="005A1D69">
        <w:rPr>
          <w:rFonts w:ascii="Georgia" w:eastAsia="Times New Roman" w:hAnsi="Georgia" w:cs="Arial"/>
          <w:b/>
          <w:i/>
          <w:sz w:val="24"/>
          <w:szCs w:val="24"/>
          <w:lang w:val="es-ES_tradnl" w:eastAsia="es-ES"/>
        </w:rPr>
        <w:t xml:space="preserve">Introducción </w:t>
      </w:r>
    </w:p>
    <w:tbl>
      <w:tblPr>
        <w:tblStyle w:val="Tablaconcuadrcula"/>
        <w:tblW w:w="0" w:type="auto"/>
        <w:tblLook w:val="04A0" w:firstRow="1" w:lastRow="0" w:firstColumn="1" w:lastColumn="0" w:noHBand="0" w:noVBand="1"/>
      </w:tblPr>
      <w:tblGrid>
        <w:gridCol w:w="9330"/>
      </w:tblGrid>
      <w:tr w:rsidR="005A1D69" w:rsidRPr="00F17C2B" w:rsidTr="005A1D69">
        <w:tc>
          <w:tcPr>
            <w:tcW w:w="9576" w:type="dxa"/>
            <w:tcBorders>
              <w:top w:val="single" w:sz="12" w:space="0" w:color="auto"/>
              <w:left w:val="single" w:sz="12" w:space="0" w:color="auto"/>
              <w:bottom w:val="single" w:sz="12" w:space="0" w:color="auto"/>
              <w:right w:val="single" w:sz="12" w:space="0" w:color="auto"/>
            </w:tcBorders>
          </w:tcPr>
          <w:p w:rsidR="005A1D69" w:rsidRDefault="00F95FF5" w:rsidP="005A1D69">
            <w:pPr>
              <w:pStyle w:val="Default"/>
              <w:jc w:val="both"/>
              <w:rPr>
                <w:rFonts w:ascii="Georgia" w:hAnsi="Georgia"/>
                <w:bCs/>
                <w:color w:val="333333"/>
                <w:kern w:val="36"/>
                <w:lang w:val="es-ES"/>
              </w:rPr>
            </w:pPr>
            <w:r>
              <w:rPr>
                <w:rFonts w:ascii="Georgia" w:hAnsi="Georgia"/>
              </w:rPr>
              <w:t>Se recomienda ver video</w:t>
            </w:r>
            <w:r w:rsidR="005A1D69">
              <w:rPr>
                <w:rFonts w:ascii="Georgia" w:hAnsi="Georgia"/>
              </w:rPr>
              <w:t xml:space="preserve"> sobre “</w:t>
            </w:r>
            <w:r w:rsidR="005A1D69" w:rsidRPr="005A1D69">
              <w:rPr>
                <w:rFonts w:ascii="Georgia" w:hAnsi="Georgia"/>
                <w:bCs/>
                <w:i/>
                <w:color w:val="333333"/>
                <w:kern w:val="36"/>
                <w:lang w:val="es-ES"/>
              </w:rPr>
              <w:t>Principios de la ética social cristiana</w:t>
            </w:r>
            <w:r w:rsidR="000F32DB">
              <w:rPr>
                <w:rFonts w:ascii="Georgia" w:hAnsi="Georgia"/>
                <w:bCs/>
                <w:i/>
                <w:color w:val="333333"/>
                <w:kern w:val="36"/>
                <w:lang w:val="es-ES"/>
              </w:rPr>
              <w:t xml:space="preserve"> parte 1</w:t>
            </w:r>
            <w:r w:rsidR="005A1D69">
              <w:rPr>
                <w:rFonts w:ascii="Georgia" w:hAnsi="Georgia"/>
                <w:bCs/>
                <w:i/>
                <w:color w:val="333333"/>
                <w:kern w:val="36"/>
                <w:lang w:val="es-ES"/>
              </w:rPr>
              <w:t>”,</w:t>
            </w:r>
            <w:r w:rsidR="005A1D69">
              <w:rPr>
                <w:rFonts w:ascii="Georgia" w:hAnsi="Georgia"/>
                <w:bCs/>
                <w:color w:val="333333"/>
                <w:kern w:val="36"/>
                <w:lang w:val="es-ES"/>
              </w:rPr>
              <w:t xml:space="preserve"> que pueden obtenerse en las páginas web: </w:t>
            </w:r>
          </w:p>
          <w:bookmarkStart w:id="0" w:name="_GoBack"/>
          <w:p w:rsidR="005A1D69" w:rsidRDefault="006E04F9" w:rsidP="005A1D69">
            <w:pPr>
              <w:pStyle w:val="Default"/>
              <w:jc w:val="both"/>
              <w:rPr>
                <w:rFonts w:ascii="Georgia" w:hAnsi="Georgia"/>
                <w:lang w:val="es-ES"/>
              </w:rPr>
            </w:pPr>
            <w:r>
              <w:fldChar w:fldCharType="begin"/>
            </w:r>
            <w:r>
              <w:instrText xml:space="preserve"> HYPERLINK "http://www.youtube.com/watch?v=WNcV3olWwvI&amp;feature=player_embedded" </w:instrText>
            </w:r>
            <w:r>
              <w:fldChar w:fldCharType="separate"/>
            </w:r>
            <w:r w:rsidR="005A1D69" w:rsidRPr="00BC765C">
              <w:rPr>
                <w:rStyle w:val="Hipervnculo"/>
                <w:rFonts w:ascii="Georgia" w:hAnsi="Georgia"/>
                <w:lang w:val="es-ES"/>
              </w:rPr>
              <w:t>http://www.youtube.com/watch?v=WNcV3olWwvI&amp;feature=player_embedded</w:t>
            </w:r>
            <w:r>
              <w:rPr>
                <w:rStyle w:val="Hipervnculo"/>
                <w:rFonts w:ascii="Georgia" w:hAnsi="Georgia"/>
                <w:lang w:val="es-ES"/>
              </w:rPr>
              <w:fldChar w:fldCharType="end"/>
            </w:r>
          </w:p>
          <w:bookmarkEnd w:id="0"/>
          <w:p w:rsidR="005A1D69" w:rsidRPr="005A1D69" w:rsidRDefault="005A1D69" w:rsidP="005A1D69">
            <w:pPr>
              <w:pStyle w:val="Default"/>
              <w:jc w:val="both"/>
              <w:rPr>
                <w:rFonts w:ascii="Georgia" w:hAnsi="Georgia"/>
                <w:lang w:val="es-ES"/>
              </w:rPr>
            </w:pPr>
          </w:p>
        </w:tc>
      </w:tr>
    </w:tbl>
    <w:p w:rsidR="006A5E1E" w:rsidRPr="005A1D69" w:rsidRDefault="006A5E1E" w:rsidP="005A1D69">
      <w:pPr>
        <w:pStyle w:val="Default"/>
        <w:spacing w:before="240" w:after="240" w:line="360" w:lineRule="auto"/>
        <w:jc w:val="both"/>
        <w:rPr>
          <w:rFonts w:ascii="Georgia" w:hAnsi="Georgia"/>
        </w:rPr>
      </w:pPr>
      <w:r w:rsidRPr="005A1D69">
        <w:rPr>
          <w:rFonts w:ascii="Georgia" w:hAnsi="Georgia"/>
        </w:rPr>
        <w:t>La revolución industrial impacto grandemente en diferentes ámbitos de la vida, tal y como se conocía en el siglo XIX, entre lo que se destaca lo siguiente:</w:t>
      </w:r>
    </w:p>
    <w:p w:rsidR="006A5E1E" w:rsidRPr="005A1D69" w:rsidRDefault="006A5E1E" w:rsidP="005A1D69">
      <w:pPr>
        <w:pStyle w:val="Default"/>
        <w:spacing w:before="240" w:after="240" w:line="360" w:lineRule="auto"/>
        <w:jc w:val="both"/>
        <w:rPr>
          <w:rFonts w:ascii="Georgia" w:hAnsi="Georgia"/>
        </w:rPr>
      </w:pPr>
      <w:r w:rsidRPr="005A1D69">
        <w:rPr>
          <w:rFonts w:ascii="Georgia" w:hAnsi="Georgia"/>
          <w:b/>
          <w:i/>
          <w:color w:val="0070C0"/>
        </w:rPr>
        <w:t>Ámbito Económico</w:t>
      </w:r>
      <w:r w:rsidRPr="005A1D69">
        <w:rPr>
          <w:rFonts w:ascii="Georgia" w:hAnsi="Georgia"/>
        </w:rPr>
        <w:t>: la economía era impulsada por el egoísmo y el individualismo,</w:t>
      </w:r>
      <w:r w:rsidRPr="005A1D69">
        <w:rPr>
          <w:rFonts w:ascii="Georgia" w:eastAsia="Times New Roman" w:hAnsi="Georgia"/>
          <w:color w:val="auto"/>
          <w:lang w:eastAsia="es-MX"/>
        </w:rPr>
        <w:t xml:space="preserve"> donde confluían los descubrimientos científicos y sus aplicaciones, se había llegado progresivamente a nuevas estructuras en la producción de bienes de consumo. Había aparecido una nueva forma de propiedad, el capital.</w:t>
      </w:r>
    </w:p>
    <w:p w:rsidR="006A5E1E" w:rsidRPr="005A1D69" w:rsidRDefault="006A5E1E" w:rsidP="005A1D69">
      <w:pPr>
        <w:pStyle w:val="Default"/>
        <w:spacing w:before="240" w:after="240" w:line="360" w:lineRule="auto"/>
        <w:jc w:val="both"/>
        <w:rPr>
          <w:rFonts w:ascii="Georgia" w:eastAsia="Times New Roman" w:hAnsi="Georgia"/>
          <w:color w:val="auto"/>
          <w:lang w:eastAsia="es-MX"/>
        </w:rPr>
      </w:pPr>
      <w:r w:rsidRPr="005A1D69">
        <w:rPr>
          <w:rFonts w:ascii="Georgia" w:hAnsi="Georgia"/>
          <w:b/>
          <w:i/>
          <w:color w:val="0070C0"/>
        </w:rPr>
        <w:t>Ámbito Político</w:t>
      </w:r>
      <w:r w:rsidRPr="005A1D69">
        <w:rPr>
          <w:rFonts w:ascii="Georgia" w:hAnsi="Georgia"/>
        </w:rPr>
        <w:t>: el estado comunista absorbió todos los poderes, so pretexto igualdad, pretendió una relación exclusiva estado súbdito, esa tendencia permanecería en los socialistas, a pesar del esfuerzo de unos pocos, el resultado fuero negativo,  el comunismo se desplomó y vino el individualismo.</w:t>
      </w:r>
      <w:r w:rsidRPr="005A1D69">
        <w:rPr>
          <w:rFonts w:ascii="Georgia" w:eastAsia="Times New Roman" w:hAnsi="Georgia"/>
          <w:color w:val="auto"/>
          <w:lang w:eastAsia="es-MX"/>
        </w:rPr>
        <w:t xml:space="preserve"> Resultado de todos estos cambios había sido, en el campo político, una nueva concepción de la sociedad, del Estado y, como consecuencia, de la autoridad. </w:t>
      </w:r>
    </w:p>
    <w:p w:rsidR="006A5E1E" w:rsidRPr="005A1D69" w:rsidRDefault="006A5E1E" w:rsidP="005A1D69">
      <w:pPr>
        <w:pStyle w:val="Default"/>
        <w:spacing w:before="240" w:after="240" w:line="360" w:lineRule="auto"/>
        <w:jc w:val="both"/>
        <w:rPr>
          <w:rFonts w:ascii="Georgia" w:hAnsi="Georgia"/>
        </w:rPr>
      </w:pPr>
      <w:r w:rsidRPr="005A1D69">
        <w:rPr>
          <w:rFonts w:ascii="Georgia" w:eastAsia="Times New Roman" w:hAnsi="Georgia"/>
          <w:b/>
          <w:i/>
          <w:color w:val="0070C0"/>
          <w:lang w:eastAsia="es-MX"/>
        </w:rPr>
        <w:t xml:space="preserve">Ámbito </w:t>
      </w:r>
      <w:r w:rsidRPr="005A1D69">
        <w:rPr>
          <w:rFonts w:ascii="Georgia" w:hAnsi="Georgia"/>
          <w:b/>
          <w:i/>
          <w:color w:val="0070C0"/>
        </w:rPr>
        <w:t>Social</w:t>
      </w:r>
      <w:r w:rsidRPr="005A1D69">
        <w:rPr>
          <w:rFonts w:ascii="Georgia" w:hAnsi="Georgia"/>
        </w:rPr>
        <w:t>: se agravó la desigualdad social y vino la reacción en forma extrema el marxismo. El individuo era una pieza prescindible. El socialismo excitó en los pobres el odio a los ricos, pretendiendo acabar con la propiedad privada y sustituirla por la colectiva, en la que los bienes de cada uno sean comunes a todos, atendiendo a su conservación y distribución los que rigen el municipio o tienen el gobierno general del Estado.</w:t>
      </w:r>
      <w:r w:rsidRPr="005A1D69">
        <w:rPr>
          <w:rFonts w:ascii="Georgia" w:eastAsia="Times New Roman" w:hAnsi="Georgia"/>
          <w:color w:val="auto"/>
          <w:lang w:eastAsia="es-MX"/>
        </w:rPr>
        <w:t xml:space="preserve"> Una sociedad tradicional se iba extinguiendo, mientras comenzaba a formarse otra cargada con la esperanza de nuevas libertades, pero al mismo tiempo con los peligros de nuevas formas de injusticia y de esclavitud. Consecuencia de esta transformación era "la división de la sociedad en dos clases separadas por un abismo profundo", los propietarios y el proletariado.</w:t>
      </w:r>
    </w:p>
    <w:p w:rsidR="006A5E1E" w:rsidRPr="005A1D69" w:rsidRDefault="006A5E1E" w:rsidP="005A1D69">
      <w:pPr>
        <w:pStyle w:val="Default"/>
        <w:spacing w:before="240" w:after="240" w:line="360" w:lineRule="auto"/>
        <w:jc w:val="both"/>
        <w:rPr>
          <w:rFonts w:ascii="Georgia" w:hAnsi="Georgia"/>
        </w:rPr>
      </w:pPr>
      <w:r w:rsidRPr="005A1D69">
        <w:rPr>
          <w:rFonts w:ascii="Georgia" w:hAnsi="Georgia"/>
          <w:b/>
          <w:i/>
          <w:color w:val="0070C0"/>
        </w:rPr>
        <w:lastRenderedPageBreak/>
        <w:t>Ámbito Cultural</w:t>
      </w:r>
      <w:r w:rsidRPr="005A1D69">
        <w:rPr>
          <w:rFonts w:ascii="Georgia" w:hAnsi="Georgia"/>
        </w:rPr>
        <w:t xml:space="preserve">: aporta prosperidad </w:t>
      </w:r>
      <w:r w:rsidR="00537CE3" w:rsidRPr="005A1D69">
        <w:rPr>
          <w:rFonts w:ascii="Georgia" w:hAnsi="Georgia"/>
        </w:rPr>
        <w:t>material,</w:t>
      </w:r>
      <w:r w:rsidRPr="005A1D69">
        <w:rPr>
          <w:rFonts w:ascii="Georgia" w:hAnsi="Georgia"/>
        </w:rPr>
        <w:t xml:space="preserve"> pero ignora el fin sobrenatural del hombre, es incapaz de superar la envidia o codicia, engendra sociedades tristes, con un número creciente de personas solas o aisladas.</w:t>
      </w:r>
    </w:p>
    <w:p w:rsidR="006A5E1E" w:rsidRPr="005A1D69" w:rsidRDefault="006A5E1E" w:rsidP="005A1D69">
      <w:pPr>
        <w:pStyle w:val="Default"/>
        <w:spacing w:before="240" w:after="240" w:line="360" w:lineRule="auto"/>
        <w:jc w:val="both"/>
        <w:rPr>
          <w:rFonts w:ascii="Georgia" w:eastAsia="Times New Roman" w:hAnsi="Georgia"/>
          <w:lang w:eastAsia="es-MX"/>
        </w:rPr>
      </w:pPr>
      <w:r w:rsidRPr="005A1D69">
        <w:rPr>
          <w:rFonts w:ascii="Georgia" w:hAnsi="Georgia"/>
          <w:b/>
          <w:i/>
          <w:color w:val="0070C0"/>
        </w:rPr>
        <w:t>Ámbito Laboral</w:t>
      </w:r>
      <w:r w:rsidRPr="005A1D69">
        <w:rPr>
          <w:rFonts w:ascii="Georgia" w:hAnsi="Georgia"/>
        </w:rPr>
        <w:t>: las condiciones en las fábricas y en las minas eran duras, los horarios eran largos, se explotaba el trabajo infantil,</w:t>
      </w:r>
      <w:r w:rsidRPr="005A1D69">
        <w:rPr>
          <w:rFonts w:ascii="Georgia" w:eastAsia="Times New Roman" w:hAnsi="Georgia"/>
          <w:lang w:eastAsia="es-MX"/>
        </w:rPr>
        <w:t xml:space="preserve"> y aparece una nueva forma de trabajo, el trabajo asalariado, caracterizado por gravosos ritmos de producción, sin la debida consideración para con el sexo, la edad o la situación familiar, y determinado únicamente por la eficiencia con vistas al incremento de los beneficios. </w:t>
      </w:r>
      <w:r w:rsidRPr="005A1D69">
        <w:rPr>
          <w:rFonts w:ascii="Georgia" w:eastAsia="Times New Roman" w:hAnsi="Georgia"/>
          <w:color w:val="auto"/>
          <w:lang w:eastAsia="es-MX"/>
        </w:rPr>
        <w:t>El trabajo se convertía de este modo en mercancía, que podía comprarse y venderse libremente en el mercado y cuyo precio era regulado por la ley de la oferta y de la demanda, sin tener en cuenta el mínimo vital necesario para el sustento de la persona y de su familia. Además, el trabajador ni siquiera tenía la seguridad de llegar a vender la "propia mercancía", al estar continuamente amenazada por el desempleo, el cual, a falta de previsión social, significaba el espectro de la muerte por hambre.</w:t>
      </w:r>
    </w:p>
    <w:p w:rsidR="006A5E1E" w:rsidRPr="005A1D69" w:rsidRDefault="006A5E1E" w:rsidP="005A1D69">
      <w:pPr>
        <w:pStyle w:val="Default"/>
        <w:spacing w:before="240" w:after="240" w:line="360" w:lineRule="auto"/>
        <w:jc w:val="both"/>
        <w:rPr>
          <w:rFonts w:ascii="Georgia" w:eastAsia="Times New Roman" w:hAnsi="Georgia"/>
          <w:lang w:eastAsia="es-MX"/>
        </w:rPr>
      </w:pPr>
      <w:r w:rsidRPr="005A1D69">
        <w:rPr>
          <w:rFonts w:ascii="Georgia" w:hAnsi="Georgia"/>
        </w:rPr>
        <w:t xml:space="preserve">Frente al odio de la lucha de clases, se elevó la voz del papa León XIII con su encíclica Rerum </w:t>
      </w:r>
      <w:r w:rsidR="00537CE3" w:rsidRPr="005A1D69">
        <w:rPr>
          <w:rFonts w:ascii="Georgia" w:hAnsi="Georgia"/>
        </w:rPr>
        <w:t>Novarum</w:t>
      </w:r>
      <w:r w:rsidRPr="005A1D69">
        <w:rPr>
          <w:rFonts w:ascii="Georgia" w:hAnsi="Georgia"/>
        </w:rPr>
        <w:t>, aportó grandemente a la Doctrina Social de la Iglesia, con el amor cristiano que transforma la sociedad. Siendo la unidad fundamental la familia pues esta antes que el estado, porque es ahí donde el individuo aprende a través del amor a vivir en sociedad. La iglesia ilumina la conciencia para vivir la justicia y la caridad en la vida social.</w:t>
      </w:r>
      <w:r w:rsidRPr="005A1D69">
        <w:rPr>
          <w:rFonts w:ascii="Georgia" w:eastAsia="Times New Roman" w:hAnsi="Georgia"/>
          <w:lang w:eastAsia="es-MX"/>
        </w:rPr>
        <w:t xml:space="preserve"> el Papa -es obligado subrayarlo- reconoce explícitamente a los obreros o, según </w:t>
      </w:r>
      <w:r w:rsidR="00537CE3" w:rsidRPr="005A1D69">
        <w:rPr>
          <w:rFonts w:ascii="Georgia" w:eastAsia="Times New Roman" w:hAnsi="Georgia"/>
          <w:lang w:eastAsia="es-MX"/>
        </w:rPr>
        <w:t>sus vocabularios</w:t>
      </w:r>
      <w:r w:rsidRPr="005A1D69">
        <w:rPr>
          <w:rFonts w:ascii="Georgia" w:eastAsia="Times New Roman" w:hAnsi="Georgia"/>
          <w:lang w:eastAsia="es-MX"/>
        </w:rPr>
        <w:t>, a los "proletarios", se afirma con igual claridad el derecho a la "limitación de las horas de trabajo", al legítimo descanso y a un trato diverso a los niños y a las mujeres en lo relativo al tipo de trabajo y a la duración del mismo.</w:t>
      </w:r>
    </w:p>
    <w:p w:rsidR="000F32DB" w:rsidRDefault="000F32DB">
      <w:pPr>
        <w:rPr>
          <w:rFonts w:ascii="Georgia" w:hAnsi="Georgia"/>
          <w:sz w:val="24"/>
          <w:szCs w:val="24"/>
          <w:lang w:val="es-MX"/>
        </w:rPr>
      </w:pPr>
      <w:r>
        <w:rPr>
          <w:rFonts w:ascii="Georgia" w:hAnsi="Georgia"/>
          <w:sz w:val="24"/>
          <w:szCs w:val="24"/>
          <w:lang w:val="es-MX"/>
        </w:rPr>
        <w:br w:type="page"/>
      </w:r>
    </w:p>
    <w:p w:rsidR="000F32DB" w:rsidRDefault="000F32DB" w:rsidP="005A1D69">
      <w:pPr>
        <w:spacing w:before="240" w:after="240" w:line="360" w:lineRule="auto"/>
        <w:rPr>
          <w:rFonts w:ascii="Georgia" w:hAnsi="Georgia"/>
          <w:sz w:val="24"/>
          <w:szCs w:val="24"/>
          <w:lang w:val="es-MX"/>
        </w:rPr>
        <w:sectPr w:rsidR="000F32DB">
          <w:headerReference w:type="default" r:id="rId7"/>
          <w:footerReference w:type="default" r:id="rId8"/>
          <w:pgSz w:w="12240" w:h="15840"/>
          <w:pgMar w:top="1440" w:right="1440" w:bottom="1440" w:left="1440" w:header="720" w:footer="720" w:gutter="0"/>
          <w:cols w:space="720"/>
          <w:docGrid w:linePitch="360"/>
        </w:sectPr>
      </w:pPr>
    </w:p>
    <w:p w:rsidR="000A7E78" w:rsidRPr="00C47E4C" w:rsidRDefault="00081435" w:rsidP="00081435">
      <w:pPr>
        <w:spacing w:before="240" w:after="240" w:line="360" w:lineRule="auto"/>
        <w:jc w:val="center"/>
        <w:rPr>
          <w:rFonts w:ascii="Georgia" w:hAnsi="Georgia"/>
          <w:b/>
          <w:i/>
          <w:sz w:val="24"/>
          <w:szCs w:val="24"/>
          <w:lang w:val="es-MX"/>
        </w:rPr>
      </w:pPr>
      <w:r w:rsidRPr="00C47E4C">
        <w:rPr>
          <w:rFonts w:ascii="Georgia" w:hAnsi="Georgia"/>
          <w:b/>
          <w:i/>
          <w:sz w:val="24"/>
          <w:szCs w:val="24"/>
          <w:lang w:val="es-MX"/>
        </w:rPr>
        <w:lastRenderedPageBreak/>
        <w:t>CUADRO RESUMEN DE LAS ENCÍCLICAS SOBRE DOCTRINA SOCIAL</w:t>
      </w:r>
    </w:p>
    <w:tbl>
      <w:tblPr>
        <w:tblStyle w:val="Cuadrculaclara-nfasis1"/>
        <w:tblW w:w="13788" w:type="dxa"/>
        <w:tblLayout w:type="fixed"/>
        <w:tblLook w:val="04A0" w:firstRow="1" w:lastRow="0" w:firstColumn="1" w:lastColumn="0" w:noHBand="0" w:noVBand="1"/>
      </w:tblPr>
      <w:tblGrid>
        <w:gridCol w:w="558"/>
        <w:gridCol w:w="1530"/>
        <w:gridCol w:w="3960"/>
        <w:gridCol w:w="1170"/>
        <w:gridCol w:w="720"/>
        <w:gridCol w:w="5850"/>
      </w:tblGrid>
      <w:tr w:rsidR="000F32DB" w:rsidRPr="00F17C2B" w:rsidTr="00DE6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vAlign w:val="center"/>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t>No</w:t>
            </w:r>
          </w:p>
        </w:tc>
        <w:tc>
          <w:tcPr>
            <w:tcW w:w="1530" w:type="dxa"/>
            <w:vAlign w:val="center"/>
          </w:tcPr>
          <w:p w:rsidR="000F32DB" w:rsidRPr="000F32DB" w:rsidRDefault="000F32DB" w:rsidP="00DE65F9">
            <w:pPr>
              <w:jc w:val="center"/>
              <w:cnfStyle w:val="100000000000" w:firstRow="1" w:lastRow="0" w:firstColumn="0" w:lastColumn="0" w:oddVBand="0" w:evenVBand="0" w:oddHBand="0"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Documento</w:t>
            </w:r>
          </w:p>
        </w:tc>
        <w:tc>
          <w:tcPr>
            <w:tcW w:w="3960" w:type="dxa"/>
            <w:vAlign w:val="center"/>
          </w:tcPr>
          <w:p w:rsidR="000F32DB" w:rsidRPr="000F32DB" w:rsidRDefault="000F32DB" w:rsidP="00DE65F9">
            <w:pPr>
              <w:jc w:val="center"/>
              <w:cnfStyle w:val="100000000000" w:firstRow="1" w:lastRow="0" w:firstColumn="0" w:lastColumn="0" w:oddVBand="0" w:evenVBand="0" w:oddHBand="0"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Contexto en el que surge</w:t>
            </w:r>
          </w:p>
        </w:tc>
        <w:tc>
          <w:tcPr>
            <w:tcW w:w="1170" w:type="dxa"/>
            <w:vAlign w:val="center"/>
          </w:tcPr>
          <w:p w:rsidR="000F32DB" w:rsidRPr="000F32DB" w:rsidRDefault="000F32DB" w:rsidP="00DE65F9">
            <w:pPr>
              <w:jc w:val="center"/>
              <w:cnfStyle w:val="100000000000" w:firstRow="1" w:lastRow="0" w:firstColumn="0" w:lastColumn="0" w:oddVBand="0" w:evenVBand="0" w:oddHBand="0"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Papa que lo escribió</w:t>
            </w:r>
          </w:p>
        </w:tc>
        <w:tc>
          <w:tcPr>
            <w:tcW w:w="720" w:type="dxa"/>
            <w:vAlign w:val="center"/>
          </w:tcPr>
          <w:p w:rsidR="000F32DB" w:rsidRPr="000F32DB" w:rsidRDefault="000F32DB" w:rsidP="00DE65F9">
            <w:pPr>
              <w:jc w:val="center"/>
              <w:cnfStyle w:val="100000000000" w:firstRow="1" w:lastRow="0" w:firstColumn="0" w:lastColumn="0" w:oddVBand="0" w:evenVBand="0" w:oddHBand="0"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Año</w:t>
            </w:r>
          </w:p>
        </w:tc>
        <w:tc>
          <w:tcPr>
            <w:tcW w:w="5850" w:type="dxa"/>
            <w:vAlign w:val="center"/>
          </w:tcPr>
          <w:p w:rsidR="000F32DB" w:rsidRPr="000F32DB" w:rsidRDefault="000F32DB" w:rsidP="00DE65F9">
            <w:pPr>
              <w:jc w:val="center"/>
              <w:cnfStyle w:val="100000000000" w:firstRow="1" w:lastRow="0" w:firstColumn="0" w:lastColumn="0" w:oddVBand="0" w:evenVBand="0" w:oddHBand="0"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Mensaje principal (al menos dos ideas de cada documento</w:t>
            </w:r>
          </w:p>
        </w:tc>
      </w:tr>
      <w:tr w:rsidR="000F32DB" w:rsidRPr="00F17C2B" w:rsidTr="00D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t>1</w:t>
            </w:r>
          </w:p>
        </w:tc>
        <w:tc>
          <w:tcPr>
            <w:tcW w:w="153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Rerum Novarum</w:t>
            </w:r>
          </w:p>
        </w:tc>
        <w:tc>
          <w:tcPr>
            <w:tcW w:w="3960" w:type="dxa"/>
            <w:vAlign w:val="center"/>
          </w:tcPr>
          <w:p w:rsidR="000F32DB" w:rsidRPr="000F32DB" w:rsidRDefault="000F32DB" w:rsidP="00DE65F9">
            <w:p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El liberalismo filosófico enriquecía con sus ideas al sistema económico capitalista liberal. La utopía de los idealismos socialistas, principalmente de origen marxista, fomentaba las inconformidades y los reclamos de los trabajadores y los empujaba a la lucha de clases. La pobreza escandalosa de los asentamientos humanos en los barrios proletarios, la carencia de lo necesario para vivir dignamente, apenas contando con lo necesario para subsistir. La moral individual, la resignación de algunas personas y la exhortación a la generosidad de los ricos con los desposeídos es la voz de algunos autores por despertar una conciencia social. Recordando que, varios eclesiásticos y laicos habían precedido, denunciado y actuando con sentido social.</w:t>
            </w:r>
          </w:p>
        </w:tc>
        <w:tc>
          <w:tcPr>
            <w:tcW w:w="117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León XIII</w:t>
            </w:r>
          </w:p>
        </w:tc>
        <w:tc>
          <w:tcPr>
            <w:tcW w:w="72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1891</w:t>
            </w:r>
          </w:p>
        </w:tc>
        <w:tc>
          <w:tcPr>
            <w:tcW w:w="5850" w:type="dxa"/>
          </w:tcPr>
          <w:p w:rsidR="000F32DB" w:rsidRPr="000F32DB" w:rsidRDefault="000F32DB" w:rsidP="000F32DB">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Recuerda que la Iglesia no tiene una </w:t>
            </w:r>
            <w:r w:rsidR="00B838FE" w:rsidRPr="000F32DB">
              <w:rPr>
                <w:rFonts w:ascii="Georgia" w:hAnsi="Georgia" w:cstheme="minorHAnsi"/>
                <w:sz w:val="20"/>
                <w:szCs w:val="20"/>
              </w:rPr>
              <w:t>fórmula</w:t>
            </w:r>
            <w:r w:rsidRPr="000F32DB">
              <w:rPr>
                <w:rFonts w:ascii="Georgia" w:hAnsi="Georgia" w:cstheme="minorHAnsi"/>
                <w:sz w:val="20"/>
                <w:szCs w:val="20"/>
              </w:rPr>
              <w:t xml:space="preserve"> de solución para resolver los problemas sociales, sino unos principios básicos y permanentes (como la primacía de la persona, el respeto a la justicia, la práctica de la caridad y el compromiso con sus deberes religiosos...), dice a los cristianos el deber de la Iglesia de introducirlos en todas las estructuras temporales. </w:t>
            </w:r>
          </w:p>
          <w:p w:rsidR="000F32DB" w:rsidRPr="000F32DB" w:rsidRDefault="000F32DB" w:rsidP="000F32DB">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El tema central gira entorno a la condición de los trabajadores, de sus derechos y deberes, así como también de los directivos, de los patrones. Hace un particular énfasis en la relación obrero-patronal, pues insiste en que este binomio es inseparable. A su vez hace una crítica de la lucha de clases, del Socialismo y de los excesos del capitalismo. Señala la imposibilidad de superar totalmente las desigualdades sociales. Si bien reconoce el derecho a la propiedad privada, subraya el deber de ayudar a los demás en sus necesidades, e insiste en la importancia de establecer asociaciones de trabajadores para su defensa y promoción humana.</w:t>
            </w:r>
          </w:p>
        </w:tc>
      </w:tr>
      <w:tr w:rsidR="000F32DB" w:rsidRPr="00F17C2B" w:rsidTr="00DE6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t>2</w:t>
            </w:r>
          </w:p>
        </w:tc>
        <w:tc>
          <w:tcPr>
            <w:tcW w:w="153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Quadragesimo Anno</w:t>
            </w:r>
          </w:p>
        </w:tc>
        <w:tc>
          <w:tcPr>
            <w:tcW w:w="3960" w:type="dxa"/>
            <w:vAlign w:val="center"/>
          </w:tcPr>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El incremento de la industria en la mayor parte de las naciones propició una sociedad humana dividida en dos clases: una, con ser la menos numerosa, gozaba de casi todas las ventajas, provenientes de inventos modernos que proporcionaban una vida muy confortable; </w:t>
            </w:r>
            <w:r w:rsidR="00537CE3" w:rsidRPr="000F32DB">
              <w:rPr>
                <w:rFonts w:ascii="Georgia" w:hAnsi="Georgia" w:cstheme="minorHAnsi"/>
                <w:sz w:val="20"/>
                <w:szCs w:val="20"/>
              </w:rPr>
              <w:t>mientras que</w:t>
            </w:r>
            <w:r w:rsidRPr="000F32DB">
              <w:rPr>
                <w:rFonts w:ascii="Georgia" w:hAnsi="Georgia" w:cstheme="minorHAnsi"/>
                <w:sz w:val="20"/>
                <w:szCs w:val="20"/>
              </w:rPr>
              <w:t xml:space="preserve"> otra, compuesta de muchedumbres de obreros, sumergidos en una preocupante miseria, luchaban por salir de la estrechez en que vivían. Después de la 1ª. Guerra Mundial. Se necesitaba una nueva visión orgánica y ética del orden económico – social a nivel mundial.</w:t>
            </w:r>
          </w:p>
        </w:tc>
        <w:tc>
          <w:tcPr>
            <w:tcW w:w="117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Pio XI</w:t>
            </w:r>
          </w:p>
        </w:tc>
        <w:tc>
          <w:tcPr>
            <w:tcW w:w="72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1931</w:t>
            </w:r>
          </w:p>
        </w:tc>
        <w:tc>
          <w:tcPr>
            <w:tcW w:w="5850" w:type="dxa"/>
          </w:tcPr>
          <w:p w:rsidR="000F32DB" w:rsidRPr="000F32DB" w:rsidRDefault="000F32DB" w:rsidP="000F32DB">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Establece en qué consiste la autoridad que tiene la Iglesia en materia social y económica, al poner en claro la relación que existe entre la </w:t>
            </w:r>
            <w:r w:rsidR="00537CE3" w:rsidRPr="000F32DB">
              <w:rPr>
                <w:rFonts w:ascii="Georgia" w:hAnsi="Georgia" w:cstheme="minorHAnsi"/>
                <w:sz w:val="20"/>
                <w:szCs w:val="20"/>
              </w:rPr>
              <w:t>economía y</w:t>
            </w:r>
            <w:r w:rsidRPr="000F32DB">
              <w:rPr>
                <w:rFonts w:ascii="Georgia" w:hAnsi="Georgia" w:cstheme="minorHAnsi"/>
                <w:sz w:val="20"/>
                <w:szCs w:val="20"/>
              </w:rPr>
              <w:t xml:space="preserve"> el orden moral; la restauración del orden social quebrantado por la guerra; condena por igual al socialismo, y al individualismo como impedimentos para la restauración del respeto a la vida humana y a las costumbres cristianas. </w:t>
            </w:r>
          </w:p>
          <w:p w:rsidR="000F32DB" w:rsidRPr="000F32DB" w:rsidRDefault="000F32DB" w:rsidP="000F32DB">
            <w:pPr>
              <w:pStyle w:val="Prrafodelista"/>
              <w:numPr>
                <w:ilvl w:val="0"/>
                <w:numId w:val="4"/>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Aun cuando ya Rerum Novarum mencionaba el principio de subsidiaridad sin darle este nombre, Quadragesimo Anno lo expone con toda claridad y justifica porqué los superiores deben respetar la iniciativa de los inferiores y sólo intervenir para ayudarlos cuando sea necesario; esto no minimiza su sentido de solidaridad. Expone las exigencias y condiciones del salario justo, y  propone como medio para atacar el problema social, la cristianización de la vida económica </w:t>
            </w:r>
            <w:r w:rsidRPr="000F32DB">
              <w:rPr>
                <w:rFonts w:ascii="Georgia" w:hAnsi="Georgia" w:cstheme="minorHAnsi"/>
                <w:sz w:val="20"/>
                <w:szCs w:val="20"/>
              </w:rPr>
              <w:lastRenderedPageBreak/>
              <w:t>y  ejercicio de la caridad. Así enfrentaba valientemente a los ídolos del liberalismo y los echaba a tierra, superaba prejuicios,  se adelantaba a los tiempos y contribuía a una nueva filosofía social.  </w:t>
            </w:r>
          </w:p>
        </w:tc>
      </w:tr>
      <w:tr w:rsidR="000F32DB" w:rsidRPr="00F17C2B" w:rsidTr="00D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lastRenderedPageBreak/>
              <w:t>3</w:t>
            </w:r>
          </w:p>
        </w:tc>
        <w:tc>
          <w:tcPr>
            <w:tcW w:w="153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La </w:t>
            </w:r>
            <w:r w:rsidR="00B838FE" w:rsidRPr="000F32DB">
              <w:rPr>
                <w:rFonts w:ascii="Georgia" w:hAnsi="Georgia" w:cstheme="minorHAnsi"/>
                <w:sz w:val="20"/>
                <w:szCs w:val="20"/>
              </w:rPr>
              <w:t>Solemnita</w:t>
            </w:r>
          </w:p>
        </w:tc>
        <w:tc>
          <w:tcPr>
            <w:tcW w:w="3960" w:type="dxa"/>
            <w:vAlign w:val="center"/>
          </w:tcPr>
          <w:p w:rsidR="000F32DB" w:rsidRPr="000F32DB" w:rsidRDefault="000F32DB" w:rsidP="00DE65F9">
            <w:pPr>
              <w:pStyle w:val="NormalWeb"/>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lang w:val="es-ES"/>
              </w:rPr>
            </w:pPr>
            <w:r w:rsidRPr="000F32DB">
              <w:rPr>
                <w:rStyle w:val="Textoennegrita"/>
                <w:rFonts w:ascii="Georgia" w:hAnsi="Georgia" w:cstheme="minorHAnsi"/>
                <w:sz w:val="20"/>
                <w:szCs w:val="20"/>
                <w:lang w:val="es-ES"/>
              </w:rPr>
              <w:t>El</w:t>
            </w:r>
            <w:r w:rsidRPr="000F32DB">
              <w:rPr>
                <w:rFonts w:ascii="Georgia" w:hAnsi="Georgia" w:cstheme="minorHAnsi"/>
                <w:sz w:val="20"/>
                <w:szCs w:val="20"/>
                <w:lang w:val="es-ES"/>
              </w:rPr>
              <w:t xml:space="preserve"> Radio Mensaje del Papa sobre la Cuestión Social en el</w:t>
            </w:r>
            <w:r w:rsidRPr="000F32DB">
              <w:rPr>
                <w:rStyle w:val="Textoennegrita"/>
                <w:rFonts w:ascii="Georgia" w:hAnsi="Georgia" w:cstheme="minorHAnsi"/>
                <w:sz w:val="20"/>
                <w:szCs w:val="20"/>
                <w:lang w:val="es-ES"/>
              </w:rPr>
              <w:t xml:space="preserve"> 50 aniversario de la </w:t>
            </w:r>
            <w:r w:rsidRPr="000F32DB">
              <w:rPr>
                <w:rStyle w:val="nfasis"/>
                <w:rFonts w:ascii="Georgia" w:hAnsi="Georgia" w:cstheme="minorHAnsi"/>
                <w:bCs/>
                <w:sz w:val="20"/>
                <w:szCs w:val="20"/>
                <w:lang w:val="es-ES"/>
              </w:rPr>
              <w:t>Rerum Novarum</w:t>
            </w:r>
            <w:r w:rsidRPr="000F32DB">
              <w:rPr>
                <w:rStyle w:val="Textoennegrita"/>
                <w:rFonts w:ascii="Georgia" w:hAnsi="Georgia" w:cstheme="minorHAnsi"/>
                <w:sz w:val="20"/>
                <w:szCs w:val="20"/>
                <w:lang w:val="es-ES"/>
              </w:rPr>
              <w:t>,  </w:t>
            </w:r>
            <w:r w:rsidRPr="000F32DB">
              <w:rPr>
                <w:rFonts w:ascii="Georgia" w:hAnsi="Georgia" w:cstheme="minorHAnsi"/>
                <w:sz w:val="20"/>
                <w:szCs w:val="20"/>
                <w:lang w:val="es-ES"/>
              </w:rPr>
              <w:t>ocurrió en pleno desarrollo de la 2ª guerra mundial, fue pronunciado el 1 de Junio de 1941, la guerra dio comienzo el año 1939 y terminó el 1945.</w:t>
            </w:r>
          </w:p>
          <w:p w:rsidR="000F32DB" w:rsidRPr="000F32DB" w:rsidRDefault="000F32DB" w:rsidP="00DE65F9">
            <w:pPr>
              <w:pStyle w:val="NormalWeb"/>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lang w:val="es-ES"/>
              </w:rPr>
            </w:pPr>
            <w:r w:rsidRPr="000F32DB">
              <w:rPr>
                <w:rFonts w:ascii="Georgia" w:hAnsi="Georgia" w:cstheme="minorHAnsi"/>
                <w:sz w:val="20"/>
                <w:szCs w:val="20"/>
                <w:lang w:val="es-ES"/>
              </w:rPr>
              <w:t xml:space="preserve">Se llama la </w:t>
            </w:r>
            <w:r w:rsidR="00B838FE" w:rsidRPr="000F32DB">
              <w:rPr>
                <w:rStyle w:val="nfasis"/>
                <w:rFonts w:ascii="Georgia" w:hAnsi="Georgia" w:cstheme="minorHAnsi"/>
                <w:bCs/>
                <w:sz w:val="20"/>
                <w:szCs w:val="20"/>
                <w:lang w:val="es-ES"/>
              </w:rPr>
              <w:t>Solemnita</w:t>
            </w:r>
            <w:r w:rsidRPr="000F32DB">
              <w:rPr>
                <w:rStyle w:val="Textoennegrita"/>
                <w:rFonts w:ascii="Georgia" w:hAnsi="Georgia" w:cstheme="minorHAnsi"/>
                <w:sz w:val="20"/>
                <w:szCs w:val="20"/>
                <w:lang w:val="es-ES"/>
              </w:rPr>
              <w:t xml:space="preserve"> </w:t>
            </w:r>
            <w:r w:rsidRPr="000F32DB">
              <w:rPr>
                <w:rFonts w:ascii="Georgia" w:hAnsi="Georgia" w:cstheme="minorHAnsi"/>
                <w:sz w:val="20"/>
                <w:szCs w:val="20"/>
                <w:lang w:val="es-ES"/>
              </w:rPr>
              <w:t xml:space="preserve">por ser esta la primera palabra italiana con la que comienza. </w:t>
            </w:r>
            <w:r w:rsidR="00537CE3" w:rsidRPr="000F32DB">
              <w:rPr>
                <w:rFonts w:ascii="Georgia" w:hAnsi="Georgia" w:cstheme="minorHAnsi"/>
                <w:sz w:val="20"/>
                <w:szCs w:val="20"/>
                <w:lang w:val="es-ES"/>
              </w:rPr>
              <w:t>La Solemnidad</w:t>
            </w:r>
            <w:r w:rsidRPr="000F32DB">
              <w:rPr>
                <w:rStyle w:val="nfasis"/>
                <w:rFonts w:ascii="Georgia" w:hAnsi="Georgia" w:cstheme="minorHAnsi"/>
                <w:sz w:val="20"/>
                <w:szCs w:val="20"/>
                <w:lang w:val="es-ES"/>
              </w:rPr>
              <w:t xml:space="preserve"> </w:t>
            </w:r>
            <w:r w:rsidRPr="000F32DB">
              <w:rPr>
                <w:rFonts w:ascii="Georgia" w:hAnsi="Georgia" w:cstheme="minorHAnsi"/>
                <w:sz w:val="20"/>
                <w:szCs w:val="20"/>
                <w:lang w:val="es-ES"/>
              </w:rPr>
              <w:t xml:space="preserve">a la que se refiere es la de </w:t>
            </w:r>
            <w:r w:rsidRPr="000F32DB">
              <w:rPr>
                <w:rStyle w:val="nfasis"/>
                <w:rFonts w:ascii="Georgia" w:hAnsi="Georgia" w:cstheme="minorHAnsi"/>
                <w:bCs/>
                <w:sz w:val="20"/>
                <w:szCs w:val="20"/>
                <w:lang w:val="es-ES"/>
              </w:rPr>
              <w:t>Pentecostés.</w:t>
            </w:r>
          </w:p>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lang w:val="es-ES"/>
              </w:rPr>
            </w:pPr>
          </w:p>
        </w:tc>
        <w:tc>
          <w:tcPr>
            <w:tcW w:w="117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bCs/>
                <w:color w:val="000000"/>
                <w:sz w:val="20"/>
                <w:szCs w:val="20"/>
                <w:lang w:val="en-US"/>
              </w:rPr>
              <w:t>PÍO XII</w:t>
            </w:r>
          </w:p>
        </w:tc>
        <w:tc>
          <w:tcPr>
            <w:tcW w:w="72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1941</w:t>
            </w:r>
          </w:p>
        </w:tc>
        <w:tc>
          <w:tcPr>
            <w:tcW w:w="5850" w:type="dxa"/>
          </w:tcPr>
          <w:p w:rsidR="000F32DB" w:rsidRPr="000F32DB" w:rsidRDefault="00802D7A" w:rsidP="000F32DB">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Pr>
                <w:rFonts w:ascii="Georgia" w:hAnsi="Georgia" w:cstheme="minorHAnsi"/>
                <w:sz w:val="20"/>
                <w:szCs w:val="20"/>
              </w:rPr>
              <w:t>Hace una reflexión sobre Rer</w:t>
            </w:r>
            <w:r w:rsidR="000F32DB" w:rsidRPr="000F32DB">
              <w:rPr>
                <w:rFonts w:ascii="Georgia" w:hAnsi="Georgia" w:cstheme="minorHAnsi"/>
                <w:sz w:val="20"/>
                <w:szCs w:val="20"/>
              </w:rPr>
              <w:t>um Novarum,</w:t>
            </w:r>
            <w:r w:rsidR="000F32DB" w:rsidRPr="000F32DB">
              <w:rPr>
                <w:rFonts w:ascii="Georgia" w:hAnsi="Georgia"/>
                <w:sz w:val="20"/>
                <w:szCs w:val="20"/>
              </w:rPr>
              <w:t xml:space="preserve"> “</w:t>
            </w:r>
            <w:r w:rsidR="000F32DB" w:rsidRPr="000F32DB">
              <w:rPr>
                <w:rFonts w:ascii="Georgia" w:hAnsi="Georgia"/>
                <w:i/>
                <w:sz w:val="20"/>
                <w:szCs w:val="20"/>
              </w:rPr>
              <w:t xml:space="preserve">después de cincuenta años de la publicación de la encíclica, nos preguntáis vosotros hasta qué punto y medida la eficacia de su palabra correspondió a las nobles intenciones, a los pensamientos ricos de verdad, a las benéficas orientaciones pretendidas y sugeridas por su sabio autor,” </w:t>
            </w:r>
            <w:r w:rsidR="000F32DB" w:rsidRPr="000F32DB">
              <w:rPr>
                <w:rFonts w:ascii="Georgia" w:hAnsi="Georgia"/>
                <w:sz w:val="20"/>
                <w:szCs w:val="20"/>
              </w:rPr>
              <w:t>(Numeral</w:t>
            </w:r>
            <w:r w:rsidR="000F32DB" w:rsidRPr="000F32DB">
              <w:rPr>
                <w:rFonts w:ascii="Georgia" w:hAnsi="Georgia" w:cstheme="minorHAnsi"/>
                <w:sz w:val="20"/>
                <w:szCs w:val="20"/>
              </w:rPr>
              <w:t xml:space="preserve"> 7)</w:t>
            </w:r>
            <w:r w:rsidR="000F32DB" w:rsidRPr="000F32DB">
              <w:rPr>
                <w:rFonts w:ascii="Georgia" w:hAnsi="Georgia"/>
                <w:sz w:val="20"/>
                <w:szCs w:val="20"/>
              </w:rPr>
              <w:t>.</w:t>
            </w:r>
          </w:p>
          <w:p w:rsidR="000F32DB" w:rsidRPr="000F32DB" w:rsidRDefault="000F32DB" w:rsidP="000F32DB">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 Hace referencia a los bienes materiales: “</w:t>
            </w:r>
            <w:r w:rsidRPr="000F32DB">
              <w:rPr>
                <w:rFonts w:ascii="Georgia" w:hAnsi="Georgia"/>
                <w:i/>
                <w:sz w:val="20"/>
                <w:szCs w:val="20"/>
              </w:rPr>
              <w:t>Todo hombre, por ser viviente dotado de razón, tiene efectivamente el derecho natural y fundamental de usar de los bienes materiales de la tierra, quedando, eso sí, a la voluntad humana y a las formas jurídicas de los pueblos el regular más particularmente la actuación práctica</w:t>
            </w:r>
            <w:r w:rsidRPr="000F32DB">
              <w:rPr>
                <w:rFonts w:ascii="Georgia" w:hAnsi="Georgia"/>
                <w:sz w:val="20"/>
                <w:szCs w:val="20"/>
              </w:rPr>
              <w:t>” (Numeral</w:t>
            </w:r>
            <w:r w:rsidRPr="000F32DB">
              <w:rPr>
                <w:rFonts w:ascii="Georgia" w:hAnsi="Georgia" w:cstheme="minorHAnsi"/>
                <w:sz w:val="20"/>
                <w:szCs w:val="20"/>
              </w:rPr>
              <w:t xml:space="preserve"> 13)</w:t>
            </w:r>
            <w:r w:rsidRPr="000F32DB">
              <w:rPr>
                <w:rFonts w:ascii="Georgia" w:hAnsi="Georgia"/>
                <w:sz w:val="20"/>
                <w:szCs w:val="20"/>
              </w:rPr>
              <w:t>; al trabajo, “</w:t>
            </w:r>
            <w:r w:rsidRPr="000F32DB">
              <w:rPr>
                <w:rFonts w:ascii="Georgia" w:hAnsi="Georgia"/>
                <w:i/>
                <w:sz w:val="20"/>
                <w:szCs w:val="20"/>
              </w:rPr>
              <w:t>Vosotros mismos, amados hijos, comprendéis cómo se junta el trabajo con el uso de los bienes materiales</w:t>
            </w:r>
            <w:r w:rsidRPr="000F32DB">
              <w:rPr>
                <w:rFonts w:ascii="Georgia" w:hAnsi="Georgia"/>
                <w:sz w:val="20"/>
                <w:szCs w:val="20"/>
              </w:rPr>
              <w:t>” (Numeral</w:t>
            </w:r>
            <w:r w:rsidRPr="000F32DB">
              <w:rPr>
                <w:rFonts w:ascii="Georgia" w:hAnsi="Georgia" w:cstheme="minorHAnsi"/>
                <w:sz w:val="20"/>
                <w:szCs w:val="20"/>
              </w:rPr>
              <w:t xml:space="preserve"> 19)</w:t>
            </w:r>
            <w:r w:rsidRPr="000F32DB">
              <w:rPr>
                <w:rFonts w:ascii="Georgia" w:hAnsi="Georgia"/>
                <w:sz w:val="20"/>
                <w:szCs w:val="20"/>
              </w:rPr>
              <w:t>, y a la familia, “</w:t>
            </w:r>
            <w:r w:rsidRPr="000F32DB">
              <w:rPr>
                <w:rFonts w:ascii="Georgia" w:hAnsi="Georgia"/>
                <w:i/>
                <w:sz w:val="20"/>
                <w:szCs w:val="20"/>
              </w:rPr>
              <w:t>En la familia encuentra la nación la raíz natural y fecunda de su grandeza y potencia</w:t>
            </w:r>
            <w:r w:rsidRPr="000F32DB">
              <w:rPr>
                <w:rFonts w:ascii="Georgia" w:hAnsi="Georgia"/>
                <w:sz w:val="20"/>
                <w:szCs w:val="20"/>
              </w:rPr>
              <w:t>” (Numeral</w:t>
            </w:r>
            <w:r w:rsidRPr="000F32DB">
              <w:rPr>
                <w:rFonts w:ascii="Georgia" w:hAnsi="Georgia" w:cstheme="minorHAnsi"/>
                <w:sz w:val="20"/>
                <w:szCs w:val="20"/>
              </w:rPr>
              <w:t xml:space="preserve"> 23)</w:t>
            </w:r>
            <w:r w:rsidRPr="000F32DB">
              <w:rPr>
                <w:rFonts w:ascii="Georgia" w:hAnsi="Georgia"/>
                <w:sz w:val="20"/>
                <w:szCs w:val="20"/>
              </w:rPr>
              <w:t>.</w:t>
            </w:r>
          </w:p>
        </w:tc>
      </w:tr>
      <w:tr w:rsidR="000F32DB" w:rsidRPr="00F17C2B" w:rsidTr="00DE6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t>4</w:t>
            </w:r>
          </w:p>
        </w:tc>
        <w:tc>
          <w:tcPr>
            <w:tcW w:w="153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Mater et Magistra</w:t>
            </w:r>
          </w:p>
        </w:tc>
        <w:tc>
          <w:tcPr>
            <w:tcW w:w="3960" w:type="dxa"/>
            <w:vAlign w:val="center"/>
          </w:tcPr>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Los problemas sociales de más de un siglo todavía persistían y después de setenta años se requería más precisión en las enseñanzas de León XIII. </w:t>
            </w:r>
            <w:r w:rsidRPr="000F32DB">
              <w:rPr>
                <w:rFonts w:ascii="Georgia" w:hAnsi="Georgia" w:cstheme="minorHAnsi"/>
                <w:sz w:val="20"/>
                <w:szCs w:val="20"/>
              </w:rPr>
              <w:br/>
            </w:r>
            <w:r w:rsidRPr="000F32DB">
              <w:rPr>
                <w:rFonts w:ascii="Georgia" w:hAnsi="Georgia" w:cstheme="minorHAnsi"/>
                <w:sz w:val="20"/>
                <w:szCs w:val="20"/>
              </w:rPr>
              <w:br/>
              <w:t xml:space="preserve">Mater et Magistra también tenía que abordar la cuestión de la explosión </w:t>
            </w:r>
            <w:r w:rsidR="00537CE3" w:rsidRPr="000F32DB">
              <w:rPr>
                <w:rFonts w:ascii="Georgia" w:hAnsi="Georgia" w:cstheme="minorHAnsi"/>
                <w:sz w:val="20"/>
                <w:szCs w:val="20"/>
              </w:rPr>
              <w:t>demográfica, pues</w:t>
            </w:r>
            <w:r w:rsidRPr="000F32DB">
              <w:rPr>
                <w:rFonts w:ascii="Georgia" w:hAnsi="Georgia" w:cstheme="minorHAnsi"/>
                <w:sz w:val="20"/>
                <w:szCs w:val="20"/>
              </w:rPr>
              <w:t xml:space="preserve"> se necesitaba la voz defensora que resguardara la dignidad de la persona. Se daba todavía la confrontación de unas naciones contra otras, por lo que se esperaba que el Romano Pontífice se pronunciara por el entendimiento internacional de carácter ético ya que sin moral y sin Dios, la violencia podría  traer el aniquilamiento de la humanidad con el empleo de armas de destrucción masiva.</w:t>
            </w:r>
          </w:p>
        </w:tc>
        <w:tc>
          <w:tcPr>
            <w:tcW w:w="117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Juan XXIII</w:t>
            </w:r>
          </w:p>
        </w:tc>
        <w:tc>
          <w:tcPr>
            <w:tcW w:w="72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1961</w:t>
            </w:r>
          </w:p>
        </w:tc>
        <w:tc>
          <w:tcPr>
            <w:tcW w:w="5850" w:type="dxa"/>
          </w:tcPr>
          <w:p w:rsidR="000F32DB" w:rsidRPr="000F32DB" w:rsidRDefault="000F32DB" w:rsidP="000F32DB">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Revisa los puntos más importantes de las encíclicas anteriores Rerum Novarum y Quadragesimo Anno. Ante las necesidades de su época, advierte que la cuestión social tiene una dimensión mundial y </w:t>
            </w:r>
            <w:r w:rsidR="00537CE3" w:rsidRPr="000F32DB">
              <w:rPr>
                <w:rFonts w:ascii="Georgia" w:hAnsi="Georgia" w:cstheme="minorHAnsi"/>
                <w:sz w:val="20"/>
                <w:szCs w:val="20"/>
              </w:rPr>
              <w:t>que,</w:t>
            </w:r>
            <w:r w:rsidRPr="000F32DB">
              <w:rPr>
                <w:rFonts w:ascii="Georgia" w:hAnsi="Georgia" w:cstheme="minorHAnsi"/>
                <w:sz w:val="20"/>
                <w:szCs w:val="20"/>
              </w:rPr>
              <w:t xml:space="preserve"> así como se puede hablar de personas pobres, también se ha de hablar de naciones pobres. Insiste categóricamente en la importancia y trascendencia de la dignidad de la persona humana, en la valoración del trabajo y en su justa remuneración. Reconoce que la economía es ante todo obra de la iniciativa de los particulares, pero que se necesita la intervención subsidiaria de los poderes públicos. Subraya la importancia de la creciente sociabilidad humana en sus diversas manifestaciones en el mundo. </w:t>
            </w:r>
          </w:p>
          <w:p w:rsidR="000F32DB" w:rsidRPr="000F32DB" w:rsidRDefault="000F32DB" w:rsidP="000F32DB">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Reafirma las enseñanzas anteriores sobre el salario, cuyos parámetros para fijar un monto menciona: la dignidad de la persona humana y de su familia la aportación efectiva del trabajador; la posibilidad económica de la empresa; la situación económica de la nación y la situación de la economía a nivel mundial. Enseña una vez más la dimensión </w:t>
            </w:r>
            <w:r w:rsidRPr="000F32DB">
              <w:rPr>
                <w:rFonts w:ascii="Georgia" w:hAnsi="Georgia" w:cstheme="minorHAnsi"/>
                <w:sz w:val="20"/>
                <w:szCs w:val="20"/>
              </w:rPr>
              <w:lastRenderedPageBreak/>
              <w:t xml:space="preserve">ética de las estructuras económicas de la propiedad con función social. </w:t>
            </w:r>
          </w:p>
          <w:p w:rsidR="000F32DB" w:rsidRPr="000F32DB" w:rsidRDefault="000F32DB" w:rsidP="000F32DB">
            <w:pPr>
              <w:pStyle w:val="Prrafodelista"/>
              <w:numPr>
                <w:ilvl w:val="0"/>
                <w:numId w:val="5"/>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Muestra el derecho de los trabajadores de sindicalizarse. Reafirma lo inaceptable del liberalismo. Reconoce la importancia de la familia. Resalta el destino universal de los bienes y la opción del orden social fundado en la justicia y en la caridad. Por primera vez destaca el problema del campo y sugiere algunas soluciones. Recuerda que la Doctrina Social de la Iglesia tiene como fundamento, causa y fin al hombre integral. En todo el documento aparece la necesidad de la justicia en los diversos niveles de la convivencia social. Pugna porque las relaciones humanas se construyan en la verdad, la justicia y el amor fraterno.</w:t>
            </w:r>
          </w:p>
        </w:tc>
      </w:tr>
      <w:tr w:rsidR="000F32DB" w:rsidRPr="00F17C2B" w:rsidTr="00D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lastRenderedPageBreak/>
              <w:t>5</w:t>
            </w:r>
          </w:p>
        </w:tc>
        <w:tc>
          <w:tcPr>
            <w:tcW w:w="153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Pacen in Terris</w:t>
            </w:r>
          </w:p>
        </w:tc>
        <w:tc>
          <w:tcPr>
            <w:tcW w:w="3960" w:type="dxa"/>
            <w:vAlign w:val="center"/>
          </w:tcPr>
          <w:p w:rsidR="000F32DB" w:rsidRPr="000F32DB" w:rsidRDefault="000F32DB" w:rsidP="00DE65F9">
            <w:p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1963 era el año en que se celebraba el Concilio Vaticano II. Las Naciones Unidas, la UNESCO, la Liga de los derechos del hombre y otros organismos se habían consagrado a la búsqueda de una defensa de la paz, en beneficio de todos los seres humanos sin distinciones discriminatorias.</w:t>
            </w:r>
          </w:p>
        </w:tc>
        <w:tc>
          <w:tcPr>
            <w:tcW w:w="117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Juan XXIII</w:t>
            </w:r>
          </w:p>
        </w:tc>
        <w:tc>
          <w:tcPr>
            <w:tcW w:w="72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1963</w:t>
            </w:r>
          </w:p>
        </w:tc>
        <w:tc>
          <w:tcPr>
            <w:tcW w:w="5850" w:type="dxa"/>
          </w:tcPr>
          <w:p w:rsidR="000F32DB" w:rsidRPr="000F32DB" w:rsidRDefault="000F32DB" w:rsidP="000F32DB">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Esboza una lista de derechos y deberes que deben observar tanto los individuos como las autoridades </w:t>
            </w:r>
            <w:r w:rsidR="00537CE3" w:rsidRPr="000F32DB">
              <w:rPr>
                <w:rFonts w:ascii="Georgia" w:hAnsi="Georgia" w:cstheme="minorHAnsi"/>
                <w:sz w:val="20"/>
                <w:szCs w:val="20"/>
              </w:rPr>
              <w:t>públicas, los</w:t>
            </w:r>
            <w:r w:rsidRPr="000F32DB">
              <w:rPr>
                <w:rFonts w:ascii="Georgia" w:hAnsi="Georgia" w:cstheme="minorHAnsi"/>
                <w:sz w:val="20"/>
                <w:szCs w:val="20"/>
              </w:rPr>
              <w:t xml:space="preserve"> gobiernos nacionales y la comunidad mundial. La paz exige la observancia del orden querido por Dios. Este orden ha de reconocer ante todo las leyes que impone la naturaleza del hombre en las que se descubren los planes de Dios. El punto de partida y fundamento de toda ley humana, arranca de la personalidad natural y dignidad natural del hombre, dotado de derechos y de deberes. Dignidad acrecentada por la luz de la Revelación Cristiana. </w:t>
            </w:r>
          </w:p>
          <w:p w:rsidR="000F32DB" w:rsidRPr="000F32DB" w:rsidRDefault="000F32DB" w:rsidP="000F32DB">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Habla de las relaciones entre los poderes públicos y los ciudadanos y de las relaciones que deben de existir entre los Estados. Se dirige a todos los hombres de buena voluntad. Afirma que la paz no puede darse en la sociedad humana si primero no se da en el interior de cada hombre, es decir, si primero no guarda cada uno en sí mismo el orden establecido por Dios. Esta verdad es la que obliga a todos los seres humanos a respetar a sus semejantes, además de dignificar el mundo de trabajo, a poner especial atención en la actuación de la mujer en la vida pública. </w:t>
            </w:r>
          </w:p>
          <w:p w:rsidR="000F32DB" w:rsidRPr="000F32DB" w:rsidRDefault="000F32DB" w:rsidP="000F32DB">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Considera que las relaciones internacionales son consideradas bajo la misma óptica de la persona, es decir, deberán regirse por la ley moral, por la verdad, la justicia y el respeto. El Papa </w:t>
            </w:r>
            <w:r w:rsidR="00537CE3" w:rsidRPr="000F32DB">
              <w:rPr>
                <w:rFonts w:ascii="Georgia" w:hAnsi="Georgia" w:cstheme="minorHAnsi"/>
                <w:sz w:val="20"/>
                <w:szCs w:val="20"/>
              </w:rPr>
              <w:t>exhorta a</w:t>
            </w:r>
            <w:r w:rsidRPr="000F32DB">
              <w:rPr>
                <w:rFonts w:ascii="Georgia" w:hAnsi="Georgia" w:cstheme="minorHAnsi"/>
                <w:sz w:val="20"/>
                <w:szCs w:val="20"/>
              </w:rPr>
              <w:t xml:space="preserve"> todos a luchar por reconstruir todas las formas de convivencia en la tierra. Conjuntar amor y libertad, es tarea ardua pero nobilísima, que vale la pena por el bien de todos.</w:t>
            </w:r>
          </w:p>
        </w:tc>
      </w:tr>
      <w:tr w:rsidR="000F32DB" w:rsidRPr="00F17C2B" w:rsidTr="00DE6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lastRenderedPageBreak/>
              <w:t>6</w:t>
            </w:r>
          </w:p>
        </w:tc>
        <w:tc>
          <w:tcPr>
            <w:tcW w:w="153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Guadium et Spes</w:t>
            </w:r>
          </w:p>
        </w:tc>
        <w:tc>
          <w:tcPr>
            <w:tcW w:w="3960" w:type="dxa"/>
            <w:vAlign w:val="center"/>
          </w:tcPr>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20 años después de la Segunda Guerra Mundial. Se desarrollaba la nueva tecnología con la energía nuclear, las comunicaciones, los aparatos electrónicos y las computadoras. Eran tiempos en que cobraba mayor fuerza la preocupación por: la explosión demográfica, las grandes concentraciones urbanas, la dignificación igualitaria de la mujer, la voz de los obreros en las empresas, la pérdida de los valores tradicionales de la familia. </w:t>
            </w:r>
          </w:p>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p>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Juan XXIII había convocado al Concilio Vaticano II.</w:t>
            </w:r>
          </w:p>
        </w:tc>
        <w:tc>
          <w:tcPr>
            <w:tcW w:w="117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iCs/>
                <w:sz w:val="20"/>
                <w:szCs w:val="20"/>
              </w:rPr>
              <w:t>Pablo VI</w:t>
            </w:r>
          </w:p>
        </w:tc>
        <w:tc>
          <w:tcPr>
            <w:tcW w:w="72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1965</w:t>
            </w:r>
          </w:p>
        </w:tc>
        <w:tc>
          <w:tcPr>
            <w:tcW w:w="5850" w:type="dxa"/>
          </w:tcPr>
          <w:p w:rsidR="000F32DB" w:rsidRPr="000F32DB" w:rsidRDefault="000F32DB" w:rsidP="000F32DB">
            <w:pPr>
              <w:pStyle w:val="Prrafodelista"/>
              <w:numPr>
                <w:ilvl w:val="0"/>
                <w:numId w:val="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Revisa y actualiza la anterior enseñanza económica y social: trabajo, participación en la empresa, destino universal de los bienes, las políticas monetarias, la propiedad privada, la vida pública, la paz y la guerra. Reconoce que, a pesar de los medios modernos, se agravan las grandes desigualdades y falla el diálogo genuino y fraternal entre países y personas.</w:t>
            </w:r>
          </w:p>
          <w:p w:rsidR="000F32DB" w:rsidRPr="000F32DB" w:rsidRDefault="000F32DB" w:rsidP="000F32DB">
            <w:pPr>
              <w:pStyle w:val="Prrafodelista"/>
              <w:numPr>
                <w:ilvl w:val="0"/>
                <w:numId w:val="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El mensaje es Cristo mismo. Él es el Señor de la historia, su centro y su fin. Él es la luz del mundo que ilumina el misterio del hombre. Su gracia, por la acción del Espíritu Santo, trabaja activamente en el corazón de todo hombre de buena voluntad. Los cambios tecnológicos y sociales ofrecen por igual preciosas oportunidades y grandes dificultades para la difusión y vivencia de la Buena Nueva. Es deber de la Iglesia en el mundo pugnar porque se den las condiciones necesarias para la promoción de la dignidad humana y del bien común.</w:t>
            </w:r>
          </w:p>
        </w:tc>
      </w:tr>
      <w:tr w:rsidR="000F32DB" w:rsidRPr="00F17C2B" w:rsidTr="00D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t>7</w:t>
            </w:r>
          </w:p>
        </w:tc>
        <w:tc>
          <w:tcPr>
            <w:tcW w:w="153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Populorum Progressio</w:t>
            </w:r>
          </w:p>
        </w:tc>
        <w:tc>
          <w:tcPr>
            <w:tcW w:w="3960" w:type="dxa"/>
            <w:vAlign w:val="center"/>
          </w:tcPr>
          <w:p w:rsidR="000F32DB" w:rsidRPr="000F32DB" w:rsidRDefault="000F32DB" w:rsidP="00DE65F9">
            <w:p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La ciencia y la tecnología habían favorecido la globalización de las comunidades, y los viajes espaciales. La economía crecía a pasos agigantados en la producción industrial y en la aportación de servicios cada vez más sofisticados y enriquecía maravillosamente a unas naciones, mientras que simultáneamente dejaba en retraso lacerante al sector agropecuario, en pobreza a amplias zonas en un mismo país y en subdesarrollo a gran número de naciones. Todo mundo veía que era necesario realizar cambios para que las innovaciones económicas, científicas y políticas tomaran un rumbo humano y justo. Era necesario conducir el cambio por el hombre y para el hombre, pero era evidente que estos cambios traerían consigo inseguridad, desconcierto y angustia.</w:t>
            </w:r>
          </w:p>
        </w:tc>
        <w:tc>
          <w:tcPr>
            <w:tcW w:w="117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iCs/>
                <w:sz w:val="20"/>
                <w:szCs w:val="20"/>
              </w:rPr>
              <w:t>Pablo VI</w:t>
            </w:r>
          </w:p>
        </w:tc>
        <w:tc>
          <w:tcPr>
            <w:tcW w:w="72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iCs/>
                <w:sz w:val="20"/>
                <w:szCs w:val="20"/>
              </w:rPr>
              <w:t>1967</w:t>
            </w:r>
          </w:p>
        </w:tc>
        <w:tc>
          <w:tcPr>
            <w:tcW w:w="5850" w:type="dxa"/>
          </w:tcPr>
          <w:p w:rsidR="000F32DB" w:rsidRPr="000F32DB" w:rsidRDefault="000F32DB" w:rsidP="000F32DB">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La Iglesia sigue con atención el desarrollo de los pueblos, sobre todo el de los más necesitados. La aspiración de mejorar de muchos hombres se ve impedida por la situación en la que viven. Los pueblos quieren además de su independencia política, su independencia económica. Con la descripción de Populorum Progressio.  Se patentiza la urgencia de buscar el desarrollo solidario de la humanidad. </w:t>
            </w:r>
          </w:p>
          <w:p w:rsidR="000F32DB" w:rsidRPr="000F32DB" w:rsidRDefault="000F32DB" w:rsidP="000F32DB">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El desarrollo completo del hombre no puede darse sin el desarrollo solidario de la humanidad. Hay que luchar por una verdadera unión entre las naciones para asistir a los pueblos más débiles. El deber de solidaridad de las personas es deber también de las naciones. Los pueblos deben de llegar a ser por sí mismos artífices de su desarrollo: es la meta que hay que conseguir. </w:t>
            </w:r>
          </w:p>
          <w:p w:rsidR="000F32DB" w:rsidRPr="000F32DB" w:rsidRDefault="000F32DB" w:rsidP="000F32DB">
            <w:pPr>
              <w:pStyle w:val="Prrafodelista"/>
              <w:numPr>
                <w:ilvl w:val="0"/>
                <w:numId w:val="7"/>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Es necesario también el diálogo entre las naciones: Este diálogo es factor de fraternidad y ha de centrase en los hombres, no en los intereses egoístas económicos y políticos. En esta labor debemos de trabajar todos. Hombres y pueblos, deben asumir su responsabilidad. A manera de conclusión el Papa asevera que el camino de la paz pasa por el desarrollo, pero éste no está en la abundancia de riqueza egoísta, sino en la economía puesta al servicio del hombre.    </w:t>
            </w:r>
          </w:p>
        </w:tc>
      </w:tr>
      <w:tr w:rsidR="000F32DB" w:rsidRPr="00F17C2B" w:rsidTr="00DE6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t>8</w:t>
            </w:r>
          </w:p>
        </w:tc>
        <w:tc>
          <w:tcPr>
            <w:tcW w:w="153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Octogesima Adveniens</w:t>
            </w:r>
          </w:p>
        </w:tc>
        <w:tc>
          <w:tcPr>
            <w:tcW w:w="3960" w:type="dxa"/>
            <w:vAlign w:val="center"/>
          </w:tcPr>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La cuestión social desde muchos años atrás había cobrado una dimensión global. Las </w:t>
            </w:r>
            <w:r w:rsidRPr="000F32DB">
              <w:rPr>
                <w:rFonts w:ascii="Georgia" w:hAnsi="Georgia" w:cstheme="minorHAnsi"/>
                <w:sz w:val="20"/>
                <w:szCs w:val="20"/>
              </w:rPr>
              <w:lastRenderedPageBreak/>
              <w:t xml:space="preserve">condiciones laborales de la producción, la inequidad de los intercambios internacionales, el consumismo en grandes sectores de la población y el atraso agropecuario persistentes ya eran alarmantes. </w:t>
            </w:r>
            <w:r w:rsidR="00537CE3" w:rsidRPr="000F32DB">
              <w:rPr>
                <w:rFonts w:ascii="Georgia" w:hAnsi="Georgia" w:cstheme="minorHAnsi"/>
                <w:sz w:val="20"/>
                <w:szCs w:val="20"/>
              </w:rPr>
              <w:t>Además,</w:t>
            </w:r>
            <w:r w:rsidRPr="000F32DB">
              <w:rPr>
                <w:rFonts w:ascii="Georgia" w:hAnsi="Georgia" w:cstheme="minorHAnsi"/>
                <w:sz w:val="20"/>
                <w:szCs w:val="20"/>
              </w:rPr>
              <w:t xml:space="preserve"> se agudizaban otros problemas conexos con los anteriores, tales como: la explosión demográfica, el desempleo, la injusticia social, los egoísmos, el feminismo, las discriminaciones raciales, las emigraciones desordenadas, el impacto incontrolado de los medios de comunicación entre otros. </w:t>
            </w:r>
            <w:r w:rsidRPr="000F32DB">
              <w:rPr>
                <w:rFonts w:ascii="Georgia" w:hAnsi="Georgia" w:cstheme="minorHAnsi"/>
                <w:sz w:val="20"/>
                <w:szCs w:val="20"/>
              </w:rPr>
              <w:br/>
              <w:t>En este marco histórico algunos dirigentes cristianos, laicos y religiosos, se inclinaban impacientes por caminos revolucionarios violentos, y armados. Se imaginaban que podían echar mano del método de análisis y praxis para ver las grandes diferencias sociales y penetrar en consecuencia sin admitir los postulados filosóficos e ideológicos del marxismo y sin caer en las consecuencias dictatoriales del mismo. También era el tiempo en que en algunos países iban apareciendo diversas versiones de las llamadas economías mixtas con que se experimentaban diversos grados de intervención gubernamental en la vida socio-económica.</w:t>
            </w:r>
          </w:p>
        </w:tc>
        <w:tc>
          <w:tcPr>
            <w:tcW w:w="117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lastRenderedPageBreak/>
              <w:t>Pablo VI</w:t>
            </w:r>
          </w:p>
        </w:tc>
        <w:tc>
          <w:tcPr>
            <w:tcW w:w="72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1971</w:t>
            </w:r>
          </w:p>
        </w:tc>
        <w:tc>
          <w:tcPr>
            <w:tcW w:w="5850" w:type="dxa"/>
          </w:tcPr>
          <w:p w:rsidR="000F32DB" w:rsidRPr="000F32DB" w:rsidRDefault="000F32DB" w:rsidP="000F32DB">
            <w:pPr>
              <w:pStyle w:val="Prrafodelista"/>
              <w:numPr>
                <w:ilvl w:val="0"/>
                <w:numId w:val="8"/>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Es un recuerdo de la Rerum Novarum que cumplía ya ochenta años de promulgada; se escribió está para salir al </w:t>
            </w:r>
            <w:r w:rsidRPr="000F32DB">
              <w:rPr>
                <w:rFonts w:ascii="Georgia" w:hAnsi="Georgia" w:cstheme="minorHAnsi"/>
                <w:sz w:val="20"/>
                <w:szCs w:val="20"/>
              </w:rPr>
              <w:lastRenderedPageBreak/>
              <w:t xml:space="preserve">encuentro de los problemas mencionados. Da pues, algunas orientaciones, sobre el pluralismo en la vida política. Reconoce un llamamiento a nivel universal en la práctica de una mayor justicia. La diversidad de situaciones de los cristianos en el actual mundo, y los convoca a un pluralismo ético en la acción. A la luz del evangelio ilumina el análisis de los nuevos problemas sociales y da directrices para su solución: la urbanización, la situación de los jóvenes, de la mujer, de los trabajadores, de las discriminaciones, de los medios de comunicación, y del medio ambiente. </w:t>
            </w:r>
          </w:p>
          <w:p w:rsidR="000F32DB" w:rsidRPr="000F32DB" w:rsidRDefault="000F32DB" w:rsidP="000F32DB">
            <w:pPr>
              <w:pStyle w:val="Prrafodelista"/>
              <w:numPr>
                <w:ilvl w:val="0"/>
                <w:numId w:val="8"/>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Da un juicio sobre las ideas sociales que fundamentan las tendencias contemporáneas, que implican la actividad económica y la dignidad de las personas. Con toda claridad se refiere al liberalismo, al marxismo y ciertas corrientes teológicas de la liberación. Defiende el derecho y el deber a participar en la vida social. Habla de acción política sana. Contiene pues, la confirmación de la enseñanza social de la Iglesia: una justicia mayor, y una presencia de los cristianos en la acción política, con una participación activa en la responsabilidad de las diversas formas del Estado.</w:t>
            </w:r>
          </w:p>
          <w:p w:rsidR="000F32DB" w:rsidRPr="000F32DB" w:rsidRDefault="000F32DB" w:rsidP="00DE65F9">
            <w:pPr>
              <w:pStyle w:val="Prrafodelista"/>
              <w:ind w:left="360"/>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p>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p>
        </w:tc>
      </w:tr>
      <w:tr w:rsidR="000F32DB" w:rsidRPr="00F17C2B" w:rsidTr="00D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lastRenderedPageBreak/>
              <w:t>9</w:t>
            </w:r>
          </w:p>
        </w:tc>
        <w:tc>
          <w:tcPr>
            <w:tcW w:w="153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Laborem Excercens</w:t>
            </w:r>
          </w:p>
        </w:tc>
        <w:tc>
          <w:tcPr>
            <w:tcW w:w="3960" w:type="dxa"/>
            <w:vAlign w:val="center"/>
          </w:tcPr>
          <w:p w:rsidR="000F32DB" w:rsidRPr="000F32DB" w:rsidRDefault="000F32DB" w:rsidP="00DE65F9">
            <w:p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La encíclica Laborem Exercens tiene una visión histórica y global de la civilización occidental que se ha preocupado sobre todo de desarrollar el lado objetivo del trabajo para someter a la naturaleza y liberar al hombre de condiciones de vida de gran pobreza y miseria. Ha logrado de modo extraordinario acrecentar el control del hombre sobre la naturaleza. Sin embargo, el lado subjetivo del trabajo ha </w:t>
            </w:r>
            <w:r w:rsidRPr="000F32DB">
              <w:rPr>
                <w:rFonts w:ascii="Georgia" w:hAnsi="Georgia" w:cstheme="minorHAnsi"/>
                <w:sz w:val="20"/>
                <w:szCs w:val="20"/>
              </w:rPr>
              <w:lastRenderedPageBreak/>
              <w:t xml:space="preserve">sido casi totalmente descuidado. </w:t>
            </w:r>
            <w:r w:rsidRPr="000F32DB">
              <w:rPr>
                <w:rFonts w:ascii="Georgia" w:hAnsi="Georgia" w:cstheme="minorHAnsi"/>
                <w:sz w:val="20"/>
                <w:szCs w:val="20"/>
              </w:rPr>
              <w:br/>
              <w:t>El hombre ha elegido las formas de su cooperación en el trabajo y, su organización social en total independencia del justo desarrollo de la persona humana. El resultado es que hoy nos hallamos más seguros que en el pasado frente a las amenazas que provienen de la naturaleza (carestía, sequía, inundación, etc.), pero mil veces más inseguros ante las amenazas que nos vienen de los demás hombres o que surgen de nuestra propia intimidad personal (crisis económica, guerras, alienación, neurosis de las grandes concentraciones urbanas...)</w:t>
            </w:r>
          </w:p>
        </w:tc>
        <w:tc>
          <w:tcPr>
            <w:tcW w:w="117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iCs/>
                <w:color w:val="000000"/>
                <w:sz w:val="20"/>
                <w:szCs w:val="20"/>
                <w:lang w:val="es-ES"/>
              </w:rPr>
              <w:lastRenderedPageBreak/>
              <w:t>Juan Pablo</w:t>
            </w:r>
            <w:r w:rsidRPr="000F32DB">
              <w:rPr>
                <w:rFonts w:ascii="Georgia" w:hAnsi="Georgia" w:cstheme="minorHAnsi"/>
                <w:iCs/>
                <w:color w:val="000000"/>
                <w:sz w:val="20"/>
                <w:szCs w:val="20"/>
                <w:lang w:val="en-US"/>
              </w:rPr>
              <w:t xml:space="preserve"> II</w:t>
            </w:r>
          </w:p>
        </w:tc>
        <w:tc>
          <w:tcPr>
            <w:tcW w:w="72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iCs/>
                <w:color w:val="000000"/>
                <w:sz w:val="20"/>
                <w:szCs w:val="20"/>
                <w:lang w:val="en-US"/>
              </w:rPr>
              <w:t>1981</w:t>
            </w:r>
          </w:p>
        </w:tc>
        <w:tc>
          <w:tcPr>
            <w:tcW w:w="5850" w:type="dxa"/>
          </w:tcPr>
          <w:p w:rsidR="000F32DB" w:rsidRPr="000F32DB" w:rsidRDefault="000F32DB" w:rsidP="000F32DB">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Trata la concepción del hombre y del trabajo. El enfoque general responde a un análisis de la época moderna, en que se han desarrollado con enorme profusión experiencias de carácter económico, social, histórico, teológico, antropológico, etc. </w:t>
            </w:r>
          </w:p>
          <w:p w:rsidR="000F32DB" w:rsidRPr="000F32DB" w:rsidRDefault="000F32DB" w:rsidP="000F32DB">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Llega al corazón del concepto mismo del trabajo humano. En lugar de trazar un modelo ideal, ayuda a comprender lo que ha acontecido y sigue aconteciendo en la historia, de qué modo puede el hombre transformarse con su trabajo, hacerse más hombre. </w:t>
            </w:r>
            <w:r w:rsidR="00537CE3" w:rsidRPr="000F32DB">
              <w:rPr>
                <w:rFonts w:ascii="Georgia" w:hAnsi="Georgia" w:cstheme="minorHAnsi"/>
                <w:sz w:val="20"/>
                <w:szCs w:val="20"/>
              </w:rPr>
              <w:t>Además,</w:t>
            </w:r>
            <w:r w:rsidRPr="000F32DB">
              <w:rPr>
                <w:rFonts w:ascii="Georgia" w:hAnsi="Georgia" w:cstheme="minorHAnsi"/>
                <w:sz w:val="20"/>
                <w:szCs w:val="20"/>
              </w:rPr>
              <w:t xml:space="preserve"> Laborem Exercens muestra </w:t>
            </w:r>
            <w:r w:rsidRPr="000F32DB">
              <w:rPr>
                <w:rFonts w:ascii="Georgia" w:hAnsi="Georgia" w:cstheme="minorHAnsi"/>
                <w:sz w:val="20"/>
                <w:szCs w:val="20"/>
              </w:rPr>
              <w:lastRenderedPageBreak/>
              <w:t xml:space="preserve">cómo los socialismos tratan a los seres humanos como instrumentos de producción y no como personas-sujetos de trabajo. Por otra parte, en los liberalismos se les trata como mercancía sujeta al mercado de la oferta y la demanda. Con la proletarización de los intelectuales y su desempleo, se incrementa el problema social. </w:t>
            </w:r>
          </w:p>
          <w:p w:rsidR="000F32DB" w:rsidRPr="000F32DB" w:rsidRDefault="000F32DB" w:rsidP="000F32DB">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Enfatiza los elementos de una espiritualidad del trabajo: los seres humanos comparten sus actividades con la acción de Dios; el trabajo imita la acción de Dios y otorga dignidad al trabajador. Jesucristo fue un hombre de trabajo. Hay en la Sagrada Escritura muchas referencias al trabajo; el Concilio Vaticano II dice que: el trabajo es necesario para el progreso terreno y para el desarrollo del Reino.</w:t>
            </w:r>
          </w:p>
        </w:tc>
      </w:tr>
      <w:tr w:rsidR="000F32DB" w:rsidRPr="00F17C2B" w:rsidTr="00DE6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lastRenderedPageBreak/>
              <w:t>10</w:t>
            </w:r>
          </w:p>
        </w:tc>
        <w:tc>
          <w:tcPr>
            <w:tcW w:w="153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Solicitudo rei Socialis</w:t>
            </w:r>
          </w:p>
        </w:tc>
        <w:tc>
          <w:tcPr>
            <w:tcW w:w="3960" w:type="dxa"/>
            <w:vAlign w:val="center"/>
          </w:tcPr>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Había un difuso optimismo sobre la resolución más o menos pronta de los problemas del desarrollo, se veía más bien negativa. La brecha entre el Norte desarrollado y el Sur subdesarrollado ha crecido en este lapso, haciéndose crítica —y no sólo en los países más desvalidos— la situación de la vivienda, de la desocupación y de la deuda externa. A veces los propios mecanismos del crédito internacional y de la inversión extranjera se han vuelto contra los países subdesarrollados.</w:t>
            </w:r>
          </w:p>
        </w:tc>
        <w:tc>
          <w:tcPr>
            <w:tcW w:w="117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iCs/>
                <w:color w:val="000000"/>
                <w:sz w:val="20"/>
                <w:szCs w:val="20"/>
                <w:lang w:val="en-US"/>
              </w:rPr>
              <w:t>Juan Pablo II</w:t>
            </w:r>
          </w:p>
        </w:tc>
        <w:tc>
          <w:tcPr>
            <w:tcW w:w="72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color w:val="000000"/>
                <w:sz w:val="20"/>
                <w:szCs w:val="20"/>
                <w:lang w:val="en-US"/>
              </w:rPr>
              <w:t>1987</w:t>
            </w:r>
          </w:p>
        </w:tc>
        <w:tc>
          <w:tcPr>
            <w:tcW w:w="5850" w:type="dxa"/>
          </w:tcPr>
          <w:p w:rsidR="000F32DB" w:rsidRPr="000F32DB" w:rsidRDefault="000F32DB" w:rsidP="000F32DB">
            <w:pPr>
              <w:pStyle w:val="Prrafodelista"/>
              <w:numPr>
                <w:ilvl w:val="0"/>
                <w:numId w:val="10"/>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Analiza los críticos problemas mundiales del armamentismo y del terrorismo, encara el problema demográfico actual, con signo opuesto en el Sur y en el Norte. Denuncia las sistemáticas campañas del control de la natalidad como un atropello de la libre decisión de los padres de familia. Por otra parte, destaca como signos positivos la conciencia de la radical interdependencia recíproca entre los bloques, las naciones y las personas; la preocupación por la paz, indivisible, y una sana preocupación ecológica por el planeta. </w:t>
            </w:r>
          </w:p>
          <w:p w:rsidR="000F32DB" w:rsidRPr="000F32DB" w:rsidRDefault="000F32DB" w:rsidP="000F32DB">
            <w:pPr>
              <w:pStyle w:val="Prrafodelista"/>
              <w:numPr>
                <w:ilvl w:val="0"/>
                <w:numId w:val="10"/>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Recuerda que desarrollo no significa el mito del progreso casi automático e ilimitado de la humanidad, tampoco es el desarrollo una realidad simplemente económica, ni puede consistir, menos aún, en la llamada civilización del consumo, una triste e insatisfactoria experiencia de grupos privilegiados, que no puede sino sofocar las aspiraciones más profundas del corazón humano. En definitiva, el desarrollo auténtico ha de medirse por un parámetro interior, de naturaleza cultural y ético-religiosa, que el documento examina tanto a la luz del Génesis como de los Evangelios. </w:t>
            </w:r>
          </w:p>
          <w:p w:rsidR="000F32DB" w:rsidRPr="000F32DB" w:rsidRDefault="000F32DB" w:rsidP="000F32DB">
            <w:pPr>
              <w:pStyle w:val="Prrafodelista"/>
              <w:numPr>
                <w:ilvl w:val="0"/>
                <w:numId w:val="10"/>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En las naciones el desarrollo integral del ser humano ha de tener como meta propia un delicado respeto por todos los derechos humanos. Alerta acerca de diversas estructuras de pecado. Como causas de éstas subraya explícitamente dos: el </w:t>
            </w:r>
            <w:r w:rsidRPr="000F32DB">
              <w:rPr>
                <w:rFonts w:ascii="Georgia" w:hAnsi="Georgia" w:cstheme="minorHAnsi"/>
                <w:sz w:val="20"/>
                <w:szCs w:val="20"/>
              </w:rPr>
              <w:lastRenderedPageBreak/>
              <w:t>ansia exclusiva de lucro, y la sed de poder en todas sus dimensiones. El remedio de estos males morales no puede estar sino en una conversión de los corazones, con su consiguiente efecto de solidaridad, también internacional.</w:t>
            </w:r>
          </w:p>
        </w:tc>
      </w:tr>
      <w:tr w:rsidR="000F32DB" w:rsidRPr="00F17C2B" w:rsidTr="00DE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lastRenderedPageBreak/>
              <w:t>11</w:t>
            </w:r>
          </w:p>
        </w:tc>
        <w:tc>
          <w:tcPr>
            <w:tcW w:w="153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Centesimus Annus</w:t>
            </w:r>
          </w:p>
        </w:tc>
        <w:tc>
          <w:tcPr>
            <w:tcW w:w="3960" w:type="dxa"/>
            <w:vAlign w:val="center"/>
          </w:tcPr>
          <w:p w:rsidR="000F32DB" w:rsidRPr="000F32DB" w:rsidRDefault="000F32DB" w:rsidP="00DE65F9">
            <w:p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Cien años después de la encíclica Rerum Novarum y tras la conclusión, con el ocaso del marxismo, de un ciclo en la historia de Europa y del mundo, Juan Pablo II es testigo de las amenazas de guerra, de la pobreza creciente, de los regionalismos y los bloques de naciones. Los políticos y analistas cristianos se preocupan por el poco cambio moral en un siglo. Veían el crecimiento de los problemas antiguos, pero también se añadían unos nuevos provenientes de las cosas nuevas que emergen en el umbral del tercer milenio. En los últimos años se creía que el mercado libre bastaría por sí solo para fundar una civilización digna del hombre. Se preguntaban, pues sobre qué modelo seguir.</w:t>
            </w:r>
          </w:p>
        </w:tc>
        <w:tc>
          <w:tcPr>
            <w:tcW w:w="117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bCs/>
                <w:color w:val="000000"/>
                <w:sz w:val="20"/>
                <w:szCs w:val="20"/>
                <w:lang w:val="en-US"/>
              </w:rPr>
              <w:t>Juan Pablo II</w:t>
            </w:r>
          </w:p>
        </w:tc>
        <w:tc>
          <w:tcPr>
            <w:tcW w:w="720" w:type="dxa"/>
            <w:vAlign w:val="center"/>
          </w:tcPr>
          <w:p w:rsidR="000F32DB" w:rsidRPr="000F32DB" w:rsidRDefault="000F32DB" w:rsidP="00DE65F9">
            <w:pPr>
              <w:jc w:val="center"/>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1991</w:t>
            </w:r>
          </w:p>
        </w:tc>
        <w:tc>
          <w:tcPr>
            <w:tcW w:w="5850" w:type="dxa"/>
          </w:tcPr>
          <w:p w:rsidR="000F32DB" w:rsidRPr="000F32DB" w:rsidRDefault="000F32DB" w:rsidP="000F32DB">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La Iglesia no tiene un modelo económico que proponer. Pero ofrece, como orientación ideal e indispensable, la propia doctrina social, la cual reconoce la positividad del mercado y de la empresa, pero al mismo tiempo indica que éstos han de estar orientados hacia el bien común. </w:t>
            </w:r>
          </w:p>
          <w:p w:rsidR="000F32DB" w:rsidRPr="000F32DB" w:rsidRDefault="000F32DB" w:rsidP="000F32DB">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El hombre mismo es el principal factor de la producción: en él se funda la riqueza de las naciones más que en los recursos naturales. También se afirma de un modo nuevo que la contribución auténtica de la Iglesia en el campo social se realiza en el corazón del hombre. Es así como la Iglesia promueve los comportamientos humanos que favorecen la cultura de la paz, del desarrollo y de la solidaridad. Se señala que para construir una sociedad más justa y digna del hombre es necesario un compromiso de servicio en los órdenes político, económico, social y cultural. </w:t>
            </w:r>
          </w:p>
          <w:p w:rsidR="000F32DB" w:rsidRPr="000F32DB" w:rsidRDefault="000F32DB" w:rsidP="000F32DB">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 xml:space="preserve">El compromiso decisivo debe provenir del mismo corazón del hombre, de la intimidad de su conciencia. Sólo así podrá el hombre cambiarse a sí mismo y contribuir a la mejora de toda la sociedad. Da una mirada retrospectiva hacia la Rerum Novarum, las cosas nuevas que hoy nos rodean, y mira al futuro hacia el tercer milenio de la era cristiana. Esto se nota con un gozo que se va dando en diálogo con la pobreza, la desigualdad social, y los conflictos. </w:t>
            </w:r>
          </w:p>
        </w:tc>
      </w:tr>
      <w:tr w:rsidR="000F32DB" w:rsidRPr="00F17C2B" w:rsidTr="00DE65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F32DB" w:rsidRPr="000F32DB" w:rsidRDefault="000F32DB" w:rsidP="00DE65F9">
            <w:pPr>
              <w:jc w:val="center"/>
              <w:rPr>
                <w:rFonts w:ascii="Georgia" w:hAnsi="Georgia" w:cstheme="minorHAnsi"/>
                <w:sz w:val="20"/>
                <w:szCs w:val="20"/>
              </w:rPr>
            </w:pPr>
            <w:r w:rsidRPr="000F32DB">
              <w:rPr>
                <w:rFonts w:ascii="Georgia" w:hAnsi="Georgia" w:cstheme="minorHAnsi"/>
                <w:sz w:val="20"/>
                <w:szCs w:val="20"/>
              </w:rPr>
              <w:t>12</w:t>
            </w:r>
          </w:p>
        </w:tc>
        <w:tc>
          <w:tcPr>
            <w:tcW w:w="153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rPr>
              <w:t>Caritatis in Veritate</w:t>
            </w:r>
          </w:p>
        </w:tc>
        <w:tc>
          <w:tcPr>
            <w:tcW w:w="3960" w:type="dxa"/>
            <w:vAlign w:val="center"/>
          </w:tcPr>
          <w:p w:rsidR="000F32DB" w:rsidRPr="000F32DB" w:rsidRDefault="000F32DB" w:rsidP="00DE65F9">
            <w:p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rPr>
              <w:t>Cuando se publicó la Populorum Progressio, todos los pueblos en desarrollo, vieron en esta carta de Pablo VI una espléndida forma de aplicar el Concilio Vaticano II, particularmente la Gaudium et Spes, a nuestra convulsionada realidad.</w:t>
            </w:r>
            <w:r w:rsidRPr="000F32DB">
              <w:rPr>
                <w:rFonts w:ascii="Georgia" w:hAnsi="Georgia" w:cstheme="minorHAnsi"/>
                <w:sz w:val="20"/>
                <w:szCs w:val="20"/>
              </w:rPr>
              <w:br/>
            </w:r>
            <w:r w:rsidRPr="000F32DB">
              <w:rPr>
                <w:rStyle w:val="destacado1"/>
                <w:rFonts w:ascii="Georgia" w:hAnsi="Georgia" w:cstheme="minorHAnsi"/>
              </w:rPr>
              <w:t>Lo mismo sucede ahora. En la Encíclica “Caritas in Veritate” vemos explícita la preocupación de Benedicto XVI por los países en desarrollo, y muy especialmente, por nuestra región latinoamericana y caribeña.</w:t>
            </w:r>
          </w:p>
        </w:tc>
        <w:tc>
          <w:tcPr>
            <w:tcW w:w="117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bCs/>
                <w:sz w:val="20"/>
                <w:szCs w:val="20"/>
                <w:lang w:val="en-US"/>
              </w:rPr>
              <w:t>Benedicto XVI</w:t>
            </w:r>
          </w:p>
        </w:tc>
        <w:tc>
          <w:tcPr>
            <w:tcW w:w="720" w:type="dxa"/>
            <w:vAlign w:val="center"/>
          </w:tcPr>
          <w:p w:rsidR="000F32DB" w:rsidRPr="000F32DB" w:rsidRDefault="000F32DB" w:rsidP="00DE65F9">
            <w:pPr>
              <w:jc w:val="center"/>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Fonts w:ascii="Georgia" w:hAnsi="Georgia" w:cstheme="minorHAnsi"/>
                <w:sz w:val="20"/>
                <w:szCs w:val="20"/>
                <w:lang w:val="en-US"/>
              </w:rPr>
              <w:t>2009</w:t>
            </w:r>
          </w:p>
        </w:tc>
        <w:tc>
          <w:tcPr>
            <w:tcW w:w="5850" w:type="dxa"/>
          </w:tcPr>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al atraso de nuestros pueblos</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“la caridad en la verdad”, impulsora de un auténtico desarrollo.</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Style w:val="destacado1"/>
                <w:rFonts w:ascii="Georgia" w:hAnsi="Georgia" w:cstheme="minorHAnsi"/>
              </w:rPr>
            </w:pPr>
            <w:r w:rsidRPr="000F32DB">
              <w:rPr>
                <w:rStyle w:val="destacado1"/>
                <w:rFonts w:ascii="Georgia" w:hAnsi="Georgia" w:cstheme="minorHAnsi"/>
                <w:b/>
                <w:bCs/>
                <w:i/>
              </w:rPr>
              <w:t>Frente a sistemas políticos endebles</w:t>
            </w:r>
            <w:r w:rsidRPr="000F32DB">
              <w:rPr>
                <w:rStyle w:val="destacado1"/>
                <w:rFonts w:ascii="Georgia" w:hAnsi="Georgia" w:cstheme="minorHAnsi"/>
                <w:b/>
                <w:bCs/>
              </w:rPr>
              <w:t xml:space="preserve">: </w:t>
            </w:r>
            <w:r w:rsidRPr="000F32DB">
              <w:rPr>
                <w:rStyle w:val="destacado1"/>
                <w:rFonts w:ascii="Georgia" w:hAnsi="Georgia" w:cstheme="minorHAnsi"/>
              </w:rPr>
              <w:t xml:space="preserve">la consolidación de regímenes democráticos capaces de asegurar libertad </w:t>
            </w:r>
            <w:r w:rsidR="00537CE3" w:rsidRPr="000F32DB">
              <w:rPr>
                <w:rStyle w:val="destacado1"/>
                <w:rFonts w:ascii="Georgia" w:hAnsi="Georgia" w:cstheme="minorHAnsi"/>
              </w:rPr>
              <w:t>y paz</w:t>
            </w:r>
            <w:r w:rsidRPr="000F32DB">
              <w:rPr>
                <w:rStyle w:val="destacado1"/>
                <w:rFonts w:ascii="Georgia" w:hAnsi="Georgia" w:cstheme="minorHAnsi"/>
              </w:rPr>
              <w:t>.</w:t>
            </w:r>
            <w:r w:rsidRPr="000F32DB">
              <w:rPr>
                <w:rFonts w:ascii="Georgia" w:hAnsi="Georgia" w:cstheme="minorHAnsi"/>
                <w:sz w:val="20"/>
                <w:szCs w:val="20"/>
              </w:rPr>
              <w:t xml:space="preserve"> </w:t>
            </w:r>
            <w:r w:rsidRPr="000F32DB">
              <w:rPr>
                <w:rStyle w:val="destacado1"/>
                <w:rFonts w:ascii="Georgia" w:hAnsi="Georgia" w:cstheme="minorHAnsi"/>
              </w:rPr>
              <w:t>Aunque no es necesario que el Estado tenga las mismas características en todos los sitios, pide, desde el punto de vista político, “la consolidación de regímenes democráticos capaces de asegurar libertad y paz”. (CIV 21)</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Style w:val="destacado1"/>
                <w:rFonts w:ascii="Georgia" w:hAnsi="Georgia" w:cstheme="minorHAnsi"/>
              </w:rPr>
            </w:pPr>
            <w:r w:rsidRPr="000F32DB">
              <w:rPr>
                <w:rStyle w:val="destacado1"/>
                <w:rFonts w:ascii="Georgia" w:hAnsi="Georgia" w:cstheme="minorHAnsi"/>
                <w:b/>
                <w:i/>
              </w:rPr>
              <w:t>Frente a los conflictos internos y externos</w:t>
            </w:r>
            <w:r w:rsidRPr="000F32DB">
              <w:rPr>
                <w:rStyle w:val="destacado1"/>
                <w:rFonts w:ascii="Georgia" w:hAnsi="Georgia" w:cstheme="minorHAnsi"/>
              </w:rPr>
              <w:t>:</w:t>
            </w:r>
            <w:r w:rsidRPr="000F32DB">
              <w:rPr>
                <w:rFonts w:ascii="Georgia" w:hAnsi="Georgia" w:cstheme="minorHAnsi"/>
                <w:sz w:val="20"/>
                <w:szCs w:val="20"/>
              </w:rPr>
              <w:t xml:space="preserve"> </w:t>
            </w:r>
            <w:r w:rsidRPr="000F32DB">
              <w:rPr>
                <w:rStyle w:val="destacado1"/>
                <w:rFonts w:ascii="Georgia" w:hAnsi="Georgia" w:cstheme="minorHAnsi"/>
              </w:rPr>
              <w:t xml:space="preserve">promover un diálogo sustentado en valores, escuchando la voz de las poblaciones interesadas, unido al esfuerzo anónimo de tantas personas que trabajan decididamente para fomentar el encuentro entre los pueblos y favorecer la promoción del </w:t>
            </w:r>
            <w:r w:rsidRPr="000F32DB">
              <w:rPr>
                <w:rStyle w:val="destacado1"/>
                <w:rFonts w:ascii="Georgia" w:hAnsi="Georgia" w:cstheme="minorHAnsi"/>
              </w:rPr>
              <w:lastRenderedPageBreak/>
              <w:t>desarrollo partiendo del amor y de la comprensión recíproca. (CIV 72)</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una visión antropológica inadecuada</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una evangelización que promueva el desarrollo integral de la persona.</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 la crisis que viven nuestras comunidades</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una visión articulada del desarrollo y una nueva síntesis humanista.</w:t>
            </w:r>
            <w:r w:rsidRPr="000F32DB">
              <w:rPr>
                <w:rFonts w:ascii="Georgia" w:hAnsi="Georgia" w:cstheme="minorHAnsi"/>
                <w:sz w:val="20"/>
                <w:szCs w:val="20"/>
              </w:rPr>
              <w:t xml:space="preserve"> </w:t>
            </w:r>
            <w:r w:rsidRPr="000F32DB">
              <w:rPr>
                <w:rStyle w:val="destacado1"/>
                <w:rFonts w:ascii="Georgia" w:hAnsi="Georgia" w:cstheme="minorHAnsi"/>
              </w:rPr>
              <w:t>Además de presentar la visión articulada del desarrollo que tenía Pablo VI (CIV 21), el Papa se refiere a la crisis por la que pasa el mundo de hoy, la cual requiere comprensión unitaria y una nueva síntesis humanista.</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al desprecio por la vida humana</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la apertura a la vida, la cual está en el centro del verdadero desarrollo</w:t>
            </w:r>
            <w:r w:rsidRPr="000F32DB">
              <w:rPr>
                <w:rFonts w:ascii="Georgia" w:hAnsi="Georgia" w:cstheme="minorHAnsi"/>
                <w:sz w:val="20"/>
                <w:szCs w:val="20"/>
              </w:rPr>
              <w:t xml:space="preserve"> </w:t>
            </w:r>
            <w:r w:rsidRPr="000F32DB">
              <w:rPr>
                <w:rStyle w:val="destacado1"/>
                <w:rFonts w:ascii="Georgia" w:hAnsi="Georgia" w:cstheme="minorHAnsi"/>
              </w:rPr>
              <w:t>(CIV 28)</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Style w:val="destacado1"/>
                <w:rFonts w:ascii="Georgia" w:hAnsi="Georgia" w:cstheme="minorHAnsi"/>
              </w:rPr>
            </w:pPr>
            <w:r w:rsidRPr="000F32DB">
              <w:rPr>
                <w:rStyle w:val="destacado1"/>
                <w:rFonts w:ascii="Georgia" w:hAnsi="Georgia" w:cstheme="minorHAnsi"/>
                <w:b/>
                <w:bCs/>
                <w:i/>
              </w:rPr>
              <w:t>Frente al ateísmo práctico, al fanatismo y al indiferentismo religioso</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afirmar la presencia de un Dios que es garante del verdadero desarrollo de la persona y de los pueblos. (CIV 56).</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 un desarrollo sin alma</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estimular la vivencia de un amor rico en inteligencia y de una inteligencia llena de amor.</w:t>
            </w:r>
            <w:r w:rsidRPr="000F32DB">
              <w:rPr>
                <w:rFonts w:ascii="Georgia" w:hAnsi="Georgia"/>
                <w:sz w:val="20"/>
                <w:szCs w:val="20"/>
              </w:rPr>
              <w:t xml:space="preserve"> </w:t>
            </w:r>
            <w:r w:rsidRPr="000F32DB">
              <w:rPr>
                <w:rStyle w:val="destacado1"/>
                <w:rFonts w:ascii="Georgia" w:hAnsi="Georgia" w:cstheme="minorHAnsi"/>
              </w:rPr>
              <w:t>(CIV 30)</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Style w:val="destacado1"/>
                <w:rFonts w:ascii="Georgia" w:hAnsi="Georgia" w:cstheme="minorHAnsi"/>
              </w:rPr>
            </w:pPr>
            <w:r w:rsidRPr="000F32DB">
              <w:rPr>
                <w:rStyle w:val="destacado1"/>
                <w:rFonts w:ascii="Georgia" w:hAnsi="Georgia" w:cstheme="minorHAnsi"/>
                <w:b/>
                <w:bCs/>
                <w:i/>
              </w:rPr>
              <w:t>Frente a la inequidad social</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dar espacio al principio de gratuidad como expresión de fraternidad.</w:t>
            </w:r>
            <w:r w:rsidRPr="000F32DB">
              <w:rPr>
                <w:rFonts w:ascii="Georgia" w:hAnsi="Georgia"/>
                <w:sz w:val="20"/>
                <w:szCs w:val="20"/>
              </w:rPr>
              <w:t xml:space="preserve"> </w:t>
            </w:r>
            <w:r w:rsidRPr="000F32DB">
              <w:rPr>
                <w:rStyle w:val="destacado1"/>
                <w:rFonts w:ascii="Georgia" w:hAnsi="Georgia" w:cstheme="minorHAnsi"/>
              </w:rPr>
              <w:t>(CIV 34, 35, 39).</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 las graves distorsiones de la economía</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una ética financiera internacional y responsabilidad social de la empresa</w:t>
            </w:r>
            <w:r w:rsidRPr="000F32DB">
              <w:rPr>
                <w:rFonts w:ascii="Georgia" w:hAnsi="Georgia" w:cstheme="minorHAnsi"/>
                <w:sz w:val="20"/>
                <w:szCs w:val="20"/>
              </w:rPr>
              <w:t xml:space="preserve"> </w:t>
            </w:r>
            <w:r w:rsidRPr="000F32DB">
              <w:rPr>
                <w:rStyle w:val="destacado1"/>
                <w:rFonts w:ascii="Georgia" w:hAnsi="Georgia" w:cstheme="minorHAnsi"/>
              </w:rPr>
              <w:t xml:space="preserve">(CIV 45, 40). </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al creciente fenómeno del desempleo</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fortalecer una política de un empleo decente para todos y todas</w:t>
            </w:r>
            <w:r w:rsidRPr="000F32DB">
              <w:rPr>
                <w:rFonts w:ascii="Georgia" w:hAnsi="Georgia" w:cstheme="minorHAnsi"/>
                <w:sz w:val="20"/>
                <w:szCs w:val="20"/>
              </w:rPr>
              <w:t xml:space="preserve"> </w:t>
            </w:r>
            <w:r w:rsidRPr="000F32DB">
              <w:rPr>
                <w:rStyle w:val="destacado1"/>
                <w:rFonts w:ascii="Georgia" w:hAnsi="Georgia" w:cstheme="minorHAnsi"/>
              </w:rPr>
              <w:t>(CIV 63)</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 una globalización de corte neoliberal</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favorecer una integración planetaria de orientación personalista y comunitaria, abierta a la trascendencia</w:t>
            </w:r>
            <w:r w:rsidRPr="000F32DB">
              <w:rPr>
                <w:rFonts w:ascii="Georgia" w:hAnsi="Georgia" w:cstheme="minorHAnsi"/>
                <w:sz w:val="20"/>
                <w:szCs w:val="20"/>
              </w:rPr>
              <w:t xml:space="preserve"> </w:t>
            </w:r>
            <w:r w:rsidRPr="000F32DB">
              <w:rPr>
                <w:rStyle w:val="destacado1"/>
                <w:rFonts w:ascii="Georgia" w:hAnsi="Georgia" w:cstheme="minorHAnsi"/>
              </w:rPr>
              <w:t>(CIV 42)</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 la pobreza de los pueblos en desarrollo</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promover una cooperación internacional que tenga en cuenta la solidaridad de la presencia, el acompañamiento, la formación y el respeto, contemplando no solo la dimisión económica, sino también la cultural y humana</w:t>
            </w:r>
            <w:r w:rsidRPr="000F32DB">
              <w:rPr>
                <w:rFonts w:ascii="Georgia" w:hAnsi="Georgia" w:cstheme="minorHAnsi"/>
                <w:sz w:val="20"/>
                <w:szCs w:val="20"/>
              </w:rPr>
              <w:t xml:space="preserve"> </w:t>
            </w:r>
            <w:r w:rsidRPr="000F32DB">
              <w:rPr>
                <w:rStyle w:val="destacado1"/>
                <w:rFonts w:ascii="Georgia" w:hAnsi="Georgia" w:cstheme="minorHAnsi"/>
              </w:rPr>
              <w:t xml:space="preserve">(CIV 47, 49, 59). </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Style w:val="destacado1"/>
                <w:rFonts w:ascii="Georgia" w:hAnsi="Georgia" w:cstheme="minorHAnsi"/>
              </w:rPr>
            </w:pPr>
            <w:r w:rsidRPr="000F32DB">
              <w:rPr>
                <w:rStyle w:val="destacado1"/>
                <w:rFonts w:ascii="Georgia" w:hAnsi="Georgia" w:cstheme="minorHAnsi"/>
                <w:b/>
                <w:bCs/>
                <w:i/>
              </w:rPr>
              <w:lastRenderedPageBreak/>
              <w:t>Frente al deterioro de la ecología</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se hace necesaria una alianza entre el ser humano y el medio ambiente</w:t>
            </w:r>
            <w:r w:rsidRPr="000F32DB">
              <w:rPr>
                <w:rFonts w:ascii="Georgia" w:hAnsi="Georgia" w:cstheme="minorHAnsi"/>
                <w:sz w:val="20"/>
                <w:szCs w:val="20"/>
              </w:rPr>
              <w:t xml:space="preserve"> </w:t>
            </w:r>
            <w:r w:rsidRPr="000F32DB">
              <w:rPr>
                <w:rStyle w:val="destacado1"/>
                <w:rFonts w:ascii="Georgia" w:hAnsi="Georgia" w:cstheme="minorHAnsi"/>
              </w:rPr>
              <w:t>(CIV 50)</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Style w:val="destacado1"/>
                <w:rFonts w:ascii="Georgia" w:hAnsi="Georgia" w:cstheme="minorHAnsi"/>
              </w:rPr>
            </w:pPr>
            <w:r w:rsidRPr="000F32DB">
              <w:rPr>
                <w:rStyle w:val="destacado1"/>
                <w:rFonts w:ascii="Georgia" w:hAnsi="Georgia" w:cstheme="minorHAnsi"/>
                <w:b/>
                <w:bCs/>
                <w:i/>
              </w:rPr>
              <w:t>Frente al fenómeno de los desplazados y de los migrantes</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tener en cuenta su cultura, sus valores y su contribución al desarrollo del país que los acoge</w:t>
            </w:r>
            <w:r w:rsidRPr="000F32DB">
              <w:rPr>
                <w:rFonts w:ascii="Georgia" w:hAnsi="Georgia" w:cstheme="minorHAnsi"/>
                <w:sz w:val="20"/>
                <w:szCs w:val="20"/>
              </w:rPr>
              <w:t xml:space="preserve"> </w:t>
            </w:r>
            <w:r w:rsidRPr="000F32DB">
              <w:rPr>
                <w:rStyle w:val="destacado1"/>
                <w:rFonts w:ascii="Georgia" w:hAnsi="Georgia" w:cstheme="minorHAnsi"/>
              </w:rPr>
              <w:t>(CIV 62)</w:t>
            </w:r>
          </w:p>
          <w:p w:rsidR="000F32DB" w:rsidRPr="000F32DB" w:rsidRDefault="000F32DB" w:rsidP="000F32DB">
            <w:pPr>
              <w:pStyle w:val="Prrafodelista"/>
              <w:numPr>
                <w:ilvl w:val="0"/>
                <w:numId w:val="12"/>
              </w:numPr>
              <w:jc w:val="both"/>
              <w:cnfStyle w:val="000000010000" w:firstRow="0" w:lastRow="0" w:firstColumn="0" w:lastColumn="0" w:oddVBand="0" w:evenVBand="0" w:oddHBand="0" w:evenHBand="1" w:firstRowFirstColumn="0" w:firstRowLastColumn="0" w:lastRowFirstColumn="0" w:lastRowLastColumn="0"/>
              <w:rPr>
                <w:rFonts w:ascii="Georgia" w:hAnsi="Georgia" w:cstheme="minorHAnsi"/>
                <w:sz w:val="20"/>
                <w:szCs w:val="20"/>
              </w:rPr>
            </w:pPr>
            <w:r w:rsidRPr="000F32DB">
              <w:rPr>
                <w:rStyle w:val="destacado1"/>
                <w:rFonts w:ascii="Georgia" w:hAnsi="Georgia" w:cstheme="minorHAnsi"/>
                <w:b/>
                <w:bCs/>
                <w:i/>
              </w:rPr>
              <w:t>Frente a los nuevos desafíos en la comunidad internacional</w:t>
            </w:r>
            <w:r w:rsidRPr="000F32DB">
              <w:rPr>
                <w:rStyle w:val="destacado1"/>
                <w:rFonts w:ascii="Georgia" w:hAnsi="Georgia" w:cstheme="minorHAnsi"/>
                <w:b/>
                <w:bCs/>
              </w:rPr>
              <w:t>:</w:t>
            </w:r>
            <w:r w:rsidRPr="000F32DB">
              <w:rPr>
                <w:rFonts w:ascii="Georgia" w:hAnsi="Georgia" w:cstheme="minorHAnsi"/>
                <w:sz w:val="20"/>
                <w:szCs w:val="20"/>
              </w:rPr>
              <w:t xml:space="preserve"> </w:t>
            </w:r>
            <w:r w:rsidRPr="000F32DB">
              <w:rPr>
                <w:rStyle w:val="destacado1"/>
                <w:rFonts w:ascii="Georgia" w:hAnsi="Georgia" w:cstheme="minorHAnsi"/>
              </w:rPr>
              <w:t>promover la reforma la ONU y dar una voz eficaz a las naciones más pobres</w:t>
            </w:r>
            <w:r w:rsidRPr="000F32DB">
              <w:rPr>
                <w:rFonts w:ascii="Georgia" w:hAnsi="Georgia" w:cstheme="minorHAnsi"/>
                <w:sz w:val="20"/>
                <w:szCs w:val="20"/>
              </w:rPr>
              <w:t xml:space="preserve"> </w:t>
            </w:r>
            <w:r w:rsidRPr="000F32DB">
              <w:rPr>
                <w:rStyle w:val="destacado1"/>
                <w:rFonts w:ascii="Georgia" w:hAnsi="Georgia" w:cstheme="minorHAnsi"/>
              </w:rPr>
              <w:t>(CIV 67)</w:t>
            </w:r>
          </w:p>
        </w:tc>
      </w:tr>
    </w:tbl>
    <w:p w:rsidR="00715F63" w:rsidRDefault="00715F63" w:rsidP="00715F63">
      <w:pPr>
        <w:spacing w:before="120" w:after="0" w:line="240" w:lineRule="auto"/>
        <w:rPr>
          <w:rFonts w:ascii="Calibri" w:eastAsia="Times New Roman" w:hAnsi="Calibri" w:cs="Calibri"/>
          <w:color w:val="222222"/>
          <w:sz w:val="24"/>
          <w:szCs w:val="24"/>
          <w:lang w:val="es-MX" w:eastAsia="es-MX"/>
        </w:rPr>
      </w:pPr>
      <w:r w:rsidRPr="00715F63">
        <w:rPr>
          <w:rFonts w:ascii="Georgia" w:eastAsia="Times New Roman" w:hAnsi="Georgia" w:cs="Calibri"/>
          <w:b/>
          <w:i/>
          <w:color w:val="222222"/>
          <w:sz w:val="24"/>
          <w:szCs w:val="24"/>
          <w:lang w:val="es-MX" w:eastAsia="es-MX"/>
        </w:rPr>
        <w:lastRenderedPageBreak/>
        <w:t>Fuentes</w:t>
      </w:r>
      <w:r>
        <w:rPr>
          <w:rFonts w:ascii="Calibri" w:eastAsia="Times New Roman" w:hAnsi="Calibri" w:cs="Calibri"/>
          <w:color w:val="222222"/>
          <w:sz w:val="24"/>
          <w:szCs w:val="24"/>
          <w:lang w:val="es-MX" w:eastAsia="es-MX"/>
        </w:rPr>
        <w:t>:</w:t>
      </w:r>
    </w:p>
    <w:p w:rsidR="00715F63" w:rsidRPr="00715F63" w:rsidRDefault="00715F63" w:rsidP="00715F63">
      <w:pPr>
        <w:spacing w:before="120" w:after="0" w:line="240" w:lineRule="auto"/>
        <w:rPr>
          <w:rFonts w:ascii="Georgia" w:eastAsia="Times New Roman" w:hAnsi="Georgia" w:cs="Calibri"/>
          <w:bCs/>
          <w:sz w:val="24"/>
          <w:szCs w:val="24"/>
          <w:lang w:val="es-MX" w:eastAsia="es-MX"/>
        </w:rPr>
      </w:pPr>
      <w:r w:rsidRPr="00715F63">
        <w:rPr>
          <w:rFonts w:ascii="Georgia" w:eastAsia="Times New Roman" w:hAnsi="Georgia" w:cs="Calibri"/>
          <w:sz w:val="24"/>
          <w:szCs w:val="24"/>
          <w:lang w:val="es-MX" w:eastAsia="es-MX"/>
        </w:rPr>
        <w:t>El P. Manuel Loza Macías, comparte sus aportes “</w:t>
      </w:r>
      <w:r w:rsidRPr="00715F63">
        <w:rPr>
          <w:rFonts w:ascii="Georgia" w:eastAsia="Times New Roman" w:hAnsi="Georgia" w:cs="Calibri"/>
          <w:bCs/>
          <w:i/>
          <w:sz w:val="24"/>
          <w:szCs w:val="24"/>
          <w:lang w:val="es-MX" w:eastAsia="es-MX"/>
        </w:rPr>
        <w:t>para entender y reflexionar la Encíclica</w:t>
      </w:r>
      <w:r w:rsidRPr="00715F63">
        <w:rPr>
          <w:rFonts w:ascii="Georgia" w:eastAsia="Times New Roman" w:hAnsi="Georgia" w:cs="Calibri"/>
          <w:bCs/>
          <w:sz w:val="24"/>
          <w:szCs w:val="24"/>
          <w:lang w:val="es-MX" w:eastAsia="es-MX"/>
        </w:rPr>
        <w:t>”, en las siguientes direcciones:</w:t>
      </w:r>
    </w:p>
    <w:p w:rsidR="00715F63" w:rsidRPr="00715F63" w:rsidRDefault="00715F63" w:rsidP="00715F63">
      <w:pPr>
        <w:numPr>
          <w:ilvl w:val="0"/>
          <w:numId w:val="14"/>
        </w:numPr>
        <w:spacing w:before="120" w:after="0" w:line="240" w:lineRule="auto"/>
        <w:contextualSpacing/>
        <w:rPr>
          <w:rFonts w:ascii="Georgia" w:eastAsia="Times New Roman" w:hAnsi="Georgia" w:cs="Calibri"/>
          <w:color w:val="222222"/>
          <w:sz w:val="24"/>
          <w:szCs w:val="24"/>
          <w:lang w:eastAsia="es-MX"/>
        </w:rPr>
      </w:pPr>
      <w:r w:rsidRPr="00715F63">
        <w:rPr>
          <w:rFonts w:ascii="Georgia" w:eastAsia="Times New Roman" w:hAnsi="Georgia" w:cs="Calibri"/>
          <w:bCs/>
          <w:sz w:val="24"/>
          <w:szCs w:val="24"/>
          <w:lang w:eastAsia="es-MX"/>
        </w:rPr>
        <w:t xml:space="preserve">Rerum Novarum: </w:t>
      </w:r>
      <w:hyperlink r:id="rId9" w:history="1">
        <w:r w:rsidRPr="00715F63">
          <w:rPr>
            <w:rFonts w:ascii="Georgia" w:eastAsia="Times New Roman" w:hAnsi="Georgia" w:cs="Calibri"/>
            <w:color w:val="0000FF"/>
            <w:sz w:val="24"/>
            <w:szCs w:val="24"/>
            <w:u w:val="single"/>
            <w:lang w:eastAsia="es-MX"/>
          </w:rPr>
          <w:t>http://es.catholic.net/empresarioscatolicos/721/1057/articulo.php?id=16936</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eastAsia="es-MX"/>
        </w:rPr>
      </w:pPr>
      <w:r w:rsidRPr="00715F63">
        <w:rPr>
          <w:rFonts w:ascii="Georgia" w:eastAsia="Times New Roman" w:hAnsi="Georgia" w:cs="Calibri"/>
          <w:bCs/>
          <w:sz w:val="24"/>
          <w:szCs w:val="24"/>
          <w:lang w:eastAsia="es-MX"/>
        </w:rPr>
        <w:t xml:space="preserve">Gaudium et Spes: </w:t>
      </w:r>
      <w:hyperlink r:id="rId10" w:history="1">
        <w:r w:rsidRPr="00715F63">
          <w:rPr>
            <w:rFonts w:ascii="Georgia" w:eastAsia="Times New Roman" w:hAnsi="Georgia" w:cs="Calibri"/>
            <w:bCs/>
            <w:color w:val="0000FF"/>
            <w:sz w:val="24"/>
            <w:szCs w:val="24"/>
            <w:u w:val="single"/>
            <w:lang w:eastAsia="es-MX"/>
          </w:rPr>
          <w:t>http://www.es.catholic.net/comunicadorescatolicos/727/1155/articulo.php?id=17188</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val="es-MX" w:eastAsia="es-MX"/>
        </w:rPr>
      </w:pPr>
      <w:r w:rsidRPr="00715F63">
        <w:rPr>
          <w:rFonts w:ascii="Georgia" w:eastAsia="Times New Roman" w:hAnsi="Georgia" w:cs="Calibri"/>
          <w:bCs/>
          <w:sz w:val="24"/>
          <w:szCs w:val="24"/>
          <w:lang w:val="es-MX" w:eastAsia="es-MX"/>
        </w:rPr>
        <w:t xml:space="preserve">Quadragesimo Anno: </w:t>
      </w:r>
      <w:hyperlink r:id="rId11" w:history="1">
        <w:r w:rsidRPr="00715F63">
          <w:rPr>
            <w:rFonts w:ascii="Georgia" w:eastAsia="Times New Roman" w:hAnsi="Georgia" w:cs="Calibri"/>
            <w:bCs/>
            <w:color w:val="0000FF"/>
            <w:sz w:val="24"/>
            <w:szCs w:val="24"/>
            <w:u w:val="single"/>
            <w:lang w:val="es-MX" w:eastAsia="es-MX"/>
          </w:rPr>
          <w:t>http://es.catholic.net/empresarioscatolicos/721/1057/articulo.php?id=16938</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eastAsia="es-MX"/>
        </w:rPr>
      </w:pPr>
      <w:r w:rsidRPr="00715F63">
        <w:rPr>
          <w:rFonts w:ascii="Georgia" w:eastAsia="Times New Roman" w:hAnsi="Georgia" w:cs="Calibri"/>
          <w:bCs/>
          <w:sz w:val="24"/>
          <w:szCs w:val="24"/>
          <w:lang w:eastAsia="es-MX"/>
        </w:rPr>
        <w:t xml:space="preserve">Mater et Magistra: </w:t>
      </w:r>
      <w:hyperlink r:id="rId12" w:history="1">
        <w:r w:rsidRPr="00715F63">
          <w:rPr>
            <w:rFonts w:ascii="Georgia" w:eastAsia="Times New Roman" w:hAnsi="Georgia" w:cs="Calibri"/>
            <w:bCs/>
            <w:color w:val="0000FF"/>
            <w:sz w:val="24"/>
            <w:szCs w:val="24"/>
            <w:u w:val="single"/>
            <w:lang w:eastAsia="es-MX"/>
          </w:rPr>
          <w:t>http://es.catholic.net/empresarioscatolicos/721/1057/articulo.php?id=16937</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eastAsia="es-MX"/>
        </w:rPr>
      </w:pPr>
      <w:r w:rsidRPr="00715F63">
        <w:rPr>
          <w:rFonts w:ascii="Georgia" w:eastAsia="Times New Roman" w:hAnsi="Georgia" w:cs="Calibri"/>
          <w:bCs/>
          <w:sz w:val="24"/>
          <w:szCs w:val="24"/>
          <w:lang w:eastAsia="es-MX"/>
        </w:rPr>
        <w:t xml:space="preserve">Pacem in Terris: </w:t>
      </w:r>
      <w:hyperlink r:id="rId13" w:history="1">
        <w:r w:rsidRPr="00715F63">
          <w:rPr>
            <w:rFonts w:ascii="Georgia" w:eastAsia="Times New Roman" w:hAnsi="Georgia" w:cs="Calibri"/>
            <w:bCs/>
            <w:color w:val="0000FF"/>
            <w:sz w:val="24"/>
            <w:szCs w:val="24"/>
            <w:u w:val="single"/>
            <w:lang w:eastAsia="es-MX"/>
          </w:rPr>
          <w:t>http://es.catholic.net/empresarioscatolicos/721/1057/articulo.php?id=16935</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eastAsia="es-MX"/>
        </w:rPr>
      </w:pPr>
      <w:r w:rsidRPr="00715F63">
        <w:rPr>
          <w:rFonts w:ascii="Georgia" w:eastAsia="Times New Roman" w:hAnsi="Georgia" w:cs="Calibri"/>
          <w:bCs/>
          <w:sz w:val="24"/>
          <w:szCs w:val="24"/>
          <w:lang w:eastAsia="es-MX"/>
        </w:rPr>
        <w:t xml:space="preserve">Populorum Progressio: </w:t>
      </w:r>
      <w:hyperlink r:id="rId14" w:history="1">
        <w:r w:rsidRPr="00715F63">
          <w:rPr>
            <w:rFonts w:ascii="Georgia" w:eastAsia="Times New Roman" w:hAnsi="Georgia" w:cs="Calibri"/>
            <w:bCs/>
            <w:color w:val="0000FF"/>
            <w:sz w:val="24"/>
            <w:szCs w:val="24"/>
            <w:u w:val="single"/>
            <w:lang w:eastAsia="es-MX"/>
          </w:rPr>
          <w:t>http://es.catholic.net/empresarioscatolicos/721/1057/articulo.php?id=17082</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val="es-MX" w:eastAsia="es-MX"/>
        </w:rPr>
      </w:pPr>
      <w:r w:rsidRPr="00715F63">
        <w:rPr>
          <w:rFonts w:ascii="Georgia" w:eastAsia="Times New Roman" w:hAnsi="Georgia" w:cs="Calibri"/>
          <w:bCs/>
          <w:sz w:val="24"/>
          <w:szCs w:val="24"/>
          <w:lang w:val="es-MX" w:eastAsia="es-MX"/>
        </w:rPr>
        <w:t xml:space="preserve">Octogésima Adveniens: </w:t>
      </w:r>
      <w:hyperlink r:id="rId15" w:history="1">
        <w:r w:rsidRPr="00715F63">
          <w:rPr>
            <w:rFonts w:ascii="Georgia" w:eastAsia="Times New Roman" w:hAnsi="Georgia" w:cs="Calibri"/>
            <w:bCs/>
            <w:color w:val="0000FF"/>
            <w:sz w:val="24"/>
            <w:szCs w:val="24"/>
            <w:u w:val="single"/>
            <w:lang w:val="es-MX" w:eastAsia="es-MX"/>
          </w:rPr>
          <w:t>http://es.catholic.net/empresarioscatolicos/721/1057/articulo.php?id=17394</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eastAsia="es-MX"/>
        </w:rPr>
      </w:pPr>
      <w:r w:rsidRPr="00715F63">
        <w:rPr>
          <w:rFonts w:ascii="Georgia" w:eastAsia="Times New Roman" w:hAnsi="Georgia" w:cs="Calibri"/>
          <w:bCs/>
          <w:sz w:val="24"/>
          <w:szCs w:val="24"/>
          <w:lang w:eastAsia="es-MX"/>
        </w:rPr>
        <w:t xml:space="preserve">Laborem Exercens: </w:t>
      </w:r>
      <w:hyperlink r:id="rId16" w:history="1">
        <w:r w:rsidRPr="00715F63">
          <w:rPr>
            <w:rFonts w:ascii="Georgia" w:eastAsia="Times New Roman" w:hAnsi="Georgia" w:cs="Calibri"/>
            <w:bCs/>
            <w:color w:val="0000FF"/>
            <w:sz w:val="24"/>
            <w:szCs w:val="24"/>
            <w:u w:val="single"/>
            <w:lang w:eastAsia="es-MX"/>
          </w:rPr>
          <w:t>http://es.catholic.net/empresarioscatolicos/721/1057/articulo.php?id=17465</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val="es-MX" w:eastAsia="es-MX"/>
        </w:rPr>
      </w:pPr>
      <w:r w:rsidRPr="00715F63">
        <w:rPr>
          <w:rFonts w:ascii="Georgia" w:eastAsia="Times New Roman" w:hAnsi="Georgia" w:cs="Calibri"/>
          <w:bCs/>
          <w:sz w:val="24"/>
          <w:szCs w:val="24"/>
          <w:lang w:val="es-MX" w:eastAsia="es-MX"/>
        </w:rPr>
        <w:t xml:space="preserve">Solicitudo Rei Socialis: </w:t>
      </w:r>
      <w:hyperlink r:id="rId17" w:history="1">
        <w:r w:rsidRPr="00715F63">
          <w:rPr>
            <w:rFonts w:ascii="Georgia" w:eastAsia="Times New Roman" w:hAnsi="Georgia" w:cs="Calibri"/>
            <w:bCs/>
            <w:color w:val="0000FF"/>
            <w:sz w:val="24"/>
            <w:szCs w:val="24"/>
            <w:u w:val="single"/>
            <w:lang w:val="es-MX" w:eastAsia="es-MX"/>
          </w:rPr>
          <w:t>http://es.catholic.net/empresarioscatolicos/721/1057/articulo.php?id=17579</w:t>
        </w:r>
      </w:hyperlink>
    </w:p>
    <w:p w:rsidR="00715F63" w:rsidRPr="00715F63" w:rsidRDefault="00715F63" w:rsidP="00715F63">
      <w:pPr>
        <w:numPr>
          <w:ilvl w:val="0"/>
          <w:numId w:val="14"/>
        </w:numPr>
        <w:spacing w:before="240" w:after="240" w:line="240" w:lineRule="auto"/>
        <w:contextualSpacing/>
        <w:rPr>
          <w:rFonts w:ascii="Georgia" w:eastAsia="Times New Roman" w:hAnsi="Georgia" w:cs="Calibri"/>
          <w:bCs/>
          <w:sz w:val="24"/>
          <w:szCs w:val="24"/>
          <w:lang w:eastAsia="es-MX"/>
        </w:rPr>
      </w:pPr>
      <w:r w:rsidRPr="00715F63">
        <w:rPr>
          <w:rFonts w:ascii="Georgia" w:eastAsia="Times New Roman" w:hAnsi="Georgia" w:cs="Calibri"/>
          <w:bCs/>
          <w:sz w:val="24"/>
          <w:szCs w:val="24"/>
          <w:lang w:eastAsia="es-MX"/>
        </w:rPr>
        <w:t xml:space="preserve">Centessimus Annus: </w:t>
      </w:r>
      <w:hyperlink r:id="rId18" w:history="1">
        <w:r w:rsidRPr="00715F63">
          <w:rPr>
            <w:rFonts w:ascii="Georgia" w:eastAsia="Times New Roman" w:hAnsi="Georgia" w:cs="Calibri"/>
            <w:bCs/>
            <w:color w:val="0000FF"/>
            <w:sz w:val="24"/>
            <w:szCs w:val="24"/>
            <w:u w:val="single"/>
            <w:lang w:eastAsia="es-MX"/>
          </w:rPr>
          <w:t>http://es.catholic.net/comunicadorescatolicos/576/2938/articulo.php?id=17781</w:t>
        </w:r>
      </w:hyperlink>
    </w:p>
    <w:p w:rsidR="00715F63" w:rsidRPr="00715F63" w:rsidRDefault="00715F63" w:rsidP="00715F63">
      <w:pPr>
        <w:spacing w:before="240" w:after="240" w:line="240" w:lineRule="auto"/>
        <w:rPr>
          <w:rFonts w:ascii="Georgia" w:eastAsia="Times New Roman" w:hAnsi="Georgia" w:cs="Calibri"/>
          <w:sz w:val="24"/>
          <w:szCs w:val="24"/>
          <w:lang w:val="es-MX" w:eastAsia="es-MX"/>
        </w:rPr>
      </w:pPr>
      <w:r w:rsidRPr="00715F63">
        <w:rPr>
          <w:rFonts w:ascii="Georgia" w:eastAsia="Times New Roman" w:hAnsi="Georgia" w:cs="Calibri"/>
          <w:bCs/>
          <w:sz w:val="24"/>
          <w:szCs w:val="24"/>
          <w:lang w:val="es-ES" w:eastAsia="es-MX"/>
        </w:rPr>
        <w:t xml:space="preserve">El comentario del </w:t>
      </w:r>
      <w:r w:rsidRPr="00715F63">
        <w:rPr>
          <w:rFonts w:ascii="Georgia" w:eastAsia="Times New Roman" w:hAnsi="Georgia" w:cs="Calibri"/>
          <w:color w:val="222222"/>
          <w:sz w:val="24"/>
          <w:szCs w:val="24"/>
          <w:lang w:val="es-MX" w:eastAsia="es-MX"/>
        </w:rPr>
        <w:t>sacerdote Leonidas Ortiz</w:t>
      </w:r>
      <w:r w:rsidRPr="00715F63">
        <w:rPr>
          <w:rFonts w:ascii="Georgia" w:eastAsia="Times New Roman" w:hAnsi="Georgia" w:cs="Calibri"/>
          <w:bCs/>
          <w:sz w:val="24"/>
          <w:szCs w:val="24"/>
          <w:lang w:val="es-ES" w:eastAsia="es-MX"/>
        </w:rPr>
        <w:t xml:space="preserve"> sobre </w:t>
      </w:r>
      <w:r w:rsidRPr="00715F63">
        <w:rPr>
          <w:rFonts w:ascii="Georgia" w:eastAsia="Times New Roman" w:hAnsi="Georgia" w:cs="Calibri"/>
          <w:bCs/>
          <w:sz w:val="24"/>
          <w:szCs w:val="24"/>
          <w:lang w:val="es-MX" w:eastAsia="es-MX"/>
        </w:rPr>
        <w:t>"</w:t>
      </w:r>
      <w:r w:rsidRPr="00715F63">
        <w:rPr>
          <w:rFonts w:ascii="Georgia" w:eastAsia="Times New Roman" w:hAnsi="Georgia" w:cs="Calibri"/>
          <w:bCs/>
          <w:i/>
          <w:sz w:val="24"/>
          <w:szCs w:val="24"/>
          <w:lang w:val="es-MX" w:eastAsia="es-MX"/>
        </w:rPr>
        <w:t>Caritas in veritate: Una encíclica para América Latina”</w:t>
      </w:r>
      <w:r w:rsidRPr="00715F63">
        <w:rPr>
          <w:rFonts w:ascii="Georgia" w:eastAsia="Times New Roman" w:hAnsi="Georgia" w:cs="Calibri"/>
          <w:bCs/>
          <w:sz w:val="24"/>
          <w:szCs w:val="24"/>
          <w:lang w:val="es-MX" w:eastAsia="es-MX"/>
        </w:rPr>
        <w:t>,</w:t>
      </w:r>
      <w:r w:rsidRPr="00715F63">
        <w:rPr>
          <w:rFonts w:ascii="Georgia" w:eastAsia="Times New Roman" w:hAnsi="Georgia" w:cs="Calibri"/>
          <w:bCs/>
          <w:sz w:val="24"/>
          <w:szCs w:val="24"/>
          <w:lang w:val="es-ES" w:eastAsia="es-MX"/>
        </w:rPr>
        <w:t xml:space="preserve"> en la siguiente dirección:</w:t>
      </w:r>
      <w:r w:rsidRPr="00715F63">
        <w:rPr>
          <w:rFonts w:ascii="Georgia" w:eastAsia="Times New Roman" w:hAnsi="Georgia" w:cs="Calibri"/>
          <w:sz w:val="24"/>
          <w:szCs w:val="24"/>
          <w:lang w:val="es-MX" w:eastAsia="es-MX"/>
        </w:rPr>
        <w:t xml:space="preserve"> </w:t>
      </w:r>
      <w:hyperlink r:id="rId19" w:history="1">
        <w:r w:rsidRPr="00715F63">
          <w:rPr>
            <w:rFonts w:ascii="Georgia" w:eastAsia="Times New Roman" w:hAnsi="Georgia" w:cs="Calibri"/>
            <w:bCs/>
            <w:color w:val="0000FF"/>
            <w:sz w:val="24"/>
            <w:szCs w:val="24"/>
            <w:u w:val="single"/>
            <w:lang w:val="es-ES" w:eastAsia="es-MX"/>
          </w:rPr>
          <w:t>http://es.catholic.net/abogadoscatolicos/429/951/articulo.php?id=42649</w:t>
        </w:r>
      </w:hyperlink>
    </w:p>
    <w:p w:rsidR="006A5E1E" w:rsidRPr="00715F63" w:rsidRDefault="00715F63" w:rsidP="00715F63">
      <w:pPr>
        <w:spacing w:before="240" w:after="240" w:line="240" w:lineRule="auto"/>
        <w:rPr>
          <w:rFonts w:ascii="Georgia" w:hAnsi="Georgia"/>
          <w:sz w:val="24"/>
          <w:szCs w:val="24"/>
          <w:lang w:val="es-ES"/>
        </w:rPr>
      </w:pPr>
      <w:r w:rsidRPr="00715F63">
        <w:rPr>
          <w:rFonts w:ascii="Georgia" w:eastAsia="Times New Roman" w:hAnsi="Georgia" w:cs="Calibri"/>
          <w:bCs/>
          <w:sz w:val="24"/>
          <w:szCs w:val="24"/>
          <w:lang w:val="es-ES" w:eastAsia="es-MX"/>
        </w:rPr>
        <w:t xml:space="preserve">El Radio Mensaje “LA SOLENNITÀ” en la pág. web:   </w:t>
      </w:r>
      <w:hyperlink r:id="rId20" w:history="1">
        <w:r w:rsidRPr="00715F63">
          <w:rPr>
            <w:rFonts w:ascii="Georgia" w:eastAsia="Times New Roman" w:hAnsi="Georgia" w:cs="Calibri"/>
            <w:bCs/>
            <w:color w:val="0000FF"/>
            <w:sz w:val="24"/>
            <w:szCs w:val="24"/>
            <w:u w:val="single"/>
            <w:lang w:val="es-ES" w:eastAsia="es-MX"/>
          </w:rPr>
          <w:t>http://www.vatican.va/holy_father/pius_xii/speeches/1941/documents/hf_p-xii_spe_19410601_radiomessage-pentecost_sp.html</w:t>
        </w:r>
      </w:hyperlink>
      <w:r>
        <w:rPr>
          <w:rFonts w:ascii="Georgia" w:hAnsi="Georgia"/>
          <w:sz w:val="24"/>
          <w:szCs w:val="24"/>
          <w:lang w:val="es-ES"/>
        </w:rPr>
        <w:t xml:space="preserve"> </w:t>
      </w:r>
    </w:p>
    <w:sectPr w:rsidR="006A5E1E" w:rsidRPr="00715F63" w:rsidSect="000F32D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4F9" w:rsidRDefault="006E04F9" w:rsidP="005A1D69">
      <w:pPr>
        <w:spacing w:after="0" w:line="240" w:lineRule="auto"/>
      </w:pPr>
      <w:r>
        <w:separator/>
      </w:r>
    </w:p>
  </w:endnote>
  <w:endnote w:type="continuationSeparator" w:id="0">
    <w:p w:rsidR="006E04F9" w:rsidRDefault="006E04F9" w:rsidP="005A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D69" w:rsidRPr="005A1D69" w:rsidRDefault="00C97C52">
    <w:pPr>
      <w:pStyle w:val="Piedepgina"/>
      <w:pBdr>
        <w:top w:val="thinThickSmallGap" w:sz="24" w:space="1" w:color="622423" w:themeColor="accent2" w:themeShade="7F"/>
      </w:pBdr>
      <w:rPr>
        <w:rFonts w:asciiTheme="majorHAnsi" w:hAnsiTheme="majorHAnsi"/>
        <w:lang w:val="es-ES"/>
      </w:rPr>
    </w:pPr>
    <w:r>
      <w:rPr>
        <w:rFonts w:asciiTheme="majorHAnsi" w:hAnsiTheme="majorHAnsi"/>
        <w:lang w:val="es-ES"/>
      </w:rPr>
      <w:t>Ética Social  “C</w:t>
    </w:r>
    <w:r w:rsidR="006D2F9B">
      <w:rPr>
        <w:rFonts w:asciiTheme="majorHAnsi" w:hAnsiTheme="majorHAnsi"/>
        <w:lang w:val="es-ES"/>
      </w:rPr>
      <w:t>”</w:t>
    </w:r>
    <w:r>
      <w:rPr>
        <w:rFonts w:asciiTheme="majorHAnsi" w:hAnsiTheme="majorHAnsi"/>
        <w:lang w:val="es-ES"/>
      </w:rPr>
      <w:t xml:space="preserve"> 2017</w:t>
    </w:r>
    <w:r w:rsidR="005A1D69" w:rsidRPr="005A1D69">
      <w:rPr>
        <w:rFonts w:asciiTheme="majorHAnsi" w:hAnsiTheme="majorHAnsi"/>
        <w:lang w:val="es-ES"/>
      </w:rPr>
      <w:t xml:space="preserve"> Universidad Católica de El Salvador</w:t>
    </w:r>
    <w:r w:rsidR="006D2F9B">
      <w:rPr>
        <w:rFonts w:asciiTheme="majorHAnsi" w:hAnsiTheme="majorHAnsi"/>
        <w:lang w:val="es-ES"/>
      </w:rPr>
      <w:t xml:space="preserve">                                  </w:t>
    </w:r>
    <w:r w:rsidR="005A1D69">
      <w:rPr>
        <w:rFonts w:asciiTheme="majorHAnsi" w:hAnsiTheme="majorHAnsi"/>
      </w:rPr>
      <w:ptab w:relativeTo="margin" w:alignment="right" w:leader="none"/>
    </w:r>
    <w:r w:rsidR="005A1D69" w:rsidRPr="005A1D69">
      <w:rPr>
        <w:rFonts w:asciiTheme="majorHAnsi" w:hAnsiTheme="majorHAnsi"/>
        <w:lang w:val="es-ES"/>
      </w:rPr>
      <w:t xml:space="preserve">Page </w:t>
    </w:r>
    <w:r w:rsidR="005A1D69">
      <w:fldChar w:fldCharType="begin"/>
    </w:r>
    <w:r w:rsidR="005A1D69" w:rsidRPr="005A1D69">
      <w:rPr>
        <w:lang w:val="es-ES"/>
      </w:rPr>
      <w:instrText xml:space="preserve"> PAGE   \* MERGEFORMAT </w:instrText>
    </w:r>
    <w:r w:rsidR="005A1D69">
      <w:fldChar w:fldCharType="separate"/>
    </w:r>
    <w:r w:rsidR="00F17C2B" w:rsidRPr="00F17C2B">
      <w:rPr>
        <w:rFonts w:asciiTheme="majorHAnsi" w:hAnsiTheme="majorHAnsi"/>
        <w:noProof/>
        <w:lang w:val="es-ES"/>
      </w:rPr>
      <w:t>1</w:t>
    </w:r>
    <w:r w:rsidR="005A1D69">
      <w:rPr>
        <w:rFonts w:asciiTheme="majorHAnsi" w:hAnsiTheme="majorHAnsi"/>
        <w:noProof/>
      </w:rPr>
      <w:fldChar w:fldCharType="end"/>
    </w:r>
  </w:p>
  <w:p w:rsidR="005A1D69" w:rsidRPr="005A1D69" w:rsidRDefault="005A1D69">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4F9" w:rsidRDefault="006E04F9" w:rsidP="005A1D69">
      <w:pPr>
        <w:spacing w:after="0" w:line="240" w:lineRule="auto"/>
      </w:pPr>
      <w:r>
        <w:separator/>
      </w:r>
    </w:p>
  </w:footnote>
  <w:footnote w:type="continuationSeparator" w:id="0">
    <w:p w:rsidR="006E04F9" w:rsidRDefault="006E04F9" w:rsidP="005A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60FB7049A358438098AB6A5362B705BD"/>
      </w:placeholder>
      <w:dataBinding w:prefixMappings="xmlns:ns0='http://schemas.openxmlformats.org/package/2006/metadata/core-properties' xmlns:ns1='http://purl.org/dc/elements/1.1/'" w:xpath="/ns0:coreProperties[1]/ns1:title[1]" w:storeItemID="{6C3C8BC8-F283-45AE-878A-BAB7291924A1}"/>
      <w:text/>
    </w:sdtPr>
    <w:sdtEndPr/>
    <w:sdtContent>
      <w:p w:rsidR="005A1D69" w:rsidRDefault="005A1D69">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DOCTRINA SOCIAL</w:t>
        </w:r>
      </w:p>
    </w:sdtContent>
  </w:sdt>
  <w:p w:rsidR="005A1D69" w:rsidRDefault="005A1D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2C82"/>
    <w:multiLevelType w:val="hybridMultilevel"/>
    <w:tmpl w:val="51C8E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E6DFE"/>
    <w:multiLevelType w:val="hybridMultilevel"/>
    <w:tmpl w:val="0590D8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8122B9"/>
    <w:multiLevelType w:val="hybridMultilevel"/>
    <w:tmpl w:val="9C7E0A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087AAB"/>
    <w:multiLevelType w:val="hybridMultilevel"/>
    <w:tmpl w:val="A63CC9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E139CE"/>
    <w:multiLevelType w:val="hybridMultilevel"/>
    <w:tmpl w:val="B75239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904D79"/>
    <w:multiLevelType w:val="hybridMultilevel"/>
    <w:tmpl w:val="CA2C8D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986AE1"/>
    <w:multiLevelType w:val="hybridMultilevel"/>
    <w:tmpl w:val="3258A3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A935F0"/>
    <w:multiLevelType w:val="hybridMultilevel"/>
    <w:tmpl w:val="D05CFA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4C3162"/>
    <w:multiLevelType w:val="hybridMultilevel"/>
    <w:tmpl w:val="94203C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D43DF"/>
    <w:multiLevelType w:val="hybridMultilevel"/>
    <w:tmpl w:val="04488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790"/>
    <w:multiLevelType w:val="hybridMultilevel"/>
    <w:tmpl w:val="31003C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CB35EE"/>
    <w:multiLevelType w:val="hybridMultilevel"/>
    <w:tmpl w:val="629448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CB77C6"/>
    <w:multiLevelType w:val="hybridMultilevel"/>
    <w:tmpl w:val="20B627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C408B8"/>
    <w:multiLevelType w:val="hybridMultilevel"/>
    <w:tmpl w:val="469421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EE4A27"/>
    <w:multiLevelType w:val="hybridMultilevel"/>
    <w:tmpl w:val="161804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4"/>
  </w:num>
  <w:num w:numId="4">
    <w:abstractNumId w:val="13"/>
  </w:num>
  <w:num w:numId="5">
    <w:abstractNumId w:val="10"/>
  </w:num>
  <w:num w:numId="6">
    <w:abstractNumId w:val="7"/>
  </w:num>
  <w:num w:numId="7">
    <w:abstractNumId w:val="11"/>
  </w:num>
  <w:num w:numId="8">
    <w:abstractNumId w:val="1"/>
  </w:num>
  <w:num w:numId="9">
    <w:abstractNumId w:val="5"/>
  </w:num>
  <w:num w:numId="10">
    <w:abstractNumId w:val="14"/>
  </w:num>
  <w:num w:numId="11">
    <w:abstractNumId w:val="3"/>
  </w:num>
  <w:num w:numId="12">
    <w:abstractNumId w:val="8"/>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1E"/>
    <w:rsid w:val="00021CF9"/>
    <w:rsid w:val="00081435"/>
    <w:rsid w:val="000A7E78"/>
    <w:rsid w:val="000F32DB"/>
    <w:rsid w:val="002F3CCB"/>
    <w:rsid w:val="00537CE3"/>
    <w:rsid w:val="005A1D69"/>
    <w:rsid w:val="006A5E1E"/>
    <w:rsid w:val="006D2016"/>
    <w:rsid w:val="006D2F9B"/>
    <w:rsid w:val="006E04F9"/>
    <w:rsid w:val="00715F63"/>
    <w:rsid w:val="00753B19"/>
    <w:rsid w:val="00794904"/>
    <w:rsid w:val="007D5603"/>
    <w:rsid w:val="007E0FA6"/>
    <w:rsid w:val="00802D7A"/>
    <w:rsid w:val="00B838FE"/>
    <w:rsid w:val="00BB26A8"/>
    <w:rsid w:val="00BC0C4C"/>
    <w:rsid w:val="00C47E4C"/>
    <w:rsid w:val="00C97C52"/>
    <w:rsid w:val="00D460FC"/>
    <w:rsid w:val="00F17C2B"/>
    <w:rsid w:val="00F95FF5"/>
    <w:rsid w:val="00FA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CDC19-15AD-4905-99CA-63C60A38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E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A5E1E"/>
    <w:pPr>
      <w:autoSpaceDE w:val="0"/>
      <w:autoSpaceDN w:val="0"/>
      <w:adjustRightInd w:val="0"/>
      <w:spacing w:after="0" w:line="240" w:lineRule="auto"/>
    </w:pPr>
    <w:rPr>
      <w:rFonts w:ascii="Arial" w:hAnsi="Arial" w:cs="Arial"/>
      <w:color w:val="000000"/>
      <w:sz w:val="24"/>
      <w:szCs w:val="24"/>
      <w:lang w:val="es-MX"/>
    </w:rPr>
  </w:style>
  <w:style w:type="paragraph" w:styleId="Encabezado">
    <w:name w:val="header"/>
    <w:basedOn w:val="Normal"/>
    <w:link w:val="EncabezadoCar"/>
    <w:uiPriority w:val="99"/>
    <w:unhideWhenUsed/>
    <w:rsid w:val="005A1D6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A1D69"/>
  </w:style>
  <w:style w:type="paragraph" w:styleId="Piedepgina">
    <w:name w:val="footer"/>
    <w:basedOn w:val="Normal"/>
    <w:link w:val="PiedepginaCar"/>
    <w:uiPriority w:val="99"/>
    <w:unhideWhenUsed/>
    <w:rsid w:val="005A1D6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A1D69"/>
  </w:style>
  <w:style w:type="paragraph" w:styleId="Textodeglobo">
    <w:name w:val="Balloon Text"/>
    <w:basedOn w:val="Normal"/>
    <w:link w:val="TextodegloboCar"/>
    <w:uiPriority w:val="99"/>
    <w:semiHidden/>
    <w:unhideWhenUsed/>
    <w:rsid w:val="005A1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D69"/>
    <w:rPr>
      <w:rFonts w:ascii="Tahoma" w:hAnsi="Tahoma" w:cs="Tahoma"/>
      <w:sz w:val="16"/>
      <w:szCs w:val="16"/>
    </w:rPr>
  </w:style>
  <w:style w:type="table" w:styleId="Tablaconcuadrcula">
    <w:name w:val="Table Grid"/>
    <w:basedOn w:val="Tablanormal"/>
    <w:uiPriority w:val="59"/>
    <w:rsid w:val="005A1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A1D69"/>
    <w:rPr>
      <w:color w:val="0000FF" w:themeColor="hyperlink"/>
      <w:u w:val="single"/>
    </w:rPr>
  </w:style>
  <w:style w:type="table" w:styleId="Cuadrculaclara-nfasis1">
    <w:name w:val="Light Grid Accent 1"/>
    <w:basedOn w:val="Tablanormal"/>
    <w:uiPriority w:val="62"/>
    <w:rsid w:val="000F32DB"/>
    <w:pPr>
      <w:spacing w:after="0" w:line="240" w:lineRule="auto"/>
    </w:pPr>
    <w:rPr>
      <w:rFonts w:eastAsiaTheme="minorEastAsia"/>
      <w:lang w:val="es-MX" w:eastAsia="es-MX"/>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0F32DB"/>
    <w:pPr>
      <w:ind w:left="720"/>
      <w:contextualSpacing/>
    </w:pPr>
    <w:rPr>
      <w:rFonts w:eastAsiaTheme="minorEastAsia"/>
      <w:lang w:val="es-MX" w:eastAsia="es-MX"/>
    </w:rPr>
  </w:style>
  <w:style w:type="character" w:customStyle="1" w:styleId="destacado1">
    <w:name w:val="destacado1"/>
    <w:basedOn w:val="Fuentedeprrafopredeter"/>
    <w:rsid w:val="000F32DB"/>
    <w:rPr>
      <w:rFonts w:ascii="Trebuchet MS" w:hAnsi="Trebuchet MS" w:hint="default"/>
      <w:sz w:val="20"/>
      <w:szCs w:val="20"/>
    </w:rPr>
  </w:style>
  <w:style w:type="paragraph" w:styleId="NormalWeb">
    <w:name w:val="Normal (Web)"/>
    <w:basedOn w:val="Normal"/>
    <w:uiPriority w:val="99"/>
    <w:semiHidden/>
    <w:unhideWhenUsed/>
    <w:rsid w:val="000F32D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F32DB"/>
    <w:rPr>
      <w:b/>
      <w:bCs/>
    </w:rPr>
  </w:style>
  <w:style w:type="character" w:styleId="nfasis">
    <w:name w:val="Emphasis"/>
    <w:basedOn w:val="Fuentedeprrafopredeter"/>
    <w:uiPriority w:val="20"/>
    <w:qFormat/>
    <w:rsid w:val="000F3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13085">
      <w:bodyDiv w:val="1"/>
      <w:marLeft w:val="0"/>
      <w:marRight w:val="0"/>
      <w:marTop w:val="0"/>
      <w:marBottom w:val="0"/>
      <w:divBdr>
        <w:top w:val="none" w:sz="0" w:space="0" w:color="auto"/>
        <w:left w:val="none" w:sz="0" w:space="0" w:color="auto"/>
        <w:bottom w:val="none" w:sz="0" w:space="0" w:color="auto"/>
        <w:right w:val="none" w:sz="0" w:space="0" w:color="auto"/>
      </w:divBdr>
      <w:divsChild>
        <w:div w:id="14427814">
          <w:marLeft w:val="0"/>
          <w:marRight w:val="0"/>
          <w:marTop w:val="0"/>
          <w:marBottom w:val="0"/>
          <w:divBdr>
            <w:top w:val="none" w:sz="0" w:space="0" w:color="auto"/>
            <w:left w:val="none" w:sz="0" w:space="0" w:color="auto"/>
            <w:bottom w:val="none" w:sz="0" w:space="0" w:color="auto"/>
            <w:right w:val="none" w:sz="0" w:space="0" w:color="auto"/>
          </w:divBdr>
          <w:divsChild>
            <w:div w:id="4310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s.catholic.net/empresarioscatolicos/721/1057/articulo.php?id=16935" TargetMode="External"/><Relationship Id="rId18" Type="http://schemas.openxmlformats.org/officeDocument/2006/relationships/hyperlink" Target="http://es.catholic.net/comunicadorescatolicos/576/2938/articulo.php?id=1778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es.catholic.net/empresarioscatolicos/721/1057/articulo.php?id=16937" TargetMode="External"/><Relationship Id="rId17" Type="http://schemas.openxmlformats.org/officeDocument/2006/relationships/hyperlink" Target="http://es.catholic.net/empresarioscatolicos/721/1057/articulo.php?id=17579" TargetMode="External"/><Relationship Id="rId2" Type="http://schemas.openxmlformats.org/officeDocument/2006/relationships/styles" Target="styles.xml"/><Relationship Id="rId16" Type="http://schemas.openxmlformats.org/officeDocument/2006/relationships/hyperlink" Target="http://es.catholic.net/empresarioscatolicos/721/1057/articulo.php?id=17465" TargetMode="External"/><Relationship Id="rId20" Type="http://schemas.openxmlformats.org/officeDocument/2006/relationships/hyperlink" Target="http://www.vatican.va/holy_father/pius_xii/speeches/1941/documents/hf_p-xii_spe_19410601_radiomessage-pentecost_s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catholic.net/empresarioscatolicos/721/1057/articulo.php?id=16938" TargetMode="External"/><Relationship Id="rId5" Type="http://schemas.openxmlformats.org/officeDocument/2006/relationships/footnotes" Target="footnotes.xml"/><Relationship Id="rId15" Type="http://schemas.openxmlformats.org/officeDocument/2006/relationships/hyperlink" Target="http://es.catholic.net/empresarioscatolicos/721/1057/articulo.php?id=17394" TargetMode="External"/><Relationship Id="rId23" Type="http://schemas.openxmlformats.org/officeDocument/2006/relationships/theme" Target="theme/theme1.xml"/><Relationship Id="rId10" Type="http://schemas.openxmlformats.org/officeDocument/2006/relationships/hyperlink" Target="http://www.es.catholic.net/comunicadorescatolicos/727/1155/articulo.php?id=17188" TargetMode="External"/><Relationship Id="rId19" Type="http://schemas.openxmlformats.org/officeDocument/2006/relationships/hyperlink" Target="http://es.catholic.net/abogadoscatolicos/429/951/articulo.php?id=42649" TargetMode="External"/><Relationship Id="rId4" Type="http://schemas.openxmlformats.org/officeDocument/2006/relationships/webSettings" Target="webSettings.xml"/><Relationship Id="rId9" Type="http://schemas.openxmlformats.org/officeDocument/2006/relationships/hyperlink" Target="http://es.catholic.net/empresarioscatolicos/721/1057/articulo.php?id=16936" TargetMode="External"/><Relationship Id="rId14" Type="http://schemas.openxmlformats.org/officeDocument/2006/relationships/hyperlink" Target="http://es.catholic.net/empresarioscatolicos/721/1057/articulo.php?id=17082"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FB7049A358438098AB6A5362B705BD"/>
        <w:category>
          <w:name w:val="General"/>
          <w:gallery w:val="placeholder"/>
        </w:category>
        <w:types>
          <w:type w:val="bbPlcHdr"/>
        </w:types>
        <w:behaviors>
          <w:behavior w:val="content"/>
        </w:behaviors>
        <w:guid w:val="{4C5AD6A6-A673-4EFF-AC08-8007C5DBC3B8}"/>
      </w:docPartPr>
      <w:docPartBody>
        <w:p w:rsidR="00D271CB" w:rsidRDefault="00883A9B" w:rsidP="00883A9B">
          <w:pPr>
            <w:pStyle w:val="60FB7049A358438098AB6A5362B705B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9B"/>
    <w:rsid w:val="001A5D88"/>
    <w:rsid w:val="00241FB9"/>
    <w:rsid w:val="00823272"/>
    <w:rsid w:val="00883A9B"/>
    <w:rsid w:val="00D2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FB7049A358438098AB6A5362B705BD">
    <w:name w:val="60FB7049A358438098AB6A5362B705BD"/>
    <w:rsid w:val="00883A9B"/>
  </w:style>
  <w:style w:type="paragraph" w:customStyle="1" w:styleId="6E9EF9ABD1F343348E7EEEBCABD8FEF8">
    <w:name w:val="6E9EF9ABD1F343348E7EEEBCABD8FEF8"/>
    <w:rsid w:val="00883A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4844</Words>
  <Characters>26648</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DOCTRINA SOCIAL</vt:lpstr>
    </vt:vector>
  </TitlesOfParts>
  <Company>Hewlett-Packard Company</Company>
  <LinksUpToDate>false</LinksUpToDate>
  <CharactersWithSpaces>31430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DOCTRINA SOCIAL</dc:title>
  <dc:creator>orlando</dc:creator>
  <cp:lastModifiedBy> </cp:lastModifiedBy>
  <cp:revision>2</cp:revision>
  <cp:lastPrinted>2016-07-11T21:04:00Z</cp:lastPrinted>
  <dcterms:created xsi:type="dcterms:W3CDTF">2020-07-22T22:06:00Z</dcterms:created>
  <dcterms:modified xsi:type="dcterms:W3CDTF">2020-07-22T22:06:00Z</dcterms:modified>
</cp:coreProperties>
</file>