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C882" w14:textId="4DB487DA" w:rsidR="00584222" w:rsidRPr="00666F86" w:rsidRDefault="00584222" w:rsidP="00666F86">
      <w:pPr>
        <w:pBdr>
          <w:bottom w:val="single" w:sz="12" w:space="1" w:color="auto"/>
        </w:pBdr>
        <w:spacing w:line="360" w:lineRule="auto"/>
        <w:jc w:val="center"/>
        <w:rPr>
          <w:rFonts w:ascii="Century Schoolbook" w:hAnsi="Century Schoolbook" w:cs="Times New Roman"/>
          <w:color w:val="808080" w:themeColor="background1" w:themeShade="80"/>
          <w:sz w:val="32"/>
          <w:szCs w:val="32"/>
        </w:rPr>
      </w:pPr>
      <w:r w:rsidRPr="00666F86">
        <w:rPr>
          <w:rFonts w:ascii="Century Schoolbook" w:hAnsi="Century Schoolbook" w:cs="Times New Roman"/>
          <w:color w:val="808080" w:themeColor="background1" w:themeShade="80"/>
          <w:sz w:val="32"/>
          <w:szCs w:val="32"/>
        </w:rPr>
        <w:t>LAB 1 – DISEGNO DI CURVE DI BÉZIER</w:t>
      </w:r>
    </w:p>
    <w:p w14:paraId="4356518F" w14:textId="77777777" w:rsidR="00666F86" w:rsidRDefault="00666F86" w:rsidP="00666F86">
      <w:pPr>
        <w:spacing w:after="0" w:line="276" w:lineRule="auto"/>
        <w:rPr>
          <w:rFonts w:ascii="Times New Roman" w:hAnsi="Times New Roman" w:cs="Times New Roman"/>
          <w:sz w:val="24"/>
          <w:szCs w:val="24"/>
        </w:rPr>
      </w:pPr>
    </w:p>
    <w:p w14:paraId="47CD1F67" w14:textId="4BE2248E" w:rsidR="0012720C" w:rsidRPr="00666F86" w:rsidRDefault="00666F86" w:rsidP="00B25D2A">
      <w:pPr>
        <w:pStyle w:val="Titolo1"/>
        <w:spacing w:before="0" w:after="240" w:line="276" w:lineRule="auto"/>
        <w:rPr>
          <w:rFonts w:ascii="Times New Roman" w:hAnsi="Times New Roman" w:cs="Times New Roman"/>
          <w:b/>
          <w:bCs/>
          <w:color w:val="auto"/>
          <w:sz w:val="24"/>
          <w:szCs w:val="24"/>
        </w:rPr>
      </w:pPr>
      <w:r w:rsidRPr="00666F86">
        <w:rPr>
          <w:rFonts w:ascii="Times New Roman" w:hAnsi="Times New Roman" w:cs="Times New Roman"/>
          <w:b/>
          <w:bCs/>
          <w:color w:val="auto"/>
          <w:sz w:val="24"/>
          <w:szCs w:val="24"/>
        </w:rPr>
        <w:t>0. Test sulle funzionalità esistenti</w:t>
      </w:r>
    </w:p>
    <w:p w14:paraId="75F70A64" w14:textId="1157ACD0" w:rsidR="00666F86" w:rsidRPr="00831AFE" w:rsidRDefault="00666F86" w:rsidP="00B25D2A">
      <w:pPr>
        <w:spacing w:line="276" w:lineRule="auto"/>
        <w:jc w:val="both"/>
        <w:rPr>
          <w:rFonts w:ascii="Times New Roman" w:hAnsi="Times New Roman" w:cs="Times New Roman"/>
        </w:rPr>
      </w:pPr>
      <w:r w:rsidRPr="00831AFE">
        <w:rPr>
          <w:rFonts w:ascii="Times New Roman" w:hAnsi="Times New Roman" w:cs="Times New Roman"/>
        </w:rPr>
        <w:t xml:space="preserve">La prima parte del laboratorio (punti 1. e 2. della consegna) ha previsto l’utilizzo delle funzionalità già presenti nel codice di partenza fornito. In particolare, sono stati testati i controlli da </w:t>
      </w:r>
      <w:proofErr w:type="spellStart"/>
      <w:r w:rsidRPr="00831AFE">
        <w:rPr>
          <w:rFonts w:ascii="Times New Roman" w:hAnsi="Times New Roman" w:cs="Times New Roman"/>
        </w:rPr>
        <w:t>keyboard</w:t>
      </w:r>
      <w:proofErr w:type="spellEnd"/>
      <w:r w:rsidRPr="00831AFE">
        <w:rPr>
          <w:rFonts w:ascii="Times New Roman" w:hAnsi="Times New Roman" w:cs="Times New Roman"/>
        </w:rPr>
        <w:t xml:space="preserve"> (‘f’ ed ‘l’ rimuovono il primo e l’ultimo punto dalla lista di punti, rispettivamente) e da mouse (il </w:t>
      </w:r>
      <w:proofErr w:type="spellStart"/>
      <w:r w:rsidRPr="00831AFE">
        <w:rPr>
          <w:rFonts w:ascii="Times New Roman" w:hAnsi="Times New Roman" w:cs="Times New Roman"/>
        </w:rPr>
        <w:t>left</w:t>
      </w:r>
      <w:proofErr w:type="spellEnd"/>
      <w:r w:rsidRPr="00831AFE">
        <w:rPr>
          <w:rFonts w:ascii="Times New Roman" w:hAnsi="Times New Roman" w:cs="Times New Roman"/>
        </w:rPr>
        <w:t xml:space="preserve"> </w:t>
      </w:r>
      <w:proofErr w:type="spellStart"/>
      <w:r w:rsidRPr="00831AFE">
        <w:rPr>
          <w:rFonts w:ascii="Times New Roman" w:hAnsi="Times New Roman" w:cs="Times New Roman"/>
        </w:rPr>
        <w:t>button</w:t>
      </w:r>
      <w:proofErr w:type="spellEnd"/>
      <w:r w:rsidRPr="00831AFE">
        <w:rPr>
          <w:rFonts w:ascii="Times New Roman" w:hAnsi="Times New Roman" w:cs="Times New Roman"/>
        </w:rPr>
        <w:t xml:space="preserve"> aggiunge un punto alla lista, fino ad un massimo di 64 nuovi punti). Il programma, inoltre, disegna i punti e la poligonale che li connette.</w:t>
      </w:r>
    </w:p>
    <w:p w14:paraId="218A80AA" w14:textId="38878C7B" w:rsidR="00B25D2A" w:rsidRPr="00831AFE" w:rsidRDefault="00666F86" w:rsidP="00B25D2A">
      <w:pPr>
        <w:spacing w:line="276" w:lineRule="auto"/>
        <w:jc w:val="both"/>
        <w:rPr>
          <w:rFonts w:ascii="Times New Roman" w:hAnsi="Times New Roman" w:cs="Times New Roman"/>
        </w:rPr>
      </w:pPr>
      <w:r w:rsidRPr="00831AFE">
        <w:rPr>
          <w:rFonts w:ascii="Times New Roman" w:hAnsi="Times New Roman" w:cs="Times New Roman"/>
        </w:rPr>
        <w:t>Più approfonditamente, attraverso il codice, è stato possibile osservare l’utilizzo delle funzioni di callback OpenGL GLUT per la cattura di eventi di mouse e tastiera e la relativa associazione dei metodi da eseguire all’avvenire degli eventi.</w:t>
      </w:r>
    </w:p>
    <w:p w14:paraId="43250A5F" w14:textId="43C7C7CC" w:rsidR="00B25D2A" w:rsidRDefault="00705D30" w:rsidP="00705D3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981D5C0" wp14:editId="3728113F">
            <wp:extent cx="2519687" cy="2098964"/>
            <wp:effectExtent l="19050" t="19050" r="13970" b="158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5671" cy="2112279"/>
                    </a:xfrm>
                    <a:prstGeom prst="rect">
                      <a:avLst/>
                    </a:prstGeom>
                    <a:noFill/>
                    <a:ln>
                      <a:solidFill>
                        <a:schemeClr val="bg1">
                          <a:lumMod val="85000"/>
                        </a:schemeClr>
                      </a:solidFill>
                    </a:ln>
                  </pic:spPr>
                </pic:pic>
              </a:graphicData>
            </a:graphic>
          </wp:inline>
        </w:drawing>
      </w:r>
    </w:p>
    <w:p w14:paraId="01F0CC3F" w14:textId="445C65B2" w:rsidR="00B25D2A" w:rsidRPr="00B25D2A" w:rsidRDefault="00B25D2A" w:rsidP="00B25D2A">
      <w:pPr>
        <w:pStyle w:val="Titolo1"/>
        <w:spacing w:before="0" w:after="240"/>
        <w:rPr>
          <w:rFonts w:ascii="Times New Roman" w:hAnsi="Times New Roman" w:cs="Times New Roman"/>
          <w:b/>
          <w:bCs/>
          <w:color w:val="auto"/>
          <w:sz w:val="24"/>
          <w:szCs w:val="24"/>
        </w:rPr>
      </w:pPr>
      <w:r w:rsidRPr="00B25D2A">
        <w:rPr>
          <w:rFonts w:ascii="Times New Roman" w:hAnsi="Times New Roman" w:cs="Times New Roman"/>
          <w:b/>
          <w:bCs/>
          <w:color w:val="auto"/>
          <w:sz w:val="24"/>
          <w:szCs w:val="24"/>
        </w:rPr>
        <w:t>1. Utilizzo di de Casteljau</w:t>
      </w:r>
    </w:p>
    <w:p w14:paraId="1F415A13" w14:textId="0771A776" w:rsidR="00B25D2A" w:rsidRDefault="00B25D2A" w:rsidP="00FC2D7F">
      <w:pPr>
        <w:spacing w:line="276" w:lineRule="auto"/>
        <w:jc w:val="both"/>
        <w:rPr>
          <w:rFonts w:ascii="Times New Roman" w:hAnsi="Times New Roman" w:cs="Times New Roman"/>
        </w:rPr>
      </w:pPr>
      <w:r>
        <w:rPr>
          <w:rFonts w:ascii="Times New Roman" w:hAnsi="Times New Roman" w:cs="Times New Roman"/>
        </w:rPr>
        <w:t xml:space="preserve">Il punto 3 della consegna </w:t>
      </w:r>
      <w:r w:rsidR="00831AFE">
        <w:rPr>
          <w:rFonts w:ascii="Times New Roman" w:hAnsi="Times New Roman" w:cs="Times New Roman"/>
        </w:rPr>
        <w:t>ha richiesto</w:t>
      </w:r>
      <w:r>
        <w:rPr>
          <w:rFonts w:ascii="Times New Roman" w:hAnsi="Times New Roman" w:cs="Times New Roman"/>
        </w:rPr>
        <w:t xml:space="preserve"> di “</w:t>
      </w:r>
      <w:r w:rsidRPr="00B25D2A">
        <w:rPr>
          <w:rFonts w:ascii="Times New Roman" w:hAnsi="Times New Roman" w:cs="Times New Roman"/>
          <w:i/>
          <w:iCs/>
        </w:rPr>
        <w:t>d</w:t>
      </w:r>
      <w:r w:rsidRPr="00B25D2A">
        <w:rPr>
          <w:rFonts w:ascii="Times New Roman" w:hAnsi="Times New Roman" w:cs="Times New Roman"/>
          <w:i/>
          <w:iCs/>
        </w:rPr>
        <w:t>isegnare la curva di B</w:t>
      </w:r>
      <w:r w:rsidRPr="00B25D2A">
        <w:rPr>
          <w:rFonts w:ascii="Times New Roman" w:hAnsi="Times New Roman" w:cs="Times New Roman"/>
          <w:i/>
          <w:iCs/>
        </w:rPr>
        <w:t>é</w:t>
      </w:r>
      <w:r w:rsidRPr="00B25D2A">
        <w:rPr>
          <w:rFonts w:ascii="Times New Roman" w:hAnsi="Times New Roman" w:cs="Times New Roman"/>
          <w:i/>
          <w:iCs/>
        </w:rPr>
        <w:t>zier a partire dai punti di controllo inseriti, utilizzando l’algoritmo di d</w:t>
      </w:r>
      <w:r w:rsidRPr="00B25D2A">
        <w:rPr>
          <w:rFonts w:ascii="Times New Roman" w:hAnsi="Times New Roman" w:cs="Times New Roman"/>
          <w:i/>
          <w:iCs/>
        </w:rPr>
        <w:t xml:space="preserve">e </w:t>
      </w:r>
      <w:r w:rsidRPr="00B25D2A">
        <w:rPr>
          <w:rFonts w:ascii="Times New Roman" w:hAnsi="Times New Roman" w:cs="Times New Roman"/>
          <w:i/>
          <w:iCs/>
        </w:rPr>
        <w:t>Casteljau</w:t>
      </w:r>
      <w:r>
        <w:rPr>
          <w:rFonts w:ascii="Times New Roman" w:hAnsi="Times New Roman" w:cs="Times New Roman"/>
        </w:rPr>
        <w:t xml:space="preserve">”. </w:t>
      </w:r>
      <w:r w:rsidR="00831AFE">
        <w:rPr>
          <w:rFonts w:ascii="Times New Roman" w:hAnsi="Times New Roman" w:cs="Times New Roman"/>
        </w:rPr>
        <w:t xml:space="preserve">Per questa prima richiesta, è stato sufficiente applicare la </w:t>
      </w:r>
      <w:r w:rsidR="00475DFD" w:rsidRPr="00475DFD">
        <w:rPr>
          <w:rFonts w:ascii="Times New Roman" w:hAnsi="Times New Roman" w:cs="Times New Roman"/>
          <w:b/>
          <w:bCs/>
        </w:rPr>
        <w:t>discretizzazione uniforme</w:t>
      </w:r>
      <w:r w:rsidR="00475DFD">
        <w:rPr>
          <w:rFonts w:ascii="Times New Roman" w:hAnsi="Times New Roman" w:cs="Times New Roman"/>
        </w:rPr>
        <w:t xml:space="preserve"> per cui si discretizza l’intervallo parametrico </w:t>
      </w:r>
      <m:oMath>
        <m:r>
          <w:rPr>
            <w:rFonts w:ascii="Cambria Math" w:hAnsi="Cambria Math" w:cs="Times New Roman"/>
          </w:rPr>
          <m:t>t=[0,1]</m:t>
        </m:r>
      </m:oMath>
      <w:r w:rsidR="00475DFD">
        <w:rPr>
          <w:rFonts w:ascii="Times New Roman" w:hAnsi="Times New Roman" w:cs="Times New Roman"/>
        </w:rPr>
        <w:t xml:space="preserve">, in </w:t>
      </w:r>
      <w:r w:rsidR="00475DFD" w:rsidRPr="00475DFD">
        <w:rPr>
          <w:rFonts w:ascii="Times New Roman" w:hAnsi="Times New Roman" w:cs="Times New Roman"/>
          <w:i/>
          <w:iCs/>
        </w:rPr>
        <w:t>N</w:t>
      </w:r>
      <w:r w:rsidR="00475DFD">
        <w:rPr>
          <w:rFonts w:ascii="Times New Roman" w:hAnsi="Times New Roman" w:cs="Times New Roman"/>
        </w:rPr>
        <w:t xml:space="preserve"> punti equidistanti, per ognuno di questi punti si applica de Casteljau ottenendo il punto sulla curva di Bézier e la curva mostrata a schermo è la poligonale che connette questi ultimi. Ovviamente, più alto è </w:t>
      </w:r>
      <w:r w:rsidR="00475DFD" w:rsidRPr="00475DFD">
        <w:rPr>
          <w:rFonts w:ascii="Times New Roman" w:hAnsi="Times New Roman" w:cs="Times New Roman"/>
          <w:i/>
          <w:iCs/>
        </w:rPr>
        <w:t>N</w:t>
      </w:r>
      <w:r w:rsidR="00475DFD">
        <w:rPr>
          <w:rFonts w:ascii="Times New Roman" w:hAnsi="Times New Roman" w:cs="Times New Roman"/>
        </w:rPr>
        <w:t xml:space="preserve"> più definita sarà la curva, ma più costoso sarà generarla.</w:t>
      </w:r>
    </w:p>
    <w:p w14:paraId="5D168E57" w14:textId="3BB47E64" w:rsidR="00475DFD" w:rsidRDefault="00705D30" w:rsidP="00705D30">
      <w:pPr>
        <w:spacing w:line="276" w:lineRule="auto"/>
        <w:jc w:val="center"/>
        <w:rPr>
          <w:rFonts w:ascii="Times New Roman" w:hAnsi="Times New Roman" w:cs="Times New Roman"/>
          <w:u w:val="single"/>
        </w:rPr>
      </w:pPr>
      <w:r w:rsidRPr="00705D30">
        <w:rPr>
          <w:rFonts w:ascii="Times New Roman" w:hAnsi="Times New Roman" w:cs="Times New Roman"/>
        </w:rPr>
        <w:drawing>
          <wp:inline distT="0" distB="0" distL="0" distR="0" wp14:anchorId="03A7B561" wp14:editId="1135FF6D">
            <wp:extent cx="3604935" cy="2286000"/>
            <wp:effectExtent l="19050" t="19050" r="14605"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2" b="446"/>
                    <a:stretch/>
                  </pic:blipFill>
                  <pic:spPr bwMode="auto">
                    <a:xfrm>
                      <a:off x="0" y="0"/>
                      <a:ext cx="3629138" cy="2301348"/>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66193A1" w14:textId="4E579A4E" w:rsidR="00747D6E" w:rsidRPr="00747D6E" w:rsidRDefault="003E6973" w:rsidP="00705D30">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1674502" wp14:editId="487147FA">
            <wp:extent cx="5756275" cy="1309370"/>
            <wp:effectExtent l="19050" t="19050" r="15875" b="2413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1309370"/>
                    </a:xfrm>
                    <a:prstGeom prst="rect">
                      <a:avLst/>
                    </a:prstGeom>
                    <a:noFill/>
                    <a:ln>
                      <a:solidFill>
                        <a:schemeClr val="bg1">
                          <a:lumMod val="85000"/>
                        </a:schemeClr>
                      </a:solidFill>
                    </a:ln>
                  </pic:spPr>
                </pic:pic>
              </a:graphicData>
            </a:graphic>
          </wp:inline>
        </w:drawing>
      </w:r>
    </w:p>
    <w:p w14:paraId="6588E759" w14:textId="71975DD2" w:rsidR="00705D30" w:rsidRDefault="009E07FA" w:rsidP="00FC2D7F">
      <w:pPr>
        <w:spacing w:line="276" w:lineRule="auto"/>
        <w:jc w:val="both"/>
        <w:rPr>
          <w:rFonts w:ascii="Times New Roman" w:hAnsi="Times New Roman" w:cs="Times New Roman"/>
        </w:rPr>
      </w:pPr>
      <w:r>
        <w:rPr>
          <w:rFonts w:ascii="Times New Roman" w:hAnsi="Times New Roman" w:cs="Times New Roman"/>
        </w:rPr>
        <w:t xml:space="preserve">Nell’esempio è stata utilizzata una variazione di </w:t>
      </w:r>
      <w:r w:rsidRPr="009E07FA">
        <w:rPr>
          <w:rFonts w:ascii="Times New Roman" w:hAnsi="Times New Roman" w:cs="Times New Roman"/>
          <w:i/>
          <w:iCs/>
        </w:rPr>
        <w:t>t</w:t>
      </w:r>
      <w:r>
        <w:rPr>
          <w:rFonts w:ascii="Times New Roman" w:hAnsi="Times New Roman" w:cs="Times New Roman"/>
        </w:rPr>
        <w:t xml:space="preserve"> di </w:t>
      </w:r>
      <w:r w:rsidRPr="009E07FA">
        <w:rPr>
          <w:rFonts w:ascii="Times New Roman" w:hAnsi="Times New Roman" w:cs="Times New Roman"/>
          <w:i/>
          <w:iCs/>
        </w:rPr>
        <w:t>0.01</w:t>
      </w:r>
      <w:r>
        <w:rPr>
          <w:rFonts w:ascii="Times New Roman" w:hAnsi="Times New Roman" w:cs="Times New Roman"/>
        </w:rPr>
        <w:t xml:space="preserve">, che ha portato alla generazione di </w:t>
      </w:r>
      <m:oMath>
        <m:r>
          <w:rPr>
            <w:rFonts w:ascii="Cambria Math" w:hAnsi="Cambria Math" w:cs="Times New Roman"/>
          </w:rPr>
          <m:t>N=101</m:t>
        </m:r>
      </m:oMath>
      <w:r>
        <w:rPr>
          <w:rFonts w:ascii="Times New Roman" w:hAnsi="Times New Roman" w:cs="Times New Roman"/>
        </w:rPr>
        <w:t xml:space="preserve"> punti tra cui anche il primo e l’ultimo punto della lista della poligonale iniziale (corrispondenti a </w:t>
      </w:r>
      <m:oMath>
        <m:r>
          <w:rPr>
            <w:rFonts w:ascii="Cambria Math" w:hAnsi="Cambria Math" w:cs="Times New Roman"/>
          </w:rPr>
          <m:t>t=0.0</m:t>
        </m:r>
      </m:oMath>
      <w:r>
        <w:rPr>
          <w:rFonts w:ascii="Times New Roman" w:hAnsi="Times New Roman" w:cs="Times New Roman"/>
        </w:rPr>
        <w:t xml:space="preserve"> e </w:t>
      </w:r>
      <m:oMath>
        <m:r>
          <w:rPr>
            <w:rFonts w:ascii="Cambria Math" w:hAnsi="Cambria Math" w:cs="Times New Roman"/>
          </w:rPr>
          <m:t>t=1.0</m:t>
        </m:r>
      </m:oMath>
      <w:r>
        <w:rPr>
          <w:rFonts w:ascii="Times New Roman" w:hAnsi="Times New Roman" w:cs="Times New Roman"/>
        </w:rPr>
        <w:t xml:space="preserve">). Questa soluzione permette di avere </w:t>
      </w:r>
      <w:r w:rsidR="00923069">
        <w:rPr>
          <w:rFonts w:ascii="Times New Roman" w:hAnsi="Times New Roman" w:cs="Times New Roman"/>
        </w:rPr>
        <w:t>una</w:t>
      </w:r>
      <w:r>
        <w:rPr>
          <w:rFonts w:ascii="Times New Roman" w:hAnsi="Times New Roman" w:cs="Times New Roman"/>
        </w:rPr>
        <w:t xml:space="preserve"> precisione</w:t>
      </w:r>
      <w:r w:rsidR="00923069">
        <w:rPr>
          <w:rFonts w:ascii="Times New Roman" w:hAnsi="Times New Roman" w:cs="Times New Roman"/>
        </w:rPr>
        <w:t xml:space="preserve"> abbastanza alta nel rendering della curva, ma porta come svantaggio il fatto che il numero di punti sia prefissato, anche nel caso in cui la curva sia in realtà una semplice retta. </w:t>
      </w:r>
    </w:p>
    <w:p w14:paraId="56F72EC2" w14:textId="70E3492C" w:rsidR="00923069" w:rsidRDefault="00923069" w:rsidP="003E6973">
      <w:pPr>
        <w:spacing w:line="276" w:lineRule="auto"/>
        <w:rPr>
          <w:rFonts w:ascii="Times New Roman" w:hAnsi="Times New Roman" w:cs="Times New Roman"/>
        </w:rPr>
      </w:pPr>
      <w:r>
        <w:rPr>
          <w:rFonts w:ascii="Times New Roman" w:hAnsi="Times New Roman" w:cs="Times New Roman"/>
          <w:noProof/>
        </w:rPr>
        <w:drawing>
          <wp:inline distT="0" distB="0" distL="0" distR="0" wp14:anchorId="2B6B3441" wp14:editId="64FD9FAB">
            <wp:extent cx="5749925" cy="1011555"/>
            <wp:effectExtent l="19050" t="19050" r="22225" b="171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1011555"/>
                    </a:xfrm>
                    <a:prstGeom prst="rect">
                      <a:avLst/>
                    </a:prstGeom>
                    <a:noFill/>
                    <a:ln>
                      <a:solidFill>
                        <a:schemeClr val="bg1">
                          <a:lumMod val="85000"/>
                        </a:schemeClr>
                      </a:solidFill>
                    </a:ln>
                  </pic:spPr>
                </pic:pic>
              </a:graphicData>
            </a:graphic>
          </wp:inline>
        </w:drawing>
      </w:r>
    </w:p>
    <w:p w14:paraId="5A7B05F5" w14:textId="2465E888" w:rsidR="00923069" w:rsidRDefault="00923069" w:rsidP="003E6973">
      <w:pPr>
        <w:spacing w:line="276" w:lineRule="auto"/>
        <w:rPr>
          <w:rFonts w:ascii="Times New Roman" w:hAnsi="Times New Roman" w:cs="Times New Roman"/>
        </w:rPr>
      </w:pPr>
    </w:p>
    <w:p w14:paraId="7496601A" w14:textId="5DBF1986" w:rsidR="00FC2D7F" w:rsidRPr="00FC2D7F" w:rsidRDefault="00FC2D7F" w:rsidP="003E6973">
      <w:pPr>
        <w:spacing w:line="276" w:lineRule="auto"/>
        <w:rPr>
          <w:rFonts w:ascii="Times New Roman" w:hAnsi="Times New Roman" w:cs="Times New Roman"/>
          <w:b/>
          <w:bCs/>
          <w:sz w:val="24"/>
          <w:szCs w:val="24"/>
        </w:rPr>
      </w:pPr>
      <w:r w:rsidRPr="00FC2D7F">
        <w:rPr>
          <w:rFonts w:ascii="Times New Roman" w:hAnsi="Times New Roman" w:cs="Times New Roman"/>
          <w:b/>
          <w:bCs/>
          <w:sz w:val="24"/>
          <w:szCs w:val="24"/>
        </w:rPr>
        <w:t>2. Suddivisione adattiva</w:t>
      </w:r>
    </w:p>
    <w:p w14:paraId="5D34C4A9" w14:textId="77777777" w:rsidR="00E662AF" w:rsidRDefault="002626F6" w:rsidP="003E6973">
      <w:pPr>
        <w:spacing w:line="276" w:lineRule="auto"/>
        <w:rPr>
          <w:rFonts w:ascii="Times New Roman" w:hAnsi="Times New Roman" w:cs="Times New Roman"/>
        </w:rPr>
      </w:pPr>
      <w:r>
        <w:rPr>
          <w:rFonts w:ascii="Times New Roman" w:hAnsi="Times New Roman" w:cs="Times New Roman"/>
        </w:rPr>
        <w:t xml:space="preserve">Il punto 4 della consegna </w:t>
      </w:r>
      <w:r w:rsidR="00E662AF">
        <w:rPr>
          <w:rFonts w:ascii="Times New Roman" w:hAnsi="Times New Roman" w:cs="Times New Roman"/>
        </w:rPr>
        <w:t xml:space="preserve">ha richiesto di scegliere tra due alternative: </w:t>
      </w:r>
    </w:p>
    <w:p w14:paraId="0EB261CC" w14:textId="77777777" w:rsidR="00E662AF" w:rsidRDefault="00E662AF" w:rsidP="00E662AF">
      <w:pPr>
        <w:pStyle w:val="Paragrafoelenco"/>
        <w:numPr>
          <w:ilvl w:val="0"/>
          <w:numId w:val="6"/>
        </w:numPr>
        <w:spacing w:line="276" w:lineRule="auto"/>
        <w:rPr>
          <w:rFonts w:ascii="Times New Roman" w:hAnsi="Times New Roman" w:cs="Times New Roman"/>
        </w:rPr>
      </w:pPr>
      <w:r w:rsidRPr="00E662AF">
        <w:rPr>
          <w:rFonts w:ascii="Times New Roman" w:hAnsi="Times New Roman" w:cs="Times New Roman"/>
        </w:rPr>
        <w:t>l’applicazione della suddivisione adattiva</w:t>
      </w:r>
    </w:p>
    <w:p w14:paraId="3F05400D" w14:textId="77777777" w:rsidR="00E662AF" w:rsidRDefault="00E662AF" w:rsidP="00E662AF">
      <w:pPr>
        <w:pStyle w:val="Paragrafoelenco"/>
        <w:numPr>
          <w:ilvl w:val="0"/>
          <w:numId w:val="6"/>
        </w:numPr>
        <w:spacing w:line="276" w:lineRule="auto"/>
        <w:rPr>
          <w:rFonts w:ascii="Times New Roman" w:hAnsi="Times New Roman" w:cs="Times New Roman"/>
        </w:rPr>
      </w:pPr>
      <w:r>
        <w:rPr>
          <w:rFonts w:ascii="Times New Roman" w:hAnsi="Times New Roman" w:cs="Times New Roman"/>
        </w:rPr>
        <w:t xml:space="preserve">gestione di </w:t>
      </w:r>
      <w:r w:rsidRPr="00E662AF">
        <w:rPr>
          <w:rFonts w:ascii="Times New Roman" w:hAnsi="Times New Roman" w:cs="Times New Roman"/>
        </w:rPr>
        <w:t xml:space="preserve">curve di Bézier a tratti della relativa discontinuità. </w:t>
      </w:r>
    </w:p>
    <w:p w14:paraId="23850EE2" w14:textId="2FCD0337" w:rsidR="00FC2D7F" w:rsidRPr="00E662AF" w:rsidRDefault="00E662AF" w:rsidP="00E662AF">
      <w:pPr>
        <w:spacing w:line="276" w:lineRule="auto"/>
        <w:rPr>
          <w:rFonts w:ascii="Times New Roman" w:hAnsi="Times New Roman" w:cs="Times New Roman"/>
        </w:rPr>
      </w:pPr>
      <w:r w:rsidRPr="00E662AF">
        <w:rPr>
          <w:rFonts w:ascii="Times New Roman" w:hAnsi="Times New Roman" w:cs="Times New Roman"/>
        </w:rPr>
        <w:t>È stato scelto il punto</w:t>
      </w:r>
      <w:r>
        <w:rPr>
          <w:rFonts w:ascii="Times New Roman" w:hAnsi="Times New Roman" w:cs="Times New Roman"/>
        </w:rPr>
        <w:t xml:space="preserve"> a), quindi il “</w:t>
      </w:r>
      <w:r w:rsidRPr="00E662AF">
        <w:rPr>
          <w:rFonts w:ascii="Times New Roman" w:hAnsi="Times New Roman" w:cs="Times New Roman"/>
        </w:rPr>
        <w:t>disegno di una curva di B</w:t>
      </w:r>
      <w:r>
        <w:rPr>
          <w:rFonts w:ascii="Times New Roman" w:hAnsi="Times New Roman" w:cs="Times New Roman"/>
        </w:rPr>
        <w:t>é</w:t>
      </w:r>
      <w:r w:rsidRPr="00E662AF">
        <w:rPr>
          <w:rFonts w:ascii="Times New Roman" w:hAnsi="Times New Roman" w:cs="Times New Roman"/>
        </w:rPr>
        <w:t>zier mediante algoritmo ottimizzato basato sulla suddivisione ada</w:t>
      </w:r>
      <w:r>
        <w:rPr>
          <w:rFonts w:ascii="Times New Roman" w:hAnsi="Times New Roman" w:cs="Times New Roman"/>
        </w:rPr>
        <w:t>t</w:t>
      </w:r>
      <w:r w:rsidRPr="00E662AF">
        <w:rPr>
          <w:rFonts w:ascii="Times New Roman" w:hAnsi="Times New Roman" w:cs="Times New Roman"/>
        </w:rPr>
        <w:t>tiva</w:t>
      </w:r>
      <w:r>
        <w:rPr>
          <w:rFonts w:ascii="Times New Roman" w:hAnsi="Times New Roman" w:cs="Times New Roman"/>
        </w:rPr>
        <w:t xml:space="preserve">”. La suddivisione adattiva mira ad ottimizzare l’algoritmo precedente “adattando” il numero di punti (e quindi di segmenti) in base alle caratteristiche della curva. Si prevede che ad ogni iterazione, </w:t>
      </w:r>
    </w:p>
    <w:sectPr w:rsidR="00FC2D7F" w:rsidRPr="00E662AF" w:rsidSect="00272FF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D19"/>
    <w:multiLevelType w:val="hybridMultilevel"/>
    <w:tmpl w:val="40DC9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0131F5"/>
    <w:multiLevelType w:val="hybridMultilevel"/>
    <w:tmpl w:val="512A49F0"/>
    <w:lvl w:ilvl="0" w:tplc="0410000F">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586F5696"/>
    <w:multiLevelType w:val="hybridMultilevel"/>
    <w:tmpl w:val="ABBCFF4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53855D9"/>
    <w:multiLevelType w:val="hybridMultilevel"/>
    <w:tmpl w:val="ADEE0FB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5273D07"/>
    <w:multiLevelType w:val="hybridMultilevel"/>
    <w:tmpl w:val="FEAEF03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FAC4EF4"/>
    <w:multiLevelType w:val="hybridMultilevel"/>
    <w:tmpl w:val="AFC818C0"/>
    <w:lvl w:ilvl="0" w:tplc="3B34C24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F0"/>
    <w:rsid w:val="0012720C"/>
    <w:rsid w:val="002626F6"/>
    <w:rsid w:val="00272FF0"/>
    <w:rsid w:val="00284750"/>
    <w:rsid w:val="00375D69"/>
    <w:rsid w:val="003E6973"/>
    <w:rsid w:val="00475DFD"/>
    <w:rsid w:val="00584222"/>
    <w:rsid w:val="00666F86"/>
    <w:rsid w:val="00705D30"/>
    <w:rsid w:val="00747D6E"/>
    <w:rsid w:val="00831AFE"/>
    <w:rsid w:val="00923069"/>
    <w:rsid w:val="009E07FA"/>
    <w:rsid w:val="00B25D2A"/>
    <w:rsid w:val="00E662AF"/>
    <w:rsid w:val="00FC2D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155A"/>
  <w15:chartTrackingRefBased/>
  <w15:docId w15:val="{706C11D5-9FE4-426E-8DFA-70621B12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66F86"/>
    <w:pPr>
      <w:ind w:left="720"/>
      <w:contextualSpacing/>
    </w:pPr>
  </w:style>
  <w:style w:type="character" w:customStyle="1" w:styleId="Titolo1Carattere">
    <w:name w:val="Titolo 1 Carattere"/>
    <w:basedOn w:val="Carpredefinitoparagrafo"/>
    <w:link w:val="Titolo1"/>
    <w:uiPriority w:val="9"/>
    <w:rsid w:val="00666F86"/>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475D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DC96-110A-4643-8E8D-4F0FB0C1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357</Words>
  <Characters>2041</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Martini - elena.martini6@studio.unibo.it</dc:creator>
  <cp:keywords/>
  <dc:description/>
  <cp:lastModifiedBy>Elena Martini - elena.martini6@studio.unibo.it</cp:lastModifiedBy>
  <cp:revision>7</cp:revision>
  <dcterms:created xsi:type="dcterms:W3CDTF">2021-08-16T15:45:00Z</dcterms:created>
  <dcterms:modified xsi:type="dcterms:W3CDTF">2021-08-16T17:12:00Z</dcterms:modified>
</cp:coreProperties>
</file>