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0F172A"/>
          <w:sz w:val="48"/>
        </w:rPr>
        <w:t>User Guide &amp; Operations Manual</w:t>
      </w:r>
    </w:p>
    <w:p>
      <w:pPr>
        <w:spacing w:after="320"/>
      </w:pPr>
      <w:r>
        <w:rPr>
          <w:color w:val="64748B"/>
          <w:sz w:val="26"/>
        </w:rPr>
        <w:t>Step-by-Step Operator &amp; Administrator Field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Document Ref: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MAN-UG-1.0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Version: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1.0.0 (Air-Gapped Enterprise Edition)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Date: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July 2026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Classification: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Internal Technical &amp; Operational Document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1. Getting Started &amp; Single Sign-On</w:t>
      </w:r>
    </w:p>
    <w:p>
      <w:r>
        <w:t>The MCP Server Manager application is accessible via web browser at http://10.196.167.176:3000. Authentication is secured via Keycloak OpenID Connect (OIDC).</w:t>
      </w:r>
    </w:p>
    <w:p>
      <w:r>
        <w:t>1. Navigate to the login page and click 'Login with Keycloak'.</w:t>
      </w:r>
    </w:p>
    <w:p>
      <w:r>
        <w:t>2. Enter your enterprise credentials (default admin user: admin / admin).</w:t>
      </w:r>
    </w:p>
    <w:p>
      <w:r>
        <w:t>3. Upon authentication, you will be redirected to the main Dashboard.</w:t>
      </w: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2. Exposing OpenAPI Applications</w:t>
      </w:r>
    </w:p>
    <w:p>
      <w:r>
        <w:t>To register a REST API application and automatically expose its endpoints as LLM agent tools:</w:t>
      </w:r>
    </w:p>
    <w:p>
      <w:r>
        <w:t>1. Click 'Register App' in the top navigation bar.</w:t>
      </w:r>
    </w:p>
    <w:p>
      <w:r>
        <w:t>2. Enter the Application Name, Base URL (e.g. http://10.196.167.176:5555), and OpenAPI path (/openapi.json).</w:t>
      </w:r>
    </w:p>
    <w:p>
      <w:r>
        <w:t>3. Click 'Fetch APIs' to inspect and auto-sync endpoints into the Tool Registry.</w:t>
      </w: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3. Testing Tools in the Playground</w:t>
      </w:r>
    </w:p>
    <w:p>
      <w:r>
        <w:t>The Playground allows operators to test how the LLM agent selects and executes tools:</w:t>
      </w:r>
    </w:p>
    <w:p>
      <w:r>
        <w:t>1. Select an Ollama Model from the model dropdown.</w:t>
      </w:r>
    </w:p>
    <w:p>
      <w:r>
        <w:t>2. Choose an Application Context to restrict tool access or select 'All Applications'.</w:t>
      </w:r>
    </w:p>
    <w:p>
      <w:r>
        <w:t>3. Type your natural language query into the prompt input box (e.g. 'find details of student id 3').</w:t>
      </w:r>
    </w:p>
    <w:p>
      <w:r>
        <w:t>4. Use the '🔄 Regenerate' or '✏️ Edit &amp; Resend' buttons below message bubbles to refine prompts.</w:t>
      </w: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4. Admin Governance &amp; RBAC Access Matrix</w:t>
      </w:r>
    </w:p>
    <w:p>
      <w:r>
        <w:t>Administrators can govern feature permissions and user roles under the Admin Control Panel (/admin):</w:t>
      </w:r>
    </w:p>
    <w:p>
      <w:r>
        <w:t>• RBAC Access Matrix: Toggle access to Playground, Chat, API Explorer, MCP Endpoints, and Admin Panel per role (super_admin, admin, operator, read_only).</w:t>
      </w:r>
    </w:p>
    <w:p>
      <w:r>
        <w:t>• User Role Assignments: Reassign system roles to users via simple dropdown selectors.</w:t>
      </w:r>
    </w:p>
    <w:p>
      <w:r>
        <w:t>• Tool &amp; Endpoint Controls: Admin-enable, disable, or edit custom descriptions for endpoints.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