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- Gaurang A Raorane </w:t>
        <w:tab/>
        <w:tab/>
        <w:tab/>
        <w:tab/>
        <w:tab/>
        <w:tab/>
        <w:t xml:space="preserve">Roll No - 49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- D15A </w:t>
        <w:tab/>
        <w:tab/>
        <w:tab/>
        <w:tab/>
        <w:tab/>
        <w:tab/>
        <w:tab/>
        <w:tab/>
        <w:t xml:space="preserve">Batch - C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EXPERIMENT 1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Aim</w:t>
      </w:r>
      <w:r w:rsidDel="00000000" w:rsidR="00000000" w:rsidRPr="00000000">
        <w:rPr>
          <w:sz w:val="30"/>
          <w:szCs w:val="30"/>
          <w:rtl w:val="0"/>
        </w:rPr>
        <w:t xml:space="preserve"> - </w:t>
      </w:r>
      <w:r w:rsidDel="00000000" w:rsidR="00000000" w:rsidRPr="00000000">
        <w:rPr>
          <w:sz w:val="26"/>
          <w:szCs w:val="26"/>
          <w:rtl w:val="0"/>
        </w:rPr>
        <w:t xml:space="preserve">To understand the process of Breaking the Mono-alphabetic Substitution Cipher using Frequency Analysis method.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Q1)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24513" cy="3105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53088" cy="29527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Q2)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45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14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