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fertig, Screening+Risiko-Formeln+Positions-Rekonstruktion+KI-Empfehlung als Code implementiert</w:t>
            </w:r>
          </w:p>
        </w:tc>
        <w:tc>
          <w:tcPr>
            <w:tcW w:type="dxa" w:w="2324"/>
          </w:tcPr>
          <w:p>
            <w:r>
              <w:t>DEAKTIVIERT (Strategie S-6 aus)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Design fertig, Phase 1 (Screening) + Phase 2 (Risiko-/Liquidationsformeln) + Phase 3 (Positions-Rekonstruktion) + Phase 4 (Cerebras-Anbindung + KI-Empfehlung) sind gebaut und gegen echte Daten verifiziert. Noch offen: der Budget-Allocator, der entscheidet, WANN welcher Kandidat automatisch eine KI-Empfehlung bekommt (Tagesbudget-Verteilung über Hebel/Marktscan/Spot-Rotation) - bis dahin läuft die KI-Empfehlung nur manuell/testweise, noch nicht automatisch im 15-Min-Takt.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KI-Empfehlung selbst (Cerebras + Analyst) — gebaut: </w:t>
      </w:r>
      <w:r>
        <w:t>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Noch offen (Phase 5+): Budget-Allocator — entscheidet automatisch, wann welcher Kandidat (Hebel/Marktscan/Spot-Rotation) eine echte KI-Analyse bekommt, verteilt über euer gemeinsames Tagesbudget (siehe docs/budget_queue_design.md). Bis dahin läuft die Hebel-KI-Empfehlung nur manuell/testweise, nicht automatisch im 15-Min-Takt. Marktscan-Umbau (Automatik-Zweig zentralisieren), Scheduler-Cutover, UI-Tab.</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