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8C"/>
          <w:sz w:val="30"/>
          <w:szCs w:val="30"/>
        </w:rPr>
        <w:t xml:space="preserve">Project Design Phase</w:t>
      </w:r>
    </w:p>
    <w:p>
      <w:pPr>
        <w:pBdr>
          <w:bottom w:val="single" w:color="1F4E8C" w:sz="12" w:space="6"/>
        </w:pBdr>
        <w:spacing w:after="200"/>
        <w:jc w:val="center"/>
      </w:pPr>
      <w:r>
        <w:rPr>
          <w:b/>
          <w:bCs/>
          <w:color w:val="111111"/>
          <w:sz w:val="24"/>
          <w:szCs w:val="24"/>
        </w:rPr>
        <w:t xml:space="preserve">Proposed Solution Template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12 July 2026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Geeta Rani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ShopEZ</w:t>
            </w:r>
          </w:p>
        </w:tc>
      </w:tr>
      <w:tr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 Marks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b w:val="false"/>
          <w:bCs w:val="false"/>
          <w:i/>
          <w:iCs/>
          <w:sz w:val="21"/>
          <w:szCs w:val="21"/>
        </w:rPr>
        <w:t xml:space="preserve">Project team shall fill the following information in the proposed solution template.</w:t>
      </w:r>
    </w:p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50"/>
        <w:gridCol w:w="6000"/>
      </w:tblGrid>
      <w:tr>
        <w:trPr>
          <w:tblHeader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S.No.</w:t>
            </w:r>
          </w:p>
        </w:tc>
        <w:tc>
          <w:tcPr>
            <w:tcW w:type="dxa" w:w="2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W w:type="dxa" w:w="2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Problem Statement
(Problem to be solved)</w:t>
            </w:r>
          </w:p>
        </w:tc>
        <w:tc>
          <w:tcPr>
            <w:tcW w:type="dxa" w:w="6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Shoppers struggle to browse products, compare prices, and manage a cart across cluttered platforms. Returning customers need a secure, persistent way to save cart items and access their profile.</w:t>
            </w:r>
          </w:p>
        </w:tc>
      </w:tr>
      <w:t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W w:type="dxa" w:w="2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Idea / Solution
description</w:t>
            </w:r>
          </w:p>
        </w:tc>
        <w:tc>
          <w:tcPr>
            <w:tcW w:type="dxa" w:w="6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ShopEZ is a MERN stack e-commerce website that allows customers to browse a categorized product catalog, add items to a cart, adjust quantities, register/login securely, and view prices in their preferred currency.</w:t>
            </w:r>
          </w:p>
        </w:tc>
      </w:tr>
      <w:t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</w:t>
            </w:r>
          </w:p>
        </w:tc>
        <w:tc>
          <w:tcPr>
            <w:tcW w:type="dxa" w:w="2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Novelty /
Uniqueness</w:t>
            </w:r>
          </w:p>
        </w:tc>
        <w:tc>
          <w:tcPr>
            <w:tcW w:type="dxa" w:w="6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platform combines a clean product catalog, persistent cart state, JWT-secured authentication, and a built-in multi-currency price switcher in a single lightweight application.</w:t>
            </w:r>
          </w:p>
        </w:tc>
      </w:tr>
      <w:t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4.</w:t>
            </w:r>
          </w:p>
        </w:tc>
        <w:tc>
          <w:tcPr>
            <w:tcW w:type="dxa" w:w="2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Social Impact /
Customer Satisfaction</w:t>
            </w:r>
          </w:p>
        </w:tc>
        <w:tc>
          <w:tcPr>
            <w:tcW w:type="dxa" w:w="6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solution improves shopping convenience, reduces time spent comparing products, and provides customers with clear pricing and a reliable, secure cart and account experience.</w:t>
            </w:r>
          </w:p>
        </w:tc>
      </w:tr>
      <w:t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5.</w:t>
            </w:r>
          </w:p>
        </w:tc>
        <w:tc>
          <w:tcPr>
            <w:tcW w:type="dxa" w:w="2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Business Model
(Revenue Model)</w:t>
            </w:r>
          </w:p>
        </w:tc>
        <w:tc>
          <w:tcPr>
            <w:tcW w:type="dxa" w:w="6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Revenue can be generated through seller commissions on sales, featured product listings, premium seller subscriptions, and advertising placements within the product catalog.</w:t>
            </w:r>
          </w:p>
        </w:tc>
      </w:tr>
      <w:t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6.</w:t>
            </w:r>
          </w:p>
        </w:tc>
        <w:tc>
          <w:tcPr>
            <w:tcW w:type="dxa" w:w="2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Scalability of the
Solution</w:t>
            </w:r>
          </w:p>
        </w:tc>
        <w:tc>
          <w:tcPr>
            <w:tcW w:type="dxa" w:w="6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system can be expanded to support a payment gateway, order tracking, wishlists, product reviews, seller dashboards, and a mobile application for large-scale e-commerce operations.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8C" w:sz="6" w:space="3"/>
        </w:pBdr>
        <w:spacing w:after="120" w:before="260"/>
      </w:pPr>
      <w:r>
        <w:rPr>
          <w:b/>
          <w:bCs/>
          <w:color w:val="1F4E8C"/>
          <w:sz w:val="26"/>
          <w:szCs w:val="26"/>
        </w:rPr>
        <w:t xml:space="preserve">Summary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Proposed Solution template captures how ShopEZ addresses the core problem of scattered product discovery and inconvenient cart management by combining a clean product catalog, persistent cart state, secure JWT-based authentication, and multi-currency price display into a single lightweight MERN stack application. This forms the foundation for the architecture, planning, and requirement documents that follow.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ShopEZ – MERN Stack E-Commerce Project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2026-07-17T11:21:01.635Z</dcterms:created>
  <dcterms:modified xsi:type="dcterms:W3CDTF">2026-07-17T11:21:01.636Z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