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DB0B66" w14:textId="77777777" w:rsidR="00DC5A1A" w:rsidRDefault="00DC5A1A" w:rsidP="00DC5A1A">
      <w:r>
        <w:t>1. It is claimed that the expanded definition of SQA supports those who are interested in</w:t>
      </w:r>
    </w:p>
    <w:p w14:paraId="7A513A04" w14:textId="77777777" w:rsidR="00DC5A1A" w:rsidRDefault="00DC5A1A" w:rsidP="00DC5A1A">
      <w:r>
        <w:t>increasing client satisfaction.</w:t>
      </w:r>
    </w:p>
    <w:p w14:paraId="192BB64C" w14:textId="77777777" w:rsidR="00DC5A1A" w:rsidRDefault="00DC5A1A" w:rsidP="00DC5A1A">
      <w:r>
        <w:t>a) Do you agree with this claim?</w:t>
      </w:r>
    </w:p>
    <w:p w14:paraId="3CFD4B6A" w14:textId="74624BCC" w:rsidR="00DC5A1A" w:rsidRDefault="00DC5A1A" w:rsidP="00DC5A1A">
      <w:r>
        <w:t>b) If yes, provide arguments to substantiate your position</w:t>
      </w:r>
    </w:p>
    <w:p w14:paraId="7A02B762" w14:textId="5F0239EA" w:rsidR="00DC5A1A" w:rsidRDefault="00DC5A1A" w:rsidP="00DC5A1A">
      <w:r>
        <w:rPr>
          <w:noProof/>
        </w:rPr>
        <w:drawing>
          <wp:inline distT="0" distB="0" distL="0" distR="0" wp14:anchorId="53B5DDE4" wp14:editId="4CCC91CD">
            <wp:extent cx="5438775" cy="2343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1AB676" w14:textId="77777777" w:rsidR="00DC5A1A" w:rsidRDefault="00DC5A1A" w:rsidP="00DC5A1A"/>
    <w:p w14:paraId="5C42F820" w14:textId="77777777" w:rsidR="00DC5A1A" w:rsidRDefault="00DC5A1A" w:rsidP="00DC5A1A">
      <w:r>
        <w:t>2. The software requirement document for the tender for development of “Super-lab,” a</w:t>
      </w:r>
    </w:p>
    <w:p w14:paraId="1035BC91" w14:textId="77777777" w:rsidR="00DC5A1A" w:rsidRDefault="00DC5A1A" w:rsidP="00DC5A1A">
      <w:r>
        <w:t>software system for managing a hospital laboratory, consists of chapters according to</w:t>
      </w:r>
    </w:p>
    <w:p w14:paraId="788FD173" w14:textId="77777777" w:rsidR="00DC5A1A" w:rsidRDefault="00DC5A1A" w:rsidP="00DC5A1A">
      <w:r>
        <w:t>the required quality factors as follows: correctness, reliability, efficiency, integrity,</w:t>
      </w:r>
    </w:p>
    <w:p w14:paraId="4063339F" w14:textId="77777777" w:rsidR="00DC5A1A" w:rsidRDefault="00DC5A1A" w:rsidP="00DC5A1A">
      <w:r>
        <w:t>usability, maintainability, flexibility, testability, portability, reusability and</w:t>
      </w:r>
    </w:p>
    <w:p w14:paraId="38C02491" w14:textId="7374BB0B" w:rsidR="00DC5A1A" w:rsidRDefault="00DC5A1A" w:rsidP="00DC5A1A">
      <w:r>
        <w:t>interoperability.</w:t>
      </w:r>
    </w:p>
    <w:p w14:paraId="60388A8F" w14:textId="77777777" w:rsidR="00DC5A1A" w:rsidRDefault="00DC5A1A" w:rsidP="00DC5A1A"/>
    <w:p w14:paraId="3E47A54B" w14:textId="77777777" w:rsidR="00DC5A1A" w:rsidRDefault="00DC5A1A" w:rsidP="00DC5A1A">
      <w:r>
        <w:t>In the following table you will find sections taken from the mentioned requirements</w:t>
      </w:r>
    </w:p>
    <w:p w14:paraId="5D9D072F" w14:textId="77777777" w:rsidR="00DC5A1A" w:rsidRDefault="00DC5A1A" w:rsidP="00DC5A1A">
      <w:r>
        <w:t>document. For each section, fill in the name of the factor that best fits the requirement</w:t>
      </w:r>
    </w:p>
    <w:p w14:paraId="6C298737" w14:textId="77777777" w:rsidR="00DC5A1A" w:rsidRDefault="00DC5A1A" w:rsidP="00DC5A1A">
      <w:r>
        <w:t>(chose only one factor per requirements section).</w:t>
      </w:r>
    </w:p>
    <w:p w14:paraId="781BE062" w14:textId="742869A3" w:rsidR="00DC5A1A" w:rsidRDefault="00DC5A1A" w:rsidP="00DC5A1A"/>
    <w:p w14:paraId="607C00BE" w14:textId="77777777" w:rsidR="00DC5A1A" w:rsidRDefault="00DC5A1A" w:rsidP="00DC5A1A">
      <w:r>
        <w:t>The probability that the “Super-lab” software system will be found in a</w:t>
      </w:r>
    </w:p>
    <w:p w14:paraId="10355DA8" w14:textId="77777777" w:rsidR="00DC5A1A" w:rsidRDefault="00DC5A1A" w:rsidP="00DC5A1A">
      <w:r>
        <w:t>state of failure during peak hours (9 am to 4 pm) is required to be below</w:t>
      </w:r>
    </w:p>
    <w:p w14:paraId="195E55A7" w14:textId="1496D19A" w:rsidR="00DC5A1A" w:rsidRDefault="00DC5A1A" w:rsidP="00DC5A1A">
      <w:pPr>
        <w:rPr>
          <w:b/>
          <w:bCs/>
        </w:rPr>
      </w:pPr>
      <w:r>
        <w:t>0.5%.</w:t>
      </w:r>
      <w:r>
        <w:t xml:space="preserve"> </w:t>
      </w:r>
      <w:r w:rsidRPr="00DC5A1A">
        <w:rPr>
          <w:b/>
          <w:bCs/>
        </w:rPr>
        <w:t>reliability</w:t>
      </w:r>
    </w:p>
    <w:p w14:paraId="78F3B864" w14:textId="77777777" w:rsidR="00DC5A1A" w:rsidRDefault="00DC5A1A" w:rsidP="00DC5A1A"/>
    <w:p w14:paraId="53089F1D" w14:textId="77777777" w:rsidR="00DC5A1A" w:rsidRDefault="00DC5A1A" w:rsidP="00DC5A1A">
      <w:r>
        <w:t>The “Super-lab” software system will enable direct transfer of laboratory</w:t>
      </w:r>
    </w:p>
    <w:p w14:paraId="0CCD0543" w14:textId="77777777" w:rsidR="00DC5A1A" w:rsidRDefault="00DC5A1A" w:rsidP="00DC5A1A">
      <w:r>
        <w:t>results to those files of hospitalized patients managed by the “MD-File”</w:t>
      </w:r>
    </w:p>
    <w:p w14:paraId="304F9A22" w14:textId="1DF50F52" w:rsidR="00DC5A1A" w:rsidRPr="00DC5A1A" w:rsidRDefault="00DC5A1A" w:rsidP="00DC5A1A">
      <w:pPr>
        <w:rPr>
          <w:b/>
          <w:bCs/>
        </w:rPr>
      </w:pPr>
      <w:r>
        <w:t>software package.</w:t>
      </w:r>
      <w:r>
        <w:t xml:space="preserve"> </w:t>
      </w:r>
      <w:r w:rsidRPr="00DC5A1A">
        <w:rPr>
          <w:b/>
          <w:bCs/>
        </w:rPr>
        <w:t>interoperability</w:t>
      </w:r>
    </w:p>
    <w:p w14:paraId="78D8C611" w14:textId="4F405E18" w:rsidR="00DC5A1A" w:rsidRDefault="00DC5A1A" w:rsidP="00DC5A1A"/>
    <w:p w14:paraId="2F337177" w14:textId="77777777" w:rsidR="00DC5A1A" w:rsidRDefault="00DC5A1A" w:rsidP="00DC5A1A">
      <w:r>
        <w:t>The “Super-lab” software system will include a module that prepares a</w:t>
      </w:r>
    </w:p>
    <w:p w14:paraId="63949C4C" w14:textId="77777777" w:rsidR="00DC5A1A" w:rsidRDefault="00DC5A1A" w:rsidP="00DC5A1A">
      <w:r>
        <w:t>detailed report of the patient’s laboratory test results during his current</w:t>
      </w:r>
    </w:p>
    <w:p w14:paraId="573D070B" w14:textId="77777777" w:rsidR="00DC5A1A" w:rsidRDefault="00DC5A1A" w:rsidP="00DC5A1A">
      <w:r>
        <w:t>hospitalization. (This report will serve as an appendix to the family</w:t>
      </w:r>
    </w:p>
    <w:p w14:paraId="5B441F5D" w14:textId="77777777" w:rsidR="00DC5A1A" w:rsidRDefault="00DC5A1A" w:rsidP="00DC5A1A">
      <w:r>
        <w:t>physician’s file.) The time required to obtain this printed report will be</w:t>
      </w:r>
    </w:p>
    <w:p w14:paraId="5F7421FA" w14:textId="77777777" w:rsidR="00DC5A1A" w:rsidRDefault="00DC5A1A" w:rsidP="00DC5A1A">
      <w:r>
        <w:t>less than 60 seconds; the level of accuracy and completeness will be at</w:t>
      </w:r>
    </w:p>
    <w:p w14:paraId="054862F1" w14:textId="45728F88" w:rsidR="00DC5A1A" w:rsidRDefault="00DC5A1A" w:rsidP="00DC5A1A">
      <w:r>
        <w:t>least 99%.</w:t>
      </w:r>
      <w:r>
        <w:t xml:space="preserve"> </w:t>
      </w:r>
      <w:r w:rsidRPr="00DC5A1A">
        <w:rPr>
          <w:b/>
          <w:bCs/>
        </w:rPr>
        <w:t>efficiency</w:t>
      </w:r>
    </w:p>
    <w:p w14:paraId="45087956" w14:textId="0FAD5757" w:rsidR="00DC5A1A" w:rsidRDefault="00DC5A1A" w:rsidP="00DC5A1A">
      <w:r>
        <w:t>The “Super-lab” software to be developed for hospital laboratory use</w:t>
      </w:r>
    </w:p>
    <w:p w14:paraId="7123C483" w14:textId="37673A64" w:rsidR="00DC5A1A" w:rsidRDefault="00DC5A1A" w:rsidP="00DC5A1A">
      <w:r>
        <w:t>may be adapted later for private laboratory use.</w:t>
      </w:r>
      <w:r>
        <w:t xml:space="preserve"> </w:t>
      </w:r>
      <w:r w:rsidRPr="00DC5A1A">
        <w:rPr>
          <w:b/>
          <w:bCs/>
        </w:rPr>
        <w:t>flexibility</w:t>
      </w:r>
    </w:p>
    <w:p w14:paraId="0436C17E" w14:textId="58C2ADD2" w:rsidR="00DC5A1A" w:rsidRDefault="00DC5A1A" w:rsidP="00DC5A1A"/>
    <w:p w14:paraId="43A9A177" w14:textId="77777777" w:rsidR="00DC5A1A" w:rsidRDefault="00DC5A1A" w:rsidP="00DC5A1A">
      <w:r>
        <w:t>The training of a laboratory technician, requiring no more than 3 days,</w:t>
      </w:r>
    </w:p>
    <w:p w14:paraId="5DA42FE4" w14:textId="77777777" w:rsidR="00DC5A1A" w:rsidRDefault="00DC5A1A" w:rsidP="00DC5A1A">
      <w:r>
        <w:t>will enable the technician to reach level C of “Super-lab” software</w:t>
      </w:r>
    </w:p>
    <w:p w14:paraId="7ECE199D" w14:textId="77777777" w:rsidR="00DC5A1A" w:rsidRDefault="00DC5A1A" w:rsidP="00DC5A1A">
      <w:r>
        <w:t>usage. This means that he or she will be able to manage reception of 20</w:t>
      </w:r>
    </w:p>
    <w:p w14:paraId="43B9896E" w14:textId="2E5A55E1" w:rsidR="00DC5A1A" w:rsidRDefault="00DC5A1A" w:rsidP="00DC5A1A">
      <w:r>
        <w:t>patients per hour.</w:t>
      </w:r>
      <w:r>
        <w:t xml:space="preserve"> </w:t>
      </w:r>
      <w:r w:rsidRPr="00DC5A1A">
        <w:rPr>
          <w:b/>
          <w:bCs/>
        </w:rPr>
        <w:t>usability</w:t>
      </w:r>
    </w:p>
    <w:p w14:paraId="3FDA224B" w14:textId="07FC5829" w:rsidR="00DC5A1A" w:rsidRDefault="00DC5A1A" w:rsidP="00DC5A1A">
      <w:r>
        <w:t xml:space="preserve"> The “Super-lab” software system will record a detailed users’ log. In</w:t>
      </w:r>
    </w:p>
    <w:p w14:paraId="2E626F37" w14:textId="77777777" w:rsidR="00DC5A1A" w:rsidRDefault="00DC5A1A" w:rsidP="00DC5A1A">
      <w:r>
        <w:t xml:space="preserve">addition, the system will report attempts by unauthorized persons to </w:t>
      </w:r>
    </w:p>
    <w:p w14:paraId="60FF996C" w14:textId="77777777" w:rsidR="00DC5A1A" w:rsidRDefault="00DC5A1A" w:rsidP="00DC5A1A">
      <w:r>
        <w:t>obtain medical information from the laboratory test results database. The</w:t>
      </w:r>
    </w:p>
    <w:p w14:paraId="48ADAB69" w14:textId="77777777" w:rsidR="00DC5A1A" w:rsidRDefault="00DC5A1A" w:rsidP="00DC5A1A">
      <w:r>
        <w:t>report will include the following information: the network identification</w:t>
      </w:r>
    </w:p>
    <w:p w14:paraId="4995B98E" w14:textId="77777777" w:rsidR="00DC5A1A" w:rsidRDefault="00DC5A1A" w:rsidP="00DC5A1A">
      <w:r>
        <w:t>of the applying terminal, the system code of the employee who requested</w:t>
      </w:r>
    </w:p>
    <w:p w14:paraId="0FFC5155" w14:textId="345C6CB2" w:rsidR="00DC5A1A" w:rsidRDefault="00DC5A1A" w:rsidP="00DC5A1A">
      <w:r>
        <w:t>that information, the day and time of attempt and the type of attempt.</w:t>
      </w:r>
      <w:r>
        <w:t xml:space="preserve"> </w:t>
      </w:r>
      <w:r w:rsidRPr="00DC5A1A">
        <w:rPr>
          <w:b/>
          <w:bCs/>
        </w:rPr>
        <w:t>integrity</w:t>
      </w:r>
    </w:p>
    <w:p w14:paraId="5DC8EE10" w14:textId="76CECF2B" w:rsidR="00DC5A1A" w:rsidRDefault="00DC5A1A" w:rsidP="00DC5A1A"/>
    <w:p w14:paraId="0061C0E5" w14:textId="77777777" w:rsidR="00DC5A1A" w:rsidRDefault="00DC5A1A" w:rsidP="00DC5A1A">
      <w:r>
        <w:t>The “Super-lab” subsystem that deals with billing patients for their tests</w:t>
      </w:r>
    </w:p>
    <w:p w14:paraId="4131C5F1" w14:textId="77777777" w:rsidR="00DC5A1A" w:rsidRDefault="00DC5A1A" w:rsidP="00DC5A1A">
      <w:r>
        <w:t xml:space="preserve">may be eventually used as a subsystem in the “Physiotherapy </w:t>
      </w:r>
      <w:proofErr w:type="spellStart"/>
      <w:r>
        <w:t>Center</w:t>
      </w:r>
      <w:proofErr w:type="spellEnd"/>
      <w:r>
        <w:t>”</w:t>
      </w:r>
    </w:p>
    <w:p w14:paraId="2D838399" w14:textId="6AE4E301" w:rsidR="00DC5A1A" w:rsidRDefault="00DC5A1A" w:rsidP="00DC5A1A">
      <w:r>
        <w:t>software package.</w:t>
      </w:r>
      <w:r>
        <w:t xml:space="preserve"> </w:t>
      </w:r>
      <w:r w:rsidRPr="00DC5A1A">
        <w:rPr>
          <w:b/>
          <w:bCs/>
        </w:rPr>
        <w:t>reusability</w:t>
      </w:r>
    </w:p>
    <w:p w14:paraId="295C4CAA" w14:textId="35EB1DA9" w:rsidR="00DC5A1A" w:rsidRDefault="00DC5A1A" w:rsidP="00DC5A1A"/>
    <w:p w14:paraId="54F5E58E" w14:textId="77777777" w:rsidR="00DC5A1A" w:rsidRDefault="00DC5A1A" w:rsidP="00DC5A1A">
      <w:r>
        <w:t>The “Super-lab” software system will process all the monthly reports for</w:t>
      </w:r>
    </w:p>
    <w:p w14:paraId="78746395" w14:textId="77777777" w:rsidR="00DC5A1A" w:rsidRDefault="00DC5A1A" w:rsidP="00DC5A1A">
      <w:r>
        <w:t>the hospital departments’ management, the hospital management, and</w:t>
      </w:r>
    </w:p>
    <w:p w14:paraId="241D33A8" w14:textId="77777777" w:rsidR="00DC5A1A" w:rsidRDefault="00DC5A1A" w:rsidP="00DC5A1A">
      <w:r>
        <w:t>the hospital controller according to Appendix D of the development</w:t>
      </w:r>
    </w:p>
    <w:p w14:paraId="0F53767F" w14:textId="3EFAC883" w:rsidR="00DC5A1A" w:rsidRDefault="00DC5A1A" w:rsidP="00DC5A1A">
      <w:r>
        <w:t>contract.</w:t>
      </w:r>
      <w:r w:rsidRPr="00DC5A1A">
        <w:t xml:space="preserve"> </w:t>
      </w:r>
      <w:r w:rsidRPr="00DC5A1A">
        <w:rPr>
          <w:b/>
          <w:bCs/>
        </w:rPr>
        <w:t>correctness</w:t>
      </w:r>
    </w:p>
    <w:p w14:paraId="0FF59E09" w14:textId="17DDAE98" w:rsidR="00DC5A1A" w:rsidRDefault="00DC5A1A" w:rsidP="00DC5A1A"/>
    <w:p w14:paraId="5CBC8613" w14:textId="77777777" w:rsidR="00DC5A1A" w:rsidRDefault="00DC5A1A" w:rsidP="00DC5A1A">
      <w:r>
        <w:t>The software system should be able to serve 12 workstations and 8</w:t>
      </w:r>
    </w:p>
    <w:p w14:paraId="477079B1" w14:textId="77777777" w:rsidR="00DC5A1A" w:rsidRDefault="00DC5A1A" w:rsidP="00DC5A1A">
      <w:r>
        <w:lastRenderedPageBreak/>
        <w:t>automatic testing machines with a single model AS20 server and a CS25</w:t>
      </w:r>
    </w:p>
    <w:p w14:paraId="40F95FA1" w14:textId="77777777" w:rsidR="00DC5A1A" w:rsidRDefault="00DC5A1A" w:rsidP="00DC5A1A">
      <w:r>
        <w:t>communication server that will be able to serve 25 communication lines.</w:t>
      </w:r>
    </w:p>
    <w:p w14:paraId="39D685A5" w14:textId="77777777" w:rsidR="00DC5A1A" w:rsidRDefault="00DC5A1A" w:rsidP="00DC5A1A">
      <w:r>
        <w:t>This hardware system should conform to all availability requirements as</w:t>
      </w:r>
    </w:p>
    <w:p w14:paraId="75D1E2D4" w14:textId="32126A32" w:rsidR="00DC5A1A" w:rsidRDefault="00DC5A1A" w:rsidP="00DC5A1A">
      <w:r>
        <w:t>listed in Appendix C.</w:t>
      </w:r>
      <w:r>
        <w:t xml:space="preserve"> </w:t>
      </w:r>
      <w:r w:rsidRPr="00DC5A1A">
        <w:rPr>
          <w:b/>
          <w:bCs/>
        </w:rPr>
        <w:t>flexibility</w:t>
      </w:r>
    </w:p>
    <w:p w14:paraId="0FF7E1B2" w14:textId="79571F84" w:rsidR="00DC5A1A" w:rsidRDefault="00DC5A1A" w:rsidP="00DC5A1A"/>
    <w:p w14:paraId="339A14C0" w14:textId="77777777" w:rsidR="00DC5A1A" w:rsidRDefault="00DC5A1A" w:rsidP="00DC5A1A">
      <w:r>
        <w:t>The “Super-lab” software package developed for the Linux operating</w:t>
      </w:r>
    </w:p>
    <w:p w14:paraId="391ACE3C" w14:textId="77777777" w:rsidR="00DC5A1A" w:rsidRDefault="00DC5A1A" w:rsidP="00DC5A1A">
      <w:r>
        <w:t>system should be compatible for applications in a Windows NT</w:t>
      </w:r>
    </w:p>
    <w:p w14:paraId="5466AE62" w14:textId="39EFFE15" w:rsidR="00DC5A1A" w:rsidRDefault="00DC5A1A" w:rsidP="00DC5A1A">
      <w:r>
        <w:t>environment.</w:t>
      </w:r>
      <w:r w:rsidRPr="00DC5A1A">
        <w:t xml:space="preserve"> </w:t>
      </w:r>
      <w:r w:rsidRPr="00DC5A1A">
        <w:rPr>
          <w:b/>
          <w:bCs/>
        </w:rPr>
        <w:t>portability</w:t>
      </w:r>
    </w:p>
    <w:p w14:paraId="73FED821" w14:textId="77777777" w:rsidR="00DC5A1A" w:rsidRDefault="00DC5A1A" w:rsidP="00DC5A1A"/>
    <w:p w14:paraId="023CD699" w14:textId="77777777" w:rsidR="00DC5A1A" w:rsidRDefault="00DC5A1A" w:rsidP="00DC5A1A">
      <w:r>
        <w:t>3. “Quantitative measures are usually preferred to qualitative measures when choosing</w:t>
      </w:r>
    </w:p>
    <w:p w14:paraId="73015BC2" w14:textId="77777777" w:rsidR="00DC5A1A" w:rsidRDefault="00DC5A1A" w:rsidP="00DC5A1A">
      <w:r>
        <w:t>quality goals because they provide the developer with more objective assessments of</w:t>
      </w:r>
    </w:p>
    <w:p w14:paraId="162A19D1" w14:textId="77777777" w:rsidR="00DC5A1A" w:rsidRDefault="00DC5A1A" w:rsidP="00DC5A1A">
      <w:r>
        <w:t>software performance during the development process and system testing. However,</w:t>
      </w:r>
    </w:p>
    <w:p w14:paraId="682D268A" w14:textId="77777777" w:rsidR="00DC5A1A" w:rsidRDefault="00DC5A1A" w:rsidP="00DC5A1A">
      <w:r>
        <w:t>one type of goal is not totally equivalent to the other.”</w:t>
      </w:r>
    </w:p>
    <w:p w14:paraId="272C5E24" w14:textId="77777777" w:rsidR="00DC5A1A" w:rsidRDefault="00DC5A1A" w:rsidP="00DC5A1A">
      <w:r>
        <w:t>a) How are quantitative goals applied during the development process?</w:t>
      </w:r>
    </w:p>
    <w:p w14:paraId="6C245508" w14:textId="77777777" w:rsidR="00DC5A1A" w:rsidRDefault="00DC5A1A" w:rsidP="00DC5A1A">
      <w:r>
        <w:t>b) Explain in what way quantitative goals enable more objective evaluation of</w:t>
      </w:r>
    </w:p>
    <w:p w14:paraId="48DEF876" w14:textId="2207D44D" w:rsidR="00DC5A1A" w:rsidRDefault="00DC5A1A" w:rsidP="00DC5A1A">
      <w:r>
        <w:t>performance when compared with qualitative goals.</w:t>
      </w:r>
    </w:p>
    <w:p w14:paraId="21684340" w14:textId="27920796" w:rsidR="00A82D07" w:rsidRDefault="00A82D07" w:rsidP="00DC5A1A">
      <w:r>
        <w:rPr>
          <w:noProof/>
        </w:rPr>
        <w:drawing>
          <wp:inline distT="0" distB="0" distL="0" distR="0" wp14:anchorId="42AEBD50" wp14:editId="4E0B6E44">
            <wp:extent cx="5648325" cy="20669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68C48A" w14:textId="1548DFB7" w:rsidR="00A82D07" w:rsidRDefault="00A82D07" w:rsidP="00DC5A1A"/>
    <w:p w14:paraId="27BB3371" w14:textId="77777777" w:rsidR="00A82D07" w:rsidRDefault="00A82D07" w:rsidP="00DC5A1A"/>
    <w:p w14:paraId="2CEE97B7" w14:textId="43FA7966" w:rsidR="00DC5A1A" w:rsidRDefault="00DC5A1A" w:rsidP="00DC5A1A">
      <w:r>
        <w:t>4. Some people claim that testability and verifiability are actually different names for the</w:t>
      </w:r>
    </w:p>
    <w:p w14:paraId="583F20F2" w14:textId="77777777" w:rsidR="00DC5A1A" w:rsidRDefault="00DC5A1A" w:rsidP="00DC5A1A">
      <w:r>
        <w:t>same factor.</w:t>
      </w:r>
    </w:p>
    <w:p w14:paraId="08DFB91C" w14:textId="77777777" w:rsidR="00DC5A1A" w:rsidRDefault="00DC5A1A" w:rsidP="00DC5A1A">
      <w:r>
        <w:t>a) Do you agree?</w:t>
      </w:r>
    </w:p>
    <w:p w14:paraId="3F842794" w14:textId="58304CC3" w:rsidR="00A536B1" w:rsidRDefault="00DC5A1A" w:rsidP="00DC5A1A">
      <w:r>
        <w:lastRenderedPageBreak/>
        <w:t>b) If not, could you explain why?</w:t>
      </w:r>
      <w:r w:rsidR="00F2675A" w:rsidRPr="00F2675A">
        <w:rPr>
          <w:noProof/>
        </w:rPr>
        <w:t xml:space="preserve"> </w:t>
      </w:r>
      <w:r w:rsidR="00F2675A">
        <w:rPr>
          <w:noProof/>
        </w:rPr>
        <w:drawing>
          <wp:inline distT="0" distB="0" distL="0" distR="0" wp14:anchorId="344155C1" wp14:editId="49839678">
            <wp:extent cx="5534025" cy="17430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536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0DF"/>
    <w:rsid w:val="00A536B1"/>
    <w:rsid w:val="00A82D07"/>
    <w:rsid w:val="00DC5A1A"/>
    <w:rsid w:val="00EE30DF"/>
    <w:rsid w:val="00F26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96131"/>
  <w15:chartTrackingRefBased/>
  <w15:docId w15:val="{0082A652-24C2-461A-9AFA-DD1CA5F2C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581</Words>
  <Characters>3316</Characters>
  <Application>Microsoft Office Word</Application>
  <DocSecurity>0</DocSecurity>
  <Lines>27</Lines>
  <Paragraphs>7</Paragraphs>
  <ScaleCrop>false</ScaleCrop>
  <Company/>
  <LinksUpToDate>false</LinksUpToDate>
  <CharactersWithSpaces>3890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</dc:creator>
  <cp:keywords/>
  <dc:description/>
  <cp:lastModifiedBy>Vic</cp:lastModifiedBy>
  <cp:revision>4</cp:revision>
  <dcterms:created xsi:type="dcterms:W3CDTF">2021-03-08T13:00:00Z</dcterms:created>
  <dcterms:modified xsi:type="dcterms:W3CDTF">2021-03-08T13:08:00Z</dcterms:modified>
</cp:coreProperties>
</file>