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>TRƯỜNG ĐẠI HỌC BÁCH KHOA HÀ NỘI</w:t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VIỆN TOÁN ỨNG DỤNG VÀ TIN HỌC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>——————–o0o——————–</w:t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PHÂN TÍCH THIẾT KẾ HỆ THỐNG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CHO CẤP QUẢN LÝ DỰ ĐOÁN MỨC TIÊU THỤ ĐIỆN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Ở THÀNH PHỐ LONDON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HỆ HỖ TRỢ QUYẾT ĐỊNH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D2051" w:rsidRPr="00BD2051" w:rsidRDefault="00BD2051" w:rsidP="00BD20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D2051" w:rsidRDefault="00BD2051" w:rsidP="00BD2051">
      <w:pPr>
        <w:spacing w:after="0" w:line="240" w:lineRule="auto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Giảng viên hướng dẫn: 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Lê Chí Ngọc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>Sinh viên thực hiện: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Phạm Hoàng Anh</w:t>
      </w:r>
      <w:r w:rsidRPr="00BD2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D2051">
        <w:rPr>
          <w:rFonts w:ascii="Times New Roman" w:eastAsia="Times New Roman" w:hAnsi="Times New Roman" w:cs="Times New Roman"/>
          <w:color w:val="000000"/>
          <w:sz w:val="36"/>
          <w:szCs w:val="36"/>
        </w:rPr>
        <w:t>Lớp: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Toán tin K61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30"/>
          <w:szCs w:val="30"/>
        </w:rPr>
      </w:pPr>
    </w:p>
    <w:p w:rsidR="00BD2051" w:rsidRDefault="00BD2051" w:rsidP="00BD2051">
      <w:pPr>
        <w:spacing w:after="0" w:line="240" w:lineRule="auto"/>
        <w:ind w:left="2880" w:firstLine="720"/>
        <w:rPr>
          <w:rFonts w:ascii="VnNimbusRomanNo9L" w:eastAsia="Times New Roman" w:hAnsi="VnNimbusRomanNo9L" w:cs="Times New Roman"/>
          <w:color w:val="000000"/>
          <w:sz w:val="20"/>
          <w:szCs w:val="20"/>
        </w:rPr>
      </w:pPr>
      <w:r w:rsidRPr="00BD2051">
        <w:rPr>
          <w:rFonts w:ascii="VnNimbusRomanNo9L" w:eastAsia="Times New Roman" w:hAnsi="VnNimbusRomanNo9L" w:cs="Times New Roman"/>
          <w:color w:val="000000"/>
          <w:sz w:val="30"/>
          <w:szCs w:val="30"/>
        </w:rPr>
        <w:t>HÀ NỘI, 12/2019</w:t>
      </w: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lastRenderedPageBreak/>
        <w:br/>
      </w: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Default="00BD2051" w:rsidP="00BD2051">
      <w:pPr>
        <w:spacing w:after="0" w:line="240" w:lineRule="auto"/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</w:pPr>
    </w:p>
    <w:p w:rsidR="00BD2051" w:rsidRPr="00BD2051" w:rsidRDefault="00BD2051" w:rsidP="00BD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t>Mục lục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Mở đầu 3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  <w:t>1 Phân tích 4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1.1 Biểu đồ phân cấp chức năng . . . . . . . . . . . . . . . . . . . 4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1.2 Biểu đồ dữ liệu mức ngữ cảnh . . . . . . . . . . . . . . . . . . 5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1.3 Biểu đồ dữ liệu mức đỉnh . . . . . . . . . . . . . . . . . . . . . 5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2 Thiết kế 6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2.1 Thiết kế biểu đồ lớp . . . . . . . . . . . . . . . . . . . . . . . . 6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2.2 Thiết kế cơ sở dữ liệu . . . . . . . . . . . . . . . . . . . . . . . 8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2.3 Thiết kế giao diện . . . . . . . . . . . . . . . . . . . . . . . . . 9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Kết luận 11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3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t>Mở đầu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Hệ thống chia sẻ xe đạp là một phương tiện cho thuê xe đạp trong đó quá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trình có được tư cách thành viên, cho thuê và trả lại xe đạp được tự động thông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qua một mạng lưới các địa điểm kiosk trên toàn thành phố Washington. Sử dụng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các hệ thống này, mọi người có thể thuê một chiếc xe đạp từ một địa điểm và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đưa nó trở lại một nơi khác trên cơ sở khi cần thiết. Hệ thống này giúp nhà quản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lastRenderedPageBreak/>
        <w:t>lý kiểm soát chi tiết số lượng xe đạp cho thuê tại mỗi thời điểm cụ thể. Bài báo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cáo này sẽ trình bày về phương pháp phân tích thiết kế hệ thống cho một hệ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thống như vậy.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Nội dung của báo cáo được trình bày trong hai chương: Phân tích và Thiết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kế.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CMSY10" w:eastAsia="Times New Roman" w:hAnsi="CMSY10" w:cs="Times New Roman"/>
          <w:i/>
          <w:iCs/>
          <w:color w:val="000000"/>
          <w:sz w:val="28"/>
          <w:szCs w:val="28"/>
        </w:rPr>
        <w:t xml:space="preserve">•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Chương 1: Phân tích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Chương này trình bày các biểu đồ phân cấp chức năng, biểu đồ dữ liệu mức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ngữ cảnh và biểu đồ dữ liệu mức đỉnh.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CMSY10" w:eastAsia="Times New Roman" w:hAnsi="CMSY10" w:cs="Times New Roman"/>
          <w:i/>
          <w:iCs/>
          <w:color w:val="000000"/>
          <w:sz w:val="28"/>
          <w:szCs w:val="28"/>
        </w:rPr>
        <w:t xml:space="preserve">•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Chương 2: Thiết kế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Chương này trình bày các thiết kế về biểu đồ lớp, cơ sở dữ liệu và giao diện.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4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42"/>
          <w:szCs w:val="42"/>
        </w:rPr>
        <w:t>Chương 1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42"/>
          <w:szCs w:val="42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t>Phân tích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1.1 Biểu đồ phân cấp chức năng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1.1: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phân cấp chức năng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5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1.2 Biểu đồ dữ liệu mức ngữ cảnh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1.2: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dữ liệu mức ngữ cảnh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1.3 Biểu đồ dữ liệu mức đỉnh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1.3: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dữ liệu mức đỉnh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6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42"/>
          <w:szCs w:val="42"/>
        </w:rPr>
        <w:t>Chương 2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42"/>
          <w:szCs w:val="42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t>Thiết kế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2.1 Thiết kế biểu đồ lớp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Đăng nhập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2.1: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lớp đăng nhập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Xử lý dữ liệu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2.2: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lớp xử lý dữ liệu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7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Thống kê dữ liệu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2.3: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lớp thống kê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Kiểm nghiệm mô hình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2.4: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Biểu đồ lớp kiểm nghiệm kết quả mô hình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8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2.2 Thiết kế cơ sở dữ liệu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Bản ghi dữ liệu để dự đoán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620"/>
        <w:gridCol w:w="990"/>
        <w:gridCol w:w="5505"/>
      </w:tblGrid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Thuộc tính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Kiểu dữ liệu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Độ dài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Datetime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Datetime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Thời gian về giờ ngày tháng năm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lastRenderedPageBreak/>
              <w:t xml:space="preserve">Season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Mùa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Holiday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Có phải ngày thuộc kì nghỉ hay không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Workingday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Có phải ngày đi làm hay không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Weather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Thời tiết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Temp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Nhiệt độ (</w:t>
            </w:r>
            <w:r w:rsidRPr="00BD2051">
              <w:rPr>
                <w:rFonts w:ascii="NimbusRomNo9L-Regu" w:eastAsia="Times New Roman" w:hAnsi="NimbusRomNo9L-Regu" w:cs="Times New Roman"/>
                <w:color w:val="000000"/>
              </w:rPr>
              <w:t>0</w:t>
            </w:r>
            <w:r w:rsidRPr="00BD2051">
              <w:rPr>
                <w:rFonts w:ascii="NimbusRomNo9L-ReguItal" w:eastAsia="Times New Roman" w:hAnsi="NimbusRomNo9L-ReguItal" w:cs="Times New Roman"/>
                <w:i/>
                <w:iCs/>
                <w:color w:val="000000"/>
                <w:sz w:val="28"/>
                <w:szCs w:val="28"/>
              </w:rPr>
              <w:t>C</w:t>
            </w: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Atemp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Nhiệt độ theo cảm nhận của người đi xe (</w:t>
            </w:r>
            <w:r w:rsidRPr="00BD2051">
              <w:rPr>
                <w:rFonts w:ascii="NimbusRomNo9L-Regu" w:eastAsia="Times New Roman" w:hAnsi="NimbusRomNo9L-Regu" w:cs="Times New Roman"/>
                <w:color w:val="000000"/>
              </w:rPr>
              <w:t>0</w:t>
            </w:r>
            <w:r w:rsidRPr="00BD2051">
              <w:rPr>
                <w:rFonts w:ascii="NimbusRomNo9L-ReguItal" w:eastAsia="Times New Roman" w:hAnsi="NimbusRomNo9L-ReguItal" w:cs="Times New Roman"/>
                <w:i/>
                <w:iCs/>
                <w:color w:val="000000"/>
                <w:sz w:val="28"/>
                <w:szCs w:val="28"/>
              </w:rPr>
              <w:t>C</w:t>
            </w: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Humidity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Độ ẩm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Winspeed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Tốc độ gió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Casual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Số người chưa đăng kí người dùng bắt đầu thuê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Registerd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Số người đã đăng kí người dùng bắt đầu thuê</w:t>
            </w:r>
          </w:p>
        </w:tc>
      </w:tr>
      <w:tr w:rsidR="00BD2051" w:rsidRPr="00BD2051" w:rsidTr="00BD205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Count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051" w:rsidRPr="00BD2051" w:rsidRDefault="00BD2051" w:rsidP="00BD2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051">
              <w:rPr>
                <w:rFonts w:ascii="VnNimbusRomanNo9L" w:eastAsia="Times New Roman" w:hAnsi="VnNimbusRomanNo9L" w:cs="Times New Roman"/>
                <w:color w:val="000000"/>
                <w:sz w:val="28"/>
                <w:szCs w:val="28"/>
              </w:rPr>
              <w:t>Tổng số người thuê xe</w:t>
            </w:r>
          </w:p>
        </w:tc>
      </w:tr>
    </w:tbl>
    <w:p w:rsidR="00D313BB" w:rsidRDefault="00BD2051"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9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t>2.3 Thiết kế giao diện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32"/>
          <w:szCs w:val="32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Màn hình chính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  <w:t>Pie Chart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2.5: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Thống kê các thuộc tính trong mô hình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10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Bar Chart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2.6: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Thống kê số lượng xe đạp cho thuê trong khoảng từ ngày 1 đến ngày 19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hàng tháng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t>Line Chart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28"/>
          <w:szCs w:val="28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 xml:space="preserve">Hình 2.7: 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Thống kê dự đoán số lượng xe đạp cho thuê trong khoảng từ ngày 20 đến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cuối tháng</w:t>
      </w:r>
      <w:r w:rsidRPr="00BD2051">
        <w:rPr>
          <w:rFonts w:ascii="Times New Roman" w:eastAsia="Times New Roman" w:hAnsi="Times New Roman" w:cs="Times New Roman"/>
          <w:sz w:val="24"/>
          <w:szCs w:val="24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t>11</w:t>
      </w:r>
      <w:r w:rsidRPr="00BD2051">
        <w:rPr>
          <w:rFonts w:ascii="VnNimbusRomanNo9L" w:eastAsia="Times New Roman" w:hAnsi="VnNimbusRomanNo9L" w:cs="Times New Roman"/>
          <w:color w:val="000000"/>
          <w:sz w:val="20"/>
          <w:szCs w:val="20"/>
        </w:rPr>
        <w:br/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t>Kết luận</w:t>
      </w:r>
      <w:r w:rsidRPr="00BD2051">
        <w:rPr>
          <w:rFonts w:ascii="VnNimbusRomanNo9L-Bold" w:eastAsia="Times New Roman" w:hAnsi="VnNimbusRomanNo9L-Bold" w:cs="Times New Roman"/>
          <w:b/>
          <w:bCs/>
          <w:color w:val="000000"/>
          <w:sz w:val="50"/>
          <w:szCs w:val="50"/>
        </w:rPr>
        <w:br/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t>Hồ sơ này đã trình bày chi tiết về hệ thống hỗ trợ quyết định cho nhà quản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lý trong dịch vụ cho thuê xe đạp ở thành phố Washington. Mô hình được thử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nghiệm áp dụng trong hệ thống là Hồi quy rừng ngẫu nhiên (Random Forest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Regression). Hệ thống này giúp nhà quản lý đưa ra các quyết định sắp xếp số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lượng xe cho thuê vào thời điểm cuối tuần, kì nghỉ, ngày làm việc hay buổi sáng,</w:t>
      </w:r>
      <w:r w:rsidRPr="00BD2051">
        <w:rPr>
          <w:rFonts w:ascii="VnNimbusRomanNo9L" w:eastAsia="Times New Roman" w:hAnsi="VnNimbusRomanNo9L" w:cs="Times New Roman"/>
          <w:color w:val="000000"/>
          <w:sz w:val="28"/>
          <w:szCs w:val="28"/>
        </w:rPr>
        <w:br/>
        <w:t>buổi chiều... cho hợp lý.</w:t>
      </w:r>
    </w:p>
    <w:sectPr w:rsidR="00D3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NimbusRomanNo9L">
    <w:altName w:val="Times New Roman"/>
    <w:panose1 w:val="00000000000000000000"/>
    <w:charset w:val="00"/>
    <w:family w:val="roman"/>
    <w:notTrueType/>
    <w:pitch w:val="default"/>
  </w:font>
  <w:font w:name="VnNimbusRomanNo9L-Bold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51"/>
    <w:rsid w:val="00342E8B"/>
    <w:rsid w:val="004C6285"/>
    <w:rsid w:val="00BD2051"/>
    <w:rsid w:val="00D313BB"/>
    <w:rsid w:val="00D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73D8"/>
  <w15:chartTrackingRefBased/>
  <w15:docId w15:val="{2A388B76-74D1-48A1-AED3-A9103171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2051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D2051"/>
    <w:rPr>
      <w:rFonts w:ascii="VnNimbusRomanNo9L-Bold" w:hAnsi="VnNimbusRomanNo9L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BD2051"/>
    <w:rPr>
      <w:rFonts w:ascii="CMSY10" w:hAnsi="CMSY10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BD205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BD2051"/>
    <w:rPr>
      <w:rFonts w:ascii="NimbusRomNo9L-ReguItal" w:hAnsi="NimbusRomNo9L-ReguItal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</dc:creator>
  <cp:keywords/>
  <dc:description/>
  <cp:lastModifiedBy>HoangAnh</cp:lastModifiedBy>
  <cp:revision>1</cp:revision>
  <dcterms:created xsi:type="dcterms:W3CDTF">2020-03-05T10:21:00Z</dcterms:created>
  <dcterms:modified xsi:type="dcterms:W3CDTF">2020-03-05T10:29:00Z</dcterms:modified>
</cp:coreProperties>
</file>