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B9F" w:rsidRPr="00147A02" w:rsidRDefault="00EA3B9F" w:rsidP="00D9637B">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147A02">
        <w:rPr>
          <w:rFonts w:ascii="Malgun Gothic Semilight" w:eastAsia="Malgun Gothic Semilight" w:hAnsi="Malgun Gothic Semilight" w:cs="Malgun Gothic Semilight"/>
          <w:b/>
          <w:color w:val="FFFFFF" w:themeColor="background1"/>
          <w:sz w:val="20"/>
          <w:szCs w:val="20"/>
        </w:rPr>
        <w:t>GENERAL PRODUCT DESCRIPTION</w:t>
      </w:r>
    </w:p>
    <w:p w:rsidR="00815963" w:rsidRPr="00147A02" w:rsidRDefault="0039329B" w:rsidP="0039329B">
      <w:pPr>
        <w:jc w:val="both"/>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t>AIS</w:t>
      </w:r>
      <w:r w:rsidR="00815963" w:rsidRPr="00147A02">
        <w:rPr>
          <w:rFonts w:ascii="Malgun Gothic Semilight" w:eastAsia="Malgun Gothic Semilight" w:hAnsi="Malgun Gothic Semilight" w:cs="Malgun Gothic Semilight"/>
          <w:sz w:val="20"/>
          <w:szCs w:val="20"/>
          <w:lang w:val="en-GB"/>
        </w:rPr>
        <w:t xml:space="preserve"> FR Graphite </w:t>
      </w:r>
      <w:r w:rsidRPr="00147A02">
        <w:rPr>
          <w:rFonts w:ascii="Malgun Gothic Semilight" w:eastAsia="Malgun Gothic Semilight" w:hAnsi="Malgun Gothic Semilight" w:cs="Malgun Gothic Semilight"/>
          <w:sz w:val="20"/>
          <w:szCs w:val="20"/>
          <w:lang w:val="en-GB"/>
        </w:rPr>
        <w:t xml:space="preserve">Sealant FP 501 </w:t>
      </w:r>
      <w:r w:rsidR="00815963" w:rsidRPr="00147A02">
        <w:rPr>
          <w:rFonts w:ascii="Malgun Gothic Semilight" w:eastAsia="Malgun Gothic Semilight" w:hAnsi="Malgun Gothic Semilight" w:cs="Malgun Gothic Semilight"/>
          <w:sz w:val="20"/>
          <w:szCs w:val="20"/>
          <w:lang w:val="en-GB"/>
        </w:rPr>
        <w:t xml:space="preserve">is a high specification formulation designed to prevent the spread of fire, smoke and gases through openings in fire rated walls and floors. </w:t>
      </w:r>
      <w:r w:rsidRPr="00147A02">
        <w:rPr>
          <w:rFonts w:ascii="Malgun Gothic Semilight" w:eastAsia="Malgun Gothic Semilight" w:hAnsi="Malgun Gothic Semilight" w:cs="Malgun Gothic Semilight"/>
          <w:sz w:val="20"/>
          <w:szCs w:val="20"/>
          <w:lang w:val="en-GB"/>
        </w:rPr>
        <w:t>FP501</w:t>
      </w:r>
      <w:r w:rsidR="00815963" w:rsidRPr="00147A02">
        <w:rPr>
          <w:rFonts w:ascii="Malgun Gothic Semilight" w:eastAsia="Malgun Gothic Semilight" w:hAnsi="Malgun Gothic Semilight" w:cs="Malgun Gothic Semilight"/>
          <w:sz w:val="20"/>
          <w:szCs w:val="20"/>
          <w:lang w:val="en-GB"/>
        </w:rPr>
        <w:t xml:space="preserve"> expands when it is subjected to fire and closes openings around penetrations when any combustible or low temperature melting materials have burnt away. </w:t>
      </w:r>
    </w:p>
    <w:p w:rsidR="00815963" w:rsidRPr="00147A02" w:rsidRDefault="0039329B" w:rsidP="00815963">
      <w:pPr>
        <w:jc w:val="both"/>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t>FP 501</w:t>
      </w:r>
      <w:r w:rsidR="00815963" w:rsidRPr="00147A02">
        <w:rPr>
          <w:rFonts w:ascii="Malgun Gothic Semilight" w:eastAsia="Malgun Gothic Semilight" w:hAnsi="Malgun Gothic Semilight" w:cs="Malgun Gothic Semilight"/>
          <w:sz w:val="20"/>
          <w:szCs w:val="20"/>
          <w:lang w:val="en-GB"/>
        </w:rPr>
        <w:t xml:space="preserve"> is designed to fire seal difficult services which traditional fire rated mastics do not achieve such as large plastic pipes.</w:t>
      </w:r>
    </w:p>
    <w:p w:rsidR="00876F1F" w:rsidRPr="00147A02" w:rsidRDefault="0039329B" w:rsidP="0039329B">
      <w:pPr>
        <w:jc w:val="both"/>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t>FP 501</w:t>
      </w:r>
      <w:r w:rsidR="00815963" w:rsidRPr="00147A02">
        <w:rPr>
          <w:rFonts w:ascii="Malgun Gothic Semilight" w:eastAsia="Malgun Gothic Semilight" w:hAnsi="Malgun Gothic Semilight" w:cs="Malgun Gothic Semilight"/>
          <w:sz w:val="20"/>
          <w:szCs w:val="20"/>
          <w:lang w:val="en-GB"/>
        </w:rPr>
        <w:t xml:space="preserve"> can be used with a suitable filling material, i.e. stone wool or </w:t>
      </w:r>
      <w:r w:rsidRPr="00147A02">
        <w:rPr>
          <w:rFonts w:ascii="Malgun Gothic Semilight" w:eastAsia="Malgun Gothic Semilight" w:hAnsi="Malgun Gothic Semilight" w:cs="Malgun Gothic Semilight"/>
          <w:sz w:val="20"/>
          <w:szCs w:val="20"/>
          <w:lang w:val="en-GB"/>
        </w:rPr>
        <w:t xml:space="preserve">AIS </w:t>
      </w:r>
      <w:r w:rsidR="00147A02" w:rsidRPr="00147A02">
        <w:rPr>
          <w:rFonts w:ascii="Malgun Gothic Semilight" w:eastAsia="Malgun Gothic Semilight" w:hAnsi="Malgun Gothic Semilight" w:cs="Malgun Gothic Semilight"/>
          <w:sz w:val="20"/>
          <w:szCs w:val="20"/>
          <w:lang w:val="en-GB"/>
        </w:rPr>
        <w:t>backing</w:t>
      </w:r>
      <w:r w:rsidR="00815963" w:rsidRPr="00147A02">
        <w:rPr>
          <w:rFonts w:ascii="Malgun Gothic Semilight" w:eastAsia="Malgun Gothic Semilight" w:hAnsi="Malgun Gothic Semilight" w:cs="Malgun Gothic Semilight"/>
          <w:sz w:val="20"/>
          <w:szCs w:val="20"/>
          <w:lang w:val="en-GB"/>
        </w:rPr>
        <w:t xml:space="preserve"> material in order to ensure correct width to depth ratio and to reduce the shrinking of the sealant during curing.  Minimum depth and maximum width of the joints are included in the installation instructions. Thermal activation takes place at 150 °C when the material will expand (intumesce) to prevent the passage of fire and smoke for periods up to 4 hours.</w:t>
      </w:r>
    </w:p>
    <w:p w:rsidR="00EA3B9F" w:rsidRPr="00147A02" w:rsidRDefault="00EA3B9F" w:rsidP="00EA3B9F">
      <w:pPr>
        <w:jc w:val="both"/>
        <w:rPr>
          <w:rFonts w:ascii="Malgun Gothic Semilight" w:eastAsia="Malgun Gothic Semilight" w:hAnsi="Malgun Gothic Semilight" w:cs="Malgun Gothic Semilight"/>
          <w:b/>
          <w:color w:val="000000"/>
          <w:sz w:val="20"/>
          <w:szCs w:val="20"/>
        </w:rPr>
      </w:pPr>
    </w:p>
    <w:p w:rsidR="00EA3B9F" w:rsidRPr="00147A02" w:rsidRDefault="00EA3B9F" w:rsidP="00D9637B">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147A02">
        <w:rPr>
          <w:rFonts w:ascii="Malgun Gothic Semilight" w:eastAsia="Malgun Gothic Semilight" w:hAnsi="Malgun Gothic Semilight" w:cs="Malgun Gothic Semilight"/>
          <w:b/>
          <w:color w:val="FFFFFF" w:themeColor="background1"/>
          <w:sz w:val="20"/>
          <w:szCs w:val="20"/>
        </w:rPr>
        <w:t>PROPERTIES</w:t>
      </w:r>
    </w:p>
    <w:p w:rsidR="0039329B" w:rsidRPr="00147A02" w:rsidRDefault="0039329B" w:rsidP="0039329B">
      <w:pPr>
        <w:pStyle w:val="ListParagraph"/>
        <w:numPr>
          <w:ilvl w:val="0"/>
          <w:numId w:val="1"/>
        </w:numPr>
        <w:spacing w:after="60" w:line="240" w:lineRule="auto"/>
        <w:contextualSpacing w:val="0"/>
        <w:jc w:val="both"/>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t>Classified in most constructions for plastic pipes, cables and combustible pipe insulations</w:t>
      </w:r>
    </w:p>
    <w:p w:rsidR="0039329B" w:rsidRPr="00147A02" w:rsidRDefault="0039329B" w:rsidP="0039329B">
      <w:pPr>
        <w:pStyle w:val="ListParagraph"/>
        <w:numPr>
          <w:ilvl w:val="0"/>
          <w:numId w:val="1"/>
        </w:numPr>
        <w:spacing w:after="60" w:line="240" w:lineRule="auto"/>
        <w:contextualSpacing w:val="0"/>
        <w:jc w:val="both"/>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t>Easy to apply</w:t>
      </w:r>
    </w:p>
    <w:p w:rsidR="0039329B" w:rsidRPr="00147A02" w:rsidRDefault="0039329B" w:rsidP="0039329B">
      <w:pPr>
        <w:pStyle w:val="ListParagraph"/>
        <w:numPr>
          <w:ilvl w:val="0"/>
          <w:numId w:val="1"/>
        </w:numPr>
        <w:spacing w:after="60" w:line="240" w:lineRule="auto"/>
        <w:contextualSpacing w:val="0"/>
        <w:jc w:val="both"/>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t>High sound insulation</w:t>
      </w:r>
    </w:p>
    <w:p w:rsidR="0039329B" w:rsidRPr="00147A02" w:rsidRDefault="0039329B" w:rsidP="0039329B">
      <w:pPr>
        <w:pStyle w:val="ListParagraph"/>
        <w:numPr>
          <w:ilvl w:val="0"/>
          <w:numId w:val="1"/>
        </w:numPr>
        <w:spacing w:after="60" w:line="240" w:lineRule="auto"/>
        <w:contextualSpacing w:val="0"/>
        <w:jc w:val="both"/>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t>Low emissions - environmentally and user friendly</w:t>
      </w:r>
    </w:p>
    <w:p w:rsidR="0039329B" w:rsidRPr="00147A02" w:rsidRDefault="0039329B" w:rsidP="0039329B">
      <w:pPr>
        <w:pStyle w:val="ListParagraph"/>
        <w:numPr>
          <w:ilvl w:val="0"/>
          <w:numId w:val="1"/>
        </w:numPr>
        <w:spacing w:after="60" w:line="240" w:lineRule="auto"/>
        <w:contextualSpacing w:val="0"/>
        <w:jc w:val="both"/>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t>Permanently flexible – will accommodate movement up to 12.5%</w:t>
      </w:r>
    </w:p>
    <w:p w:rsidR="0039329B" w:rsidRPr="00147A02" w:rsidRDefault="0039329B" w:rsidP="0039329B">
      <w:pPr>
        <w:pStyle w:val="ListParagraph"/>
        <w:numPr>
          <w:ilvl w:val="0"/>
          <w:numId w:val="1"/>
        </w:numPr>
        <w:spacing w:after="60" w:line="240" w:lineRule="auto"/>
        <w:contextualSpacing w:val="0"/>
        <w:jc w:val="both"/>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t>No priming necessary for application to most materials; see the installation instructions for further details</w:t>
      </w:r>
    </w:p>
    <w:p w:rsidR="0039329B" w:rsidRPr="00147A02" w:rsidRDefault="0039329B" w:rsidP="0039329B">
      <w:pPr>
        <w:pStyle w:val="ListParagraph"/>
        <w:numPr>
          <w:ilvl w:val="0"/>
          <w:numId w:val="1"/>
        </w:numPr>
        <w:spacing w:after="60" w:line="240" w:lineRule="auto"/>
        <w:contextualSpacing w:val="0"/>
        <w:jc w:val="both"/>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t>Suitable for most surfaces, included concrete, bricks, Leca, steel, wood, gypsum, glass, plastics and most non-porous surfaces.</w:t>
      </w:r>
    </w:p>
    <w:p w:rsidR="0039329B" w:rsidRPr="00147A02" w:rsidRDefault="0039329B" w:rsidP="0039329B">
      <w:pPr>
        <w:pStyle w:val="ListParagraph"/>
        <w:numPr>
          <w:ilvl w:val="0"/>
          <w:numId w:val="1"/>
        </w:numPr>
        <w:spacing w:after="60" w:line="240" w:lineRule="auto"/>
        <w:contextualSpacing w:val="0"/>
        <w:jc w:val="both"/>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t>Hardens quickly, tack free after 1 hour</w:t>
      </w:r>
    </w:p>
    <w:p w:rsidR="0039329B" w:rsidRPr="00147A02" w:rsidRDefault="0039329B" w:rsidP="0039329B">
      <w:pPr>
        <w:pStyle w:val="ListParagraph"/>
        <w:numPr>
          <w:ilvl w:val="0"/>
          <w:numId w:val="1"/>
        </w:numPr>
        <w:spacing w:after="60" w:line="240" w:lineRule="auto"/>
        <w:contextualSpacing w:val="0"/>
        <w:jc w:val="both"/>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t>The fire performance specification of the joint filler has been derived when the joint filler has been allowed to cure for 30 days</w:t>
      </w:r>
    </w:p>
    <w:p w:rsidR="0039329B" w:rsidRPr="00147A02" w:rsidRDefault="0039329B" w:rsidP="0039329B">
      <w:pPr>
        <w:pStyle w:val="ListParagraph"/>
        <w:numPr>
          <w:ilvl w:val="0"/>
          <w:numId w:val="1"/>
        </w:numPr>
        <w:spacing w:after="60" w:line="240" w:lineRule="auto"/>
        <w:contextualSpacing w:val="0"/>
        <w:jc w:val="both"/>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t>Minimum 12 months storage time</w:t>
      </w:r>
    </w:p>
    <w:p w:rsidR="0039329B" w:rsidRPr="00147A02" w:rsidRDefault="0039329B" w:rsidP="0039329B">
      <w:pPr>
        <w:pStyle w:val="ListParagraph"/>
        <w:numPr>
          <w:ilvl w:val="0"/>
          <w:numId w:val="1"/>
        </w:numPr>
        <w:spacing w:after="60" w:line="240" w:lineRule="auto"/>
        <w:contextualSpacing w:val="0"/>
        <w:jc w:val="both"/>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lastRenderedPageBreak/>
        <w:t>30 years working life</w:t>
      </w:r>
    </w:p>
    <w:p w:rsidR="00876F1F" w:rsidRPr="00147A02" w:rsidRDefault="00876F1F">
      <w:pPr>
        <w:jc w:val="both"/>
        <w:rPr>
          <w:rFonts w:ascii="Malgun Gothic Semilight" w:eastAsia="Malgun Gothic Semilight" w:hAnsi="Malgun Gothic Semilight" w:cs="Malgun Gothic Semilight"/>
          <w:sz w:val="20"/>
          <w:szCs w:val="20"/>
        </w:rPr>
      </w:pPr>
    </w:p>
    <w:p w:rsidR="00EA3B9F" w:rsidRPr="00147A02" w:rsidRDefault="00EA3B9F" w:rsidP="00D9637B">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147A02">
        <w:rPr>
          <w:rFonts w:ascii="Malgun Gothic Semilight" w:eastAsia="Malgun Gothic Semilight" w:hAnsi="Malgun Gothic Semilight" w:cs="Malgun Gothic Semilight"/>
          <w:b/>
          <w:color w:val="FFFFFF" w:themeColor="background1"/>
          <w:sz w:val="20"/>
          <w:szCs w:val="20"/>
        </w:rPr>
        <w:t>SOUND INSULATION</w:t>
      </w:r>
    </w:p>
    <w:tbl>
      <w:tblPr>
        <w:tblStyle w:val="TableGrid"/>
        <w:tblW w:w="0" w:type="auto"/>
        <w:tblLook w:val="04A0" w:firstRow="1" w:lastRow="0" w:firstColumn="1" w:lastColumn="0" w:noHBand="0" w:noVBand="1"/>
      </w:tblPr>
      <w:tblGrid>
        <w:gridCol w:w="4508"/>
        <w:gridCol w:w="4509"/>
      </w:tblGrid>
      <w:tr w:rsidR="00EA3B9F" w:rsidRPr="00147A02" w:rsidTr="00F27068">
        <w:tc>
          <w:tcPr>
            <w:tcW w:w="4508" w:type="dxa"/>
            <w:shd w:val="clear" w:color="auto" w:fill="B0CB1F"/>
          </w:tcPr>
          <w:p w:rsidR="00EA3B9F" w:rsidRPr="00147A02" w:rsidRDefault="00EA3B9F">
            <w:pPr>
              <w:jc w:val="both"/>
              <w:rPr>
                <w:rFonts w:ascii="Malgun Gothic Semilight" w:eastAsia="Malgun Gothic Semilight" w:hAnsi="Malgun Gothic Semilight" w:cs="Malgun Gothic Semilight"/>
                <w:sz w:val="20"/>
                <w:szCs w:val="20"/>
              </w:rPr>
            </w:pPr>
            <w:r w:rsidRPr="00147A02">
              <w:rPr>
                <w:rFonts w:ascii="Malgun Gothic Semilight" w:eastAsia="Malgun Gothic Semilight" w:hAnsi="Malgun Gothic Semilight" w:cs="Malgun Gothic Semilight"/>
                <w:sz w:val="20"/>
                <w:szCs w:val="20"/>
              </w:rPr>
              <w:t>Description</w:t>
            </w:r>
          </w:p>
        </w:tc>
        <w:tc>
          <w:tcPr>
            <w:tcW w:w="4509" w:type="dxa"/>
            <w:shd w:val="clear" w:color="auto" w:fill="B0CB1F"/>
          </w:tcPr>
          <w:p w:rsidR="00EA3B9F" w:rsidRPr="00147A02" w:rsidRDefault="00EA3B9F">
            <w:pPr>
              <w:jc w:val="both"/>
              <w:rPr>
                <w:rFonts w:ascii="Malgun Gothic Semilight" w:eastAsia="Malgun Gothic Semilight" w:hAnsi="Malgun Gothic Semilight" w:cs="Malgun Gothic Semilight"/>
                <w:sz w:val="20"/>
                <w:szCs w:val="20"/>
              </w:rPr>
            </w:pPr>
            <w:r w:rsidRPr="00147A02">
              <w:rPr>
                <w:rFonts w:ascii="Malgun Gothic Semilight" w:eastAsia="Malgun Gothic Semilight" w:hAnsi="Malgun Gothic Semilight" w:cs="Malgun Gothic Semilight"/>
                <w:sz w:val="20"/>
                <w:szCs w:val="20"/>
              </w:rPr>
              <w:t>Sound Reduction</w:t>
            </w:r>
          </w:p>
        </w:tc>
      </w:tr>
      <w:tr w:rsidR="00815963" w:rsidRPr="00147A02" w:rsidTr="00647116">
        <w:tc>
          <w:tcPr>
            <w:tcW w:w="4508"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t>Single sided seal ≥ 25mm depth</w:t>
            </w:r>
          </w:p>
        </w:tc>
        <w:tc>
          <w:tcPr>
            <w:tcW w:w="4509"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t>Rw 53 dB</w:t>
            </w:r>
          </w:p>
        </w:tc>
      </w:tr>
      <w:tr w:rsidR="00815963" w:rsidRPr="00147A02" w:rsidTr="00647116">
        <w:tc>
          <w:tcPr>
            <w:tcW w:w="4508"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t>Double sided seal ≥ 25mm depth</w:t>
            </w:r>
          </w:p>
        </w:tc>
        <w:tc>
          <w:tcPr>
            <w:tcW w:w="4509"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lang w:val="en-GB"/>
              </w:rPr>
              <w:t>Rw &gt; 53 dB</w:t>
            </w:r>
          </w:p>
        </w:tc>
      </w:tr>
    </w:tbl>
    <w:p w:rsidR="00EA3B9F" w:rsidRPr="00147A02" w:rsidRDefault="00EA3B9F">
      <w:pPr>
        <w:jc w:val="both"/>
        <w:rPr>
          <w:rFonts w:ascii="Malgun Gothic Semilight" w:eastAsia="Malgun Gothic Semilight" w:hAnsi="Malgun Gothic Semilight" w:cs="Malgun Gothic Semilight"/>
          <w:sz w:val="14"/>
          <w:szCs w:val="14"/>
        </w:rPr>
      </w:pPr>
      <w:r w:rsidRPr="00147A02">
        <w:rPr>
          <w:rFonts w:ascii="Malgun Gothic Semilight" w:eastAsia="Malgun Gothic Semilight" w:hAnsi="Malgun Gothic Semilight" w:cs="Malgun Gothic Semilight"/>
          <w:sz w:val="14"/>
          <w:szCs w:val="14"/>
        </w:rPr>
        <w:t>Usage of any backing material is optional, due to the tests being conducted with sealant only.</w:t>
      </w:r>
    </w:p>
    <w:p w:rsidR="007B1B26" w:rsidRPr="00147A02" w:rsidRDefault="007B1B26" w:rsidP="00D9637B">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147A02">
        <w:rPr>
          <w:rFonts w:ascii="Malgun Gothic Semilight" w:eastAsia="Malgun Gothic Semilight" w:hAnsi="Malgun Gothic Semilight" w:cs="Malgun Gothic Semilight"/>
          <w:b/>
          <w:color w:val="FFFFFF" w:themeColor="background1"/>
          <w:sz w:val="20"/>
          <w:szCs w:val="20"/>
        </w:rPr>
        <w:t>EMISSION DATA (INDOOR AIR QUALITY)</w:t>
      </w:r>
    </w:p>
    <w:tbl>
      <w:tblPr>
        <w:tblStyle w:val="TableGrid"/>
        <w:tblW w:w="0" w:type="auto"/>
        <w:tblLook w:val="04A0" w:firstRow="1" w:lastRow="0" w:firstColumn="1" w:lastColumn="0" w:noHBand="0" w:noVBand="1"/>
      </w:tblPr>
      <w:tblGrid>
        <w:gridCol w:w="2785"/>
        <w:gridCol w:w="3060"/>
        <w:gridCol w:w="3172"/>
      </w:tblGrid>
      <w:tr w:rsidR="007B1B26" w:rsidRPr="00147A02" w:rsidTr="00B72A47">
        <w:tc>
          <w:tcPr>
            <w:tcW w:w="2785" w:type="dxa"/>
            <w:shd w:val="clear" w:color="auto" w:fill="B0CB1F"/>
          </w:tcPr>
          <w:p w:rsidR="007B1B26" w:rsidRPr="00147A02" w:rsidRDefault="007B1B26">
            <w:pPr>
              <w:jc w:val="both"/>
              <w:rPr>
                <w:rFonts w:ascii="Malgun Gothic Semilight" w:eastAsia="Malgun Gothic Semilight" w:hAnsi="Malgun Gothic Semilight" w:cs="Malgun Gothic Semilight"/>
                <w:sz w:val="20"/>
                <w:szCs w:val="20"/>
              </w:rPr>
            </w:pPr>
            <w:r w:rsidRPr="00147A02">
              <w:rPr>
                <w:rFonts w:ascii="Malgun Gothic Semilight" w:eastAsia="Malgun Gothic Semilight" w:hAnsi="Malgun Gothic Semilight" w:cs="Malgun Gothic Semilight"/>
                <w:sz w:val="20"/>
                <w:szCs w:val="20"/>
              </w:rPr>
              <w:t>COMPOUND</w:t>
            </w:r>
          </w:p>
        </w:tc>
        <w:tc>
          <w:tcPr>
            <w:tcW w:w="3060" w:type="dxa"/>
            <w:shd w:val="clear" w:color="auto" w:fill="B0CB1F"/>
          </w:tcPr>
          <w:p w:rsidR="007B1B26" w:rsidRPr="00147A02" w:rsidRDefault="007B1B26">
            <w:pPr>
              <w:jc w:val="both"/>
              <w:rPr>
                <w:rFonts w:ascii="Malgun Gothic Semilight" w:eastAsia="Malgun Gothic Semilight" w:hAnsi="Malgun Gothic Semilight" w:cs="Malgun Gothic Semilight"/>
                <w:sz w:val="20"/>
                <w:szCs w:val="20"/>
              </w:rPr>
            </w:pPr>
            <w:r w:rsidRPr="00147A02">
              <w:rPr>
                <w:rFonts w:ascii="Malgun Gothic Semilight" w:eastAsia="Malgun Gothic Semilight" w:hAnsi="Malgun Gothic Semilight" w:cs="Malgun Gothic Semilight"/>
                <w:sz w:val="20"/>
                <w:szCs w:val="20"/>
              </w:rPr>
              <w:t>EMISSION RATE AFTER 3 DAYS</w:t>
            </w:r>
          </w:p>
        </w:tc>
        <w:tc>
          <w:tcPr>
            <w:tcW w:w="3172" w:type="dxa"/>
            <w:shd w:val="clear" w:color="auto" w:fill="B0CB1F"/>
          </w:tcPr>
          <w:p w:rsidR="007B1B26" w:rsidRPr="00147A02" w:rsidRDefault="007B1B26" w:rsidP="007B1B26">
            <w:pPr>
              <w:jc w:val="both"/>
              <w:rPr>
                <w:rFonts w:ascii="Malgun Gothic Semilight" w:eastAsia="Malgun Gothic Semilight" w:hAnsi="Malgun Gothic Semilight" w:cs="Malgun Gothic Semilight"/>
                <w:sz w:val="20"/>
                <w:szCs w:val="20"/>
              </w:rPr>
            </w:pPr>
            <w:r w:rsidRPr="00147A02">
              <w:rPr>
                <w:rFonts w:ascii="Malgun Gothic Semilight" w:eastAsia="Malgun Gothic Semilight" w:hAnsi="Malgun Gothic Semilight" w:cs="Malgun Gothic Semilight"/>
                <w:sz w:val="20"/>
                <w:szCs w:val="20"/>
              </w:rPr>
              <w:t>EMISSION RATE AFTER 4 WEEKS</w:t>
            </w:r>
          </w:p>
        </w:tc>
      </w:tr>
      <w:tr w:rsidR="00815963" w:rsidRPr="00147A02" w:rsidTr="008C772D">
        <w:tc>
          <w:tcPr>
            <w:tcW w:w="2785"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TVOC</w:t>
            </w:r>
          </w:p>
        </w:tc>
        <w:tc>
          <w:tcPr>
            <w:tcW w:w="3060"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51 µg/m</w:t>
            </w:r>
            <w:r w:rsidRPr="00147A02">
              <w:rPr>
                <w:rFonts w:ascii="Malgun Gothic Semilight" w:eastAsia="Malgun Gothic Semilight" w:hAnsi="Malgun Gothic Semilight" w:cs="Malgun Gothic Semilight"/>
                <w:sz w:val="20"/>
                <w:szCs w:val="20"/>
                <w:vertAlign w:val="superscript"/>
                <w:lang w:val="en-GB"/>
                <w14:numSpacing w14:val="proportional"/>
              </w:rPr>
              <w:t>3</w:t>
            </w:r>
          </w:p>
        </w:tc>
        <w:tc>
          <w:tcPr>
            <w:tcW w:w="3172"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20 µg/m</w:t>
            </w:r>
            <w:r w:rsidRPr="00147A02">
              <w:rPr>
                <w:rFonts w:ascii="Malgun Gothic Semilight" w:eastAsia="Malgun Gothic Semilight" w:hAnsi="Malgun Gothic Semilight" w:cs="Malgun Gothic Semilight"/>
                <w:sz w:val="20"/>
                <w:szCs w:val="20"/>
                <w:vertAlign w:val="superscript"/>
                <w:lang w:val="en-GB"/>
                <w14:numSpacing w14:val="proportional"/>
              </w:rPr>
              <w:t>3</w:t>
            </w:r>
          </w:p>
        </w:tc>
      </w:tr>
      <w:tr w:rsidR="00815963" w:rsidRPr="00147A02" w:rsidTr="008C772D">
        <w:tc>
          <w:tcPr>
            <w:tcW w:w="2785"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TSVOC</w:t>
            </w:r>
          </w:p>
        </w:tc>
        <w:tc>
          <w:tcPr>
            <w:tcW w:w="3060"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&lt; 5 µg/m</w:t>
            </w:r>
            <w:r w:rsidRPr="00147A02">
              <w:rPr>
                <w:rFonts w:ascii="Malgun Gothic Semilight" w:eastAsia="Malgun Gothic Semilight" w:hAnsi="Malgun Gothic Semilight" w:cs="Malgun Gothic Semilight"/>
                <w:sz w:val="20"/>
                <w:szCs w:val="20"/>
                <w:vertAlign w:val="superscript"/>
                <w:lang w:val="en-GB"/>
                <w14:numSpacing w14:val="proportional"/>
              </w:rPr>
              <w:t>3</w:t>
            </w:r>
          </w:p>
        </w:tc>
        <w:tc>
          <w:tcPr>
            <w:tcW w:w="3172"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&lt; 5 µg/m</w:t>
            </w:r>
            <w:r w:rsidRPr="00147A02">
              <w:rPr>
                <w:rFonts w:ascii="Malgun Gothic Semilight" w:eastAsia="Malgun Gothic Semilight" w:hAnsi="Malgun Gothic Semilight" w:cs="Malgun Gothic Semilight"/>
                <w:sz w:val="20"/>
                <w:szCs w:val="20"/>
                <w:vertAlign w:val="superscript"/>
                <w:lang w:val="en-GB"/>
                <w14:numSpacing w14:val="proportional"/>
              </w:rPr>
              <w:t>3</w:t>
            </w:r>
          </w:p>
        </w:tc>
      </w:tr>
      <w:tr w:rsidR="00815963" w:rsidRPr="00147A02" w:rsidTr="008C772D">
        <w:tc>
          <w:tcPr>
            <w:tcW w:w="2785"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VOC w/o NIK</w:t>
            </w:r>
          </w:p>
        </w:tc>
        <w:tc>
          <w:tcPr>
            <w:tcW w:w="3060"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&lt; 5 µg/m</w:t>
            </w:r>
            <w:r w:rsidRPr="00147A02">
              <w:rPr>
                <w:rFonts w:ascii="Malgun Gothic Semilight" w:eastAsia="Malgun Gothic Semilight" w:hAnsi="Malgun Gothic Semilight" w:cs="Malgun Gothic Semilight"/>
                <w:sz w:val="20"/>
                <w:szCs w:val="20"/>
                <w:vertAlign w:val="superscript"/>
                <w:lang w:val="en-GB"/>
                <w14:numSpacing w14:val="proportional"/>
              </w:rPr>
              <w:t>3</w:t>
            </w:r>
          </w:p>
        </w:tc>
        <w:tc>
          <w:tcPr>
            <w:tcW w:w="3172"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&lt; 5 µg/m</w:t>
            </w:r>
            <w:r w:rsidRPr="00147A02">
              <w:rPr>
                <w:rFonts w:ascii="Malgun Gothic Semilight" w:eastAsia="Malgun Gothic Semilight" w:hAnsi="Malgun Gothic Semilight" w:cs="Malgun Gothic Semilight"/>
                <w:sz w:val="20"/>
                <w:szCs w:val="20"/>
                <w:vertAlign w:val="superscript"/>
                <w:lang w:val="en-GB"/>
                <w14:numSpacing w14:val="proportional"/>
              </w:rPr>
              <w:t>3</w:t>
            </w:r>
          </w:p>
        </w:tc>
      </w:tr>
      <w:tr w:rsidR="00815963" w:rsidRPr="00147A02" w:rsidTr="008C772D">
        <w:tc>
          <w:tcPr>
            <w:tcW w:w="2785"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R Value</w:t>
            </w:r>
          </w:p>
        </w:tc>
        <w:tc>
          <w:tcPr>
            <w:tcW w:w="3060"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0.17</w:t>
            </w:r>
          </w:p>
        </w:tc>
        <w:tc>
          <w:tcPr>
            <w:tcW w:w="3172"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0.14</w:t>
            </w:r>
          </w:p>
        </w:tc>
      </w:tr>
      <w:tr w:rsidR="00815963" w:rsidRPr="00147A02" w:rsidTr="008C772D">
        <w:tc>
          <w:tcPr>
            <w:tcW w:w="2785"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Formaldehyde</w:t>
            </w:r>
          </w:p>
        </w:tc>
        <w:tc>
          <w:tcPr>
            <w:tcW w:w="3060"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&lt; 3 µg/m</w:t>
            </w:r>
            <w:r w:rsidRPr="00147A02">
              <w:rPr>
                <w:rFonts w:ascii="Malgun Gothic Semilight" w:eastAsia="Malgun Gothic Semilight" w:hAnsi="Malgun Gothic Semilight" w:cs="Malgun Gothic Semilight"/>
                <w:sz w:val="20"/>
                <w:szCs w:val="20"/>
                <w:vertAlign w:val="superscript"/>
                <w:lang w:val="en-GB"/>
                <w14:numSpacing w14:val="proportional"/>
              </w:rPr>
              <w:t>3</w:t>
            </w:r>
          </w:p>
        </w:tc>
        <w:tc>
          <w:tcPr>
            <w:tcW w:w="3172"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&lt; 3 µg/m</w:t>
            </w:r>
            <w:r w:rsidRPr="00147A02">
              <w:rPr>
                <w:rFonts w:ascii="Malgun Gothic Semilight" w:eastAsia="Malgun Gothic Semilight" w:hAnsi="Malgun Gothic Semilight" w:cs="Malgun Gothic Semilight"/>
                <w:sz w:val="20"/>
                <w:szCs w:val="20"/>
                <w:vertAlign w:val="superscript"/>
                <w:lang w:val="en-GB"/>
                <w14:numSpacing w14:val="proportional"/>
              </w:rPr>
              <w:t>3</w:t>
            </w:r>
          </w:p>
        </w:tc>
      </w:tr>
      <w:tr w:rsidR="00815963" w:rsidRPr="00147A02" w:rsidTr="008C772D">
        <w:tc>
          <w:tcPr>
            <w:tcW w:w="2785"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Acetaldehyde</w:t>
            </w:r>
          </w:p>
        </w:tc>
        <w:tc>
          <w:tcPr>
            <w:tcW w:w="3060"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&lt; 3 µg/m</w:t>
            </w:r>
            <w:r w:rsidRPr="00147A02">
              <w:rPr>
                <w:rFonts w:ascii="Malgun Gothic Semilight" w:eastAsia="Malgun Gothic Semilight" w:hAnsi="Malgun Gothic Semilight" w:cs="Malgun Gothic Semilight"/>
                <w:sz w:val="20"/>
                <w:szCs w:val="20"/>
                <w:vertAlign w:val="superscript"/>
                <w:lang w:val="en-GB"/>
                <w14:numSpacing w14:val="proportional"/>
              </w:rPr>
              <w:t>3</w:t>
            </w:r>
          </w:p>
        </w:tc>
        <w:tc>
          <w:tcPr>
            <w:tcW w:w="3172"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&lt; 3 µg/m</w:t>
            </w:r>
            <w:r w:rsidRPr="00147A02">
              <w:rPr>
                <w:rFonts w:ascii="Malgun Gothic Semilight" w:eastAsia="Malgun Gothic Semilight" w:hAnsi="Malgun Gothic Semilight" w:cs="Malgun Gothic Semilight"/>
                <w:sz w:val="20"/>
                <w:szCs w:val="20"/>
                <w:vertAlign w:val="superscript"/>
                <w:lang w:val="en-GB"/>
                <w14:numSpacing w14:val="proportional"/>
              </w:rPr>
              <w:t>3</w:t>
            </w:r>
          </w:p>
        </w:tc>
      </w:tr>
      <w:tr w:rsidR="00815963" w:rsidRPr="00147A02" w:rsidTr="008C772D">
        <w:tc>
          <w:tcPr>
            <w:tcW w:w="2785"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Carcinogenic</w:t>
            </w:r>
          </w:p>
        </w:tc>
        <w:tc>
          <w:tcPr>
            <w:tcW w:w="3060"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&lt; 1 µg/m</w:t>
            </w:r>
            <w:r w:rsidRPr="00147A02">
              <w:rPr>
                <w:rFonts w:ascii="Malgun Gothic Semilight" w:eastAsia="Malgun Gothic Semilight" w:hAnsi="Malgun Gothic Semilight" w:cs="Malgun Gothic Semilight"/>
                <w:sz w:val="20"/>
                <w:szCs w:val="20"/>
                <w:vertAlign w:val="superscript"/>
                <w:lang w:val="en-GB"/>
                <w14:numSpacing w14:val="proportional"/>
              </w:rPr>
              <w:t>3</w:t>
            </w:r>
          </w:p>
        </w:tc>
        <w:tc>
          <w:tcPr>
            <w:tcW w:w="3172" w:type="dxa"/>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&lt; 1 µg/m</w:t>
            </w:r>
            <w:r w:rsidRPr="00147A02">
              <w:rPr>
                <w:rFonts w:ascii="Malgun Gothic Semilight" w:eastAsia="Malgun Gothic Semilight" w:hAnsi="Malgun Gothic Semilight" w:cs="Malgun Gothic Semilight"/>
                <w:sz w:val="20"/>
                <w:szCs w:val="20"/>
                <w:vertAlign w:val="superscript"/>
                <w:lang w:val="en-GB"/>
                <w14:numSpacing w14:val="proportional"/>
              </w:rPr>
              <w:t>3</w:t>
            </w:r>
          </w:p>
        </w:tc>
      </w:tr>
      <w:tr w:rsidR="00815963" w:rsidRPr="00147A02" w:rsidTr="00712D1B">
        <w:tc>
          <w:tcPr>
            <w:tcW w:w="9017" w:type="dxa"/>
            <w:gridSpan w:val="3"/>
            <w:vAlign w:val="center"/>
          </w:tcPr>
          <w:p w:rsidR="00815963" w:rsidRPr="00147A02" w:rsidRDefault="00815963" w:rsidP="00815963">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n.d. or &lt; means not detected</w:t>
            </w:r>
          </w:p>
        </w:tc>
      </w:tr>
    </w:tbl>
    <w:p w:rsidR="007B1B26" w:rsidRPr="00147A02" w:rsidRDefault="007B1B26">
      <w:pPr>
        <w:jc w:val="both"/>
        <w:rPr>
          <w:rFonts w:ascii="Malgun Gothic Semilight" w:eastAsia="Malgun Gothic Semilight" w:hAnsi="Malgun Gothic Semilight" w:cs="Malgun Gothic Semilight"/>
          <w:sz w:val="20"/>
          <w:szCs w:val="20"/>
        </w:rPr>
      </w:pPr>
    </w:p>
    <w:p w:rsidR="00F27068" w:rsidRPr="00147A02" w:rsidRDefault="00B72A47" w:rsidP="00D9637B">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147A02">
        <w:rPr>
          <w:rFonts w:ascii="Malgun Gothic Semilight" w:eastAsia="Malgun Gothic Semilight" w:hAnsi="Malgun Gothic Semilight" w:cs="Malgun Gothic Semilight"/>
          <w:b/>
          <w:color w:val="FFFFFF" w:themeColor="background1"/>
          <w:sz w:val="20"/>
          <w:szCs w:val="20"/>
        </w:rPr>
        <w:t>AIR PERMEABILITY</w:t>
      </w:r>
    </w:p>
    <w:tbl>
      <w:tblPr>
        <w:tblStyle w:val="TableGrid"/>
        <w:tblW w:w="4991" w:type="pct"/>
        <w:tblInd w:w="-5" w:type="dxa"/>
        <w:tblLook w:val="04A0" w:firstRow="1" w:lastRow="0" w:firstColumn="1" w:lastColumn="0" w:noHBand="0" w:noVBand="1"/>
      </w:tblPr>
      <w:tblGrid>
        <w:gridCol w:w="2701"/>
        <w:gridCol w:w="1620"/>
        <w:gridCol w:w="2700"/>
        <w:gridCol w:w="1980"/>
      </w:tblGrid>
      <w:tr w:rsidR="00B72A47" w:rsidRPr="00147A02" w:rsidTr="00D9637B">
        <w:trPr>
          <w:cantSplit/>
          <w:trHeight w:val="20"/>
        </w:trPr>
        <w:tc>
          <w:tcPr>
            <w:tcW w:w="1500" w:type="pct"/>
            <w:shd w:val="clear" w:color="auto" w:fill="B0CB1F"/>
            <w:vAlign w:val="center"/>
          </w:tcPr>
          <w:p w:rsidR="00B72A47" w:rsidRPr="00147A02" w:rsidRDefault="00B72A47" w:rsidP="00D9637B">
            <w:pPr>
              <w:jc w:val="center"/>
              <w:rPr>
                <w:rFonts w:ascii="Malgun Gothic Semilight" w:eastAsia="Malgun Gothic Semilight" w:hAnsi="Malgun Gothic Semilight" w:cs="Malgun Gothic Semilight"/>
                <w:sz w:val="20"/>
                <w:szCs w:val="20"/>
                <w14:numSpacing w14:val="proportional"/>
              </w:rPr>
            </w:pPr>
            <w:r w:rsidRPr="00147A02">
              <w:rPr>
                <w:rFonts w:ascii="Malgun Gothic Semilight" w:eastAsia="Malgun Gothic Semilight" w:hAnsi="Malgun Gothic Semilight" w:cs="Malgun Gothic Semilight"/>
                <w:sz w:val="20"/>
                <w:szCs w:val="20"/>
                <w14:numSpacing w14:val="proportional"/>
              </w:rPr>
              <w:t>POSITIVE PRESSURE (PA)</w:t>
            </w:r>
          </w:p>
        </w:tc>
        <w:tc>
          <w:tcPr>
            <w:tcW w:w="900" w:type="pct"/>
            <w:shd w:val="clear" w:color="auto" w:fill="B0CB1F"/>
            <w:vAlign w:val="center"/>
          </w:tcPr>
          <w:p w:rsidR="00B72A47" w:rsidRPr="00147A02" w:rsidRDefault="00B72A47" w:rsidP="00A50614">
            <w:pPr>
              <w:jc w:val="center"/>
              <w:rPr>
                <w:rFonts w:ascii="Malgun Gothic Semilight" w:eastAsia="Malgun Gothic Semilight" w:hAnsi="Malgun Gothic Semilight" w:cs="Malgun Gothic Semilight"/>
                <w:sz w:val="20"/>
                <w:szCs w:val="20"/>
                <w14:numSpacing w14:val="proportional"/>
              </w:rPr>
            </w:pPr>
            <w:r w:rsidRPr="00147A02">
              <w:rPr>
                <w:rFonts w:ascii="Malgun Gothic Semilight" w:eastAsia="Malgun Gothic Semilight" w:hAnsi="Malgun Gothic Semilight" w:cs="Malgun Gothic Semilight"/>
                <w:sz w:val="20"/>
                <w:szCs w:val="20"/>
                <w14:numSpacing w14:val="proportional"/>
              </w:rPr>
              <w:t>LEAKAGE (M</w:t>
            </w:r>
            <w:r w:rsidRPr="00147A02">
              <w:rPr>
                <w:rFonts w:ascii="Malgun Gothic Semilight" w:eastAsia="Malgun Gothic Semilight" w:hAnsi="Malgun Gothic Semilight" w:cs="Malgun Gothic Semilight"/>
                <w:sz w:val="20"/>
                <w:szCs w:val="20"/>
                <w:vertAlign w:val="superscript"/>
                <w14:numSpacing w14:val="proportional"/>
              </w:rPr>
              <w:t>3</w:t>
            </w:r>
            <w:r w:rsidR="00A50614" w:rsidRPr="00147A02">
              <w:rPr>
                <w:rFonts w:ascii="Malgun Gothic Semilight" w:eastAsia="Malgun Gothic Semilight" w:hAnsi="Malgun Gothic Semilight" w:cs="Malgun Gothic Semilight"/>
                <w:sz w:val="20"/>
                <w:szCs w:val="20"/>
                <w14:numSpacing w14:val="proportional"/>
              </w:rPr>
              <w:t>/H</w:t>
            </w:r>
            <w:r w:rsidRPr="00147A02">
              <w:rPr>
                <w:rFonts w:ascii="Malgun Gothic Semilight" w:eastAsia="Malgun Gothic Semilight" w:hAnsi="Malgun Gothic Semilight" w:cs="Malgun Gothic Semilight"/>
                <w:sz w:val="20"/>
                <w:szCs w:val="20"/>
                <w14:numSpacing w14:val="proportional"/>
              </w:rPr>
              <w:t>)</w:t>
            </w:r>
          </w:p>
        </w:tc>
        <w:tc>
          <w:tcPr>
            <w:tcW w:w="1500" w:type="pct"/>
            <w:shd w:val="clear" w:color="auto" w:fill="B0CB1F"/>
            <w:vAlign w:val="center"/>
          </w:tcPr>
          <w:p w:rsidR="00B72A47" w:rsidRPr="00147A02" w:rsidRDefault="00B72A47" w:rsidP="00A50614">
            <w:pPr>
              <w:jc w:val="center"/>
              <w:rPr>
                <w:rFonts w:ascii="Malgun Gothic Semilight" w:eastAsia="Malgun Gothic Semilight" w:hAnsi="Malgun Gothic Semilight" w:cs="Malgun Gothic Semilight"/>
                <w:sz w:val="20"/>
                <w:szCs w:val="20"/>
                <w14:numSpacing w14:val="proportional"/>
              </w:rPr>
            </w:pPr>
            <w:r w:rsidRPr="00147A02">
              <w:rPr>
                <w:rFonts w:ascii="Malgun Gothic Semilight" w:eastAsia="Malgun Gothic Semilight" w:hAnsi="Malgun Gothic Semilight" w:cs="Malgun Gothic Semilight"/>
                <w:sz w:val="20"/>
                <w:szCs w:val="20"/>
                <w14:numSpacing w14:val="proportional"/>
              </w:rPr>
              <w:t>NEGATIVE PRESSURE (P</w:t>
            </w:r>
            <w:r w:rsidR="00A50614" w:rsidRPr="00147A02">
              <w:rPr>
                <w:rFonts w:ascii="Malgun Gothic Semilight" w:eastAsia="Malgun Gothic Semilight" w:hAnsi="Malgun Gothic Semilight" w:cs="Malgun Gothic Semilight"/>
                <w:sz w:val="20"/>
                <w:szCs w:val="20"/>
                <w14:numSpacing w14:val="proportional"/>
              </w:rPr>
              <w:t>a</w:t>
            </w:r>
            <w:r w:rsidRPr="00147A02">
              <w:rPr>
                <w:rFonts w:ascii="Malgun Gothic Semilight" w:eastAsia="Malgun Gothic Semilight" w:hAnsi="Malgun Gothic Semilight" w:cs="Malgun Gothic Semilight"/>
                <w:sz w:val="20"/>
                <w:szCs w:val="20"/>
                <w14:numSpacing w14:val="proportional"/>
              </w:rPr>
              <w:t>)</w:t>
            </w:r>
          </w:p>
        </w:tc>
        <w:tc>
          <w:tcPr>
            <w:tcW w:w="1100" w:type="pct"/>
            <w:shd w:val="clear" w:color="auto" w:fill="B0CB1F"/>
            <w:vAlign w:val="center"/>
          </w:tcPr>
          <w:p w:rsidR="00B72A47" w:rsidRPr="00147A02" w:rsidRDefault="00B72A47" w:rsidP="00A50614">
            <w:pPr>
              <w:jc w:val="center"/>
              <w:rPr>
                <w:rFonts w:ascii="Malgun Gothic Semilight" w:eastAsia="Malgun Gothic Semilight" w:hAnsi="Malgun Gothic Semilight" w:cs="Malgun Gothic Semilight"/>
                <w:sz w:val="20"/>
                <w:szCs w:val="20"/>
                <w14:numSpacing w14:val="proportional"/>
              </w:rPr>
            </w:pPr>
            <w:r w:rsidRPr="00147A02">
              <w:rPr>
                <w:rFonts w:ascii="Malgun Gothic Semilight" w:eastAsia="Malgun Gothic Semilight" w:hAnsi="Malgun Gothic Semilight" w:cs="Malgun Gothic Semilight"/>
                <w:sz w:val="20"/>
                <w:szCs w:val="20"/>
                <w14:numSpacing w14:val="proportional"/>
              </w:rPr>
              <w:t>LEAKAGE (M</w:t>
            </w:r>
            <w:r w:rsidRPr="00147A02">
              <w:rPr>
                <w:rFonts w:ascii="Malgun Gothic Semilight" w:eastAsia="Malgun Gothic Semilight" w:hAnsi="Malgun Gothic Semilight" w:cs="Malgun Gothic Semilight"/>
                <w:sz w:val="20"/>
                <w:szCs w:val="20"/>
                <w:vertAlign w:val="superscript"/>
                <w14:numSpacing w14:val="proportional"/>
              </w:rPr>
              <w:t>3</w:t>
            </w:r>
            <w:r w:rsidRPr="00147A02">
              <w:rPr>
                <w:rFonts w:ascii="Malgun Gothic Semilight" w:eastAsia="Malgun Gothic Semilight" w:hAnsi="Malgun Gothic Semilight" w:cs="Malgun Gothic Semilight"/>
                <w:sz w:val="20"/>
                <w:szCs w:val="20"/>
                <w14:numSpacing w14:val="proportional"/>
              </w:rPr>
              <w:t>/H)</w:t>
            </w:r>
          </w:p>
        </w:tc>
      </w:tr>
      <w:tr w:rsidR="00A50614" w:rsidRPr="00147A02" w:rsidTr="00D9637B">
        <w:trPr>
          <w:cantSplit/>
          <w:trHeight w:val="20"/>
        </w:trPr>
        <w:tc>
          <w:tcPr>
            <w:tcW w:w="15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25</w:t>
            </w:r>
          </w:p>
        </w:tc>
        <w:tc>
          <w:tcPr>
            <w:tcW w:w="9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0.00</w:t>
            </w:r>
          </w:p>
        </w:tc>
        <w:tc>
          <w:tcPr>
            <w:tcW w:w="15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25</w:t>
            </w:r>
          </w:p>
        </w:tc>
        <w:tc>
          <w:tcPr>
            <w:tcW w:w="11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0.00</w:t>
            </w:r>
          </w:p>
        </w:tc>
      </w:tr>
      <w:tr w:rsidR="00A50614" w:rsidRPr="00147A02" w:rsidTr="00D9637B">
        <w:trPr>
          <w:cantSplit/>
          <w:trHeight w:val="20"/>
        </w:trPr>
        <w:tc>
          <w:tcPr>
            <w:tcW w:w="15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50</w:t>
            </w:r>
          </w:p>
        </w:tc>
        <w:tc>
          <w:tcPr>
            <w:tcW w:w="9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0.00</w:t>
            </w:r>
          </w:p>
        </w:tc>
        <w:tc>
          <w:tcPr>
            <w:tcW w:w="15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50</w:t>
            </w:r>
          </w:p>
        </w:tc>
        <w:tc>
          <w:tcPr>
            <w:tcW w:w="11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0.00</w:t>
            </w:r>
          </w:p>
        </w:tc>
      </w:tr>
      <w:tr w:rsidR="00A50614" w:rsidRPr="00147A02" w:rsidTr="00D9637B">
        <w:trPr>
          <w:cantSplit/>
          <w:trHeight w:val="20"/>
        </w:trPr>
        <w:tc>
          <w:tcPr>
            <w:tcW w:w="15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100</w:t>
            </w:r>
          </w:p>
        </w:tc>
        <w:tc>
          <w:tcPr>
            <w:tcW w:w="9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0.00</w:t>
            </w:r>
          </w:p>
        </w:tc>
        <w:tc>
          <w:tcPr>
            <w:tcW w:w="15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100</w:t>
            </w:r>
          </w:p>
        </w:tc>
        <w:tc>
          <w:tcPr>
            <w:tcW w:w="11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0.00</w:t>
            </w:r>
          </w:p>
        </w:tc>
      </w:tr>
      <w:tr w:rsidR="00A50614" w:rsidRPr="00147A02" w:rsidTr="00D9637B">
        <w:trPr>
          <w:cantSplit/>
          <w:trHeight w:val="20"/>
        </w:trPr>
        <w:tc>
          <w:tcPr>
            <w:tcW w:w="15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200</w:t>
            </w:r>
          </w:p>
        </w:tc>
        <w:tc>
          <w:tcPr>
            <w:tcW w:w="9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0.00</w:t>
            </w:r>
          </w:p>
        </w:tc>
        <w:tc>
          <w:tcPr>
            <w:tcW w:w="15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200</w:t>
            </w:r>
          </w:p>
        </w:tc>
        <w:tc>
          <w:tcPr>
            <w:tcW w:w="11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0.00</w:t>
            </w:r>
          </w:p>
        </w:tc>
      </w:tr>
      <w:tr w:rsidR="00A50614" w:rsidRPr="00147A02" w:rsidTr="00D9637B">
        <w:trPr>
          <w:cantSplit/>
          <w:trHeight w:val="20"/>
        </w:trPr>
        <w:tc>
          <w:tcPr>
            <w:tcW w:w="15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300</w:t>
            </w:r>
          </w:p>
        </w:tc>
        <w:tc>
          <w:tcPr>
            <w:tcW w:w="9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0.00</w:t>
            </w:r>
          </w:p>
        </w:tc>
        <w:tc>
          <w:tcPr>
            <w:tcW w:w="15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300</w:t>
            </w:r>
          </w:p>
        </w:tc>
        <w:tc>
          <w:tcPr>
            <w:tcW w:w="11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0.02</w:t>
            </w:r>
          </w:p>
        </w:tc>
      </w:tr>
      <w:tr w:rsidR="00A50614" w:rsidRPr="00147A02" w:rsidTr="00D9637B">
        <w:trPr>
          <w:cantSplit/>
          <w:trHeight w:val="20"/>
        </w:trPr>
        <w:tc>
          <w:tcPr>
            <w:tcW w:w="15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450</w:t>
            </w:r>
          </w:p>
        </w:tc>
        <w:tc>
          <w:tcPr>
            <w:tcW w:w="9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0.03</w:t>
            </w:r>
          </w:p>
        </w:tc>
        <w:tc>
          <w:tcPr>
            <w:tcW w:w="15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450</w:t>
            </w:r>
          </w:p>
        </w:tc>
        <w:tc>
          <w:tcPr>
            <w:tcW w:w="11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0.06</w:t>
            </w:r>
          </w:p>
        </w:tc>
      </w:tr>
      <w:tr w:rsidR="00A50614" w:rsidRPr="00147A02" w:rsidTr="00D9637B">
        <w:trPr>
          <w:cantSplit/>
          <w:trHeight w:val="20"/>
        </w:trPr>
        <w:tc>
          <w:tcPr>
            <w:tcW w:w="15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600</w:t>
            </w:r>
          </w:p>
        </w:tc>
        <w:tc>
          <w:tcPr>
            <w:tcW w:w="9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0.13</w:t>
            </w:r>
          </w:p>
        </w:tc>
        <w:tc>
          <w:tcPr>
            <w:tcW w:w="15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600</w:t>
            </w:r>
          </w:p>
        </w:tc>
        <w:tc>
          <w:tcPr>
            <w:tcW w:w="1100"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0.12</w:t>
            </w:r>
          </w:p>
        </w:tc>
      </w:tr>
    </w:tbl>
    <w:p w:rsidR="00C85B4B" w:rsidRPr="00147A02" w:rsidRDefault="00C85B4B" w:rsidP="00B72A47">
      <w:pPr>
        <w:jc w:val="both"/>
        <w:rPr>
          <w:rFonts w:ascii="Malgun Gothic Semilight" w:eastAsia="Malgun Gothic Semilight" w:hAnsi="Malgun Gothic Semilight" w:cs="Malgun Gothic Semilight"/>
          <w:sz w:val="20"/>
          <w:szCs w:val="20"/>
          <w:lang w:val="en-GB"/>
        </w:rPr>
      </w:pPr>
    </w:p>
    <w:p w:rsidR="00B72A47" w:rsidRPr="00147A02" w:rsidRDefault="00CA3F22" w:rsidP="00CA3F22">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147A02">
        <w:rPr>
          <w:rFonts w:ascii="Malgun Gothic Semilight" w:eastAsia="Malgun Gothic Semilight" w:hAnsi="Malgun Gothic Semilight" w:cs="Malgun Gothic Semilight"/>
          <w:b/>
          <w:color w:val="FFFFFF" w:themeColor="background1"/>
          <w:sz w:val="20"/>
          <w:szCs w:val="20"/>
        </w:rPr>
        <w:lastRenderedPageBreak/>
        <w:t>PIPE END CONFIGURATIONS</w:t>
      </w:r>
    </w:p>
    <w:p w:rsidR="00A50614" w:rsidRPr="00147A02" w:rsidRDefault="00A50614" w:rsidP="00A50614">
      <w:pPr>
        <w:jc w:val="both"/>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When testing pipes, one can choose not to cap (or close) the pipe, or cap the pipe inside the furnace, or outside the furnace, or on both sides. The configuration chosen depends on the intended application of the pipe and/or the installation environment. The code defining if a pipe is capped is stated after the fire classification.  For instance EI 60 C/U which means the pipe was capped inside the furnace, and uncapped outside the furnace. The test configuration defines the approvals possible.</w:t>
      </w:r>
    </w:p>
    <w:p w:rsidR="00CA3F22"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Our engineering judgment based on EN 1366-3:2009 are:</w:t>
      </w:r>
    </w:p>
    <w:tbl>
      <w:tblPr>
        <w:tblStyle w:val="TableGrid"/>
        <w:tblW w:w="5000" w:type="pct"/>
        <w:tblInd w:w="-5" w:type="dxa"/>
        <w:tblLayout w:type="fixed"/>
        <w:tblLook w:val="04A0" w:firstRow="1" w:lastRow="0" w:firstColumn="1" w:lastColumn="0" w:noHBand="0" w:noVBand="1"/>
      </w:tblPr>
      <w:tblGrid>
        <w:gridCol w:w="3778"/>
        <w:gridCol w:w="2972"/>
        <w:gridCol w:w="2267"/>
      </w:tblGrid>
      <w:tr w:rsidR="00CA3F22" w:rsidRPr="00147A02" w:rsidTr="00CA3F22">
        <w:trPr>
          <w:cantSplit/>
          <w:trHeight w:val="351"/>
        </w:trPr>
        <w:tc>
          <w:tcPr>
            <w:tcW w:w="3743" w:type="pct"/>
            <w:gridSpan w:val="2"/>
            <w:shd w:val="clear" w:color="auto" w:fill="B0CB1F"/>
            <w:vAlign w:val="center"/>
          </w:tcPr>
          <w:p w:rsidR="00CA3F22" w:rsidRPr="00147A02" w:rsidRDefault="00CA3F22" w:rsidP="00113274">
            <w:pPr>
              <w:rPr>
                <w:rFonts w:ascii="Malgun Gothic Semilight" w:eastAsia="Malgun Gothic Semilight" w:hAnsi="Malgun Gothic Semilight" w:cs="Malgun Gothic Semilight"/>
                <w:sz w:val="20"/>
                <w:szCs w:val="20"/>
                <w14:numSpacing w14:val="proportional"/>
              </w:rPr>
            </w:pPr>
            <w:r w:rsidRPr="00147A02">
              <w:rPr>
                <w:rFonts w:ascii="Malgun Gothic Semilight" w:eastAsia="Malgun Gothic Semilight" w:hAnsi="Malgun Gothic Semilight" w:cs="Malgun Gothic Semilight"/>
                <w:sz w:val="20"/>
                <w:szCs w:val="20"/>
                <w14:numSpacing w14:val="proportional"/>
              </w:rPr>
              <w:t>INTENDED USE OF PIPE</w:t>
            </w:r>
          </w:p>
        </w:tc>
        <w:tc>
          <w:tcPr>
            <w:tcW w:w="1257" w:type="pct"/>
            <w:shd w:val="clear" w:color="auto" w:fill="B0CB1F"/>
            <w:vAlign w:val="center"/>
          </w:tcPr>
          <w:p w:rsidR="00CA3F22" w:rsidRPr="00147A02" w:rsidRDefault="00CA3F22" w:rsidP="00113274">
            <w:pPr>
              <w:ind w:left="-94" w:right="-146"/>
              <w:rPr>
                <w:rFonts w:ascii="Malgun Gothic Semilight" w:eastAsia="Malgun Gothic Semilight" w:hAnsi="Malgun Gothic Semilight" w:cs="Malgun Gothic Semilight"/>
                <w:sz w:val="20"/>
                <w:szCs w:val="20"/>
                <w14:numSpacing w14:val="proportional"/>
              </w:rPr>
            </w:pPr>
            <w:r w:rsidRPr="00147A02">
              <w:rPr>
                <w:rFonts w:ascii="Malgun Gothic Semilight" w:eastAsia="Malgun Gothic Semilight" w:hAnsi="Malgun Gothic Semilight" w:cs="Malgun Gothic Semilight"/>
                <w:sz w:val="20"/>
                <w:szCs w:val="20"/>
                <w14:numSpacing w14:val="proportional"/>
              </w:rPr>
              <w:t xml:space="preserve">PIPE END CONDITION </w:t>
            </w:r>
            <w:r w:rsidRPr="00147A02">
              <w:rPr>
                <w:rFonts w:ascii="Malgun Gothic Semilight" w:eastAsia="Malgun Gothic Semilight" w:hAnsi="Malgun Gothic Semilight" w:cs="Malgun Gothic Semilight"/>
                <w:sz w:val="20"/>
                <w:szCs w:val="20"/>
                <w:vertAlign w:val="superscript"/>
                <w14:numSpacing w14:val="proportional"/>
              </w:rPr>
              <w:t>4)</w:t>
            </w:r>
          </w:p>
        </w:tc>
      </w:tr>
      <w:tr w:rsidR="00A50614" w:rsidRPr="00147A02" w:rsidTr="00A50614">
        <w:trPr>
          <w:cantSplit/>
          <w:trHeight w:val="284"/>
        </w:trPr>
        <w:tc>
          <w:tcPr>
            <w:tcW w:w="2095" w:type="pct"/>
            <w:vMerge w:val="restar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Rainwater pipe, plastic</w:t>
            </w:r>
          </w:p>
        </w:tc>
        <w:tc>
          <w:tcPr>
            <w:tcW w:w="1648"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At drainage</w:t>
            </w:r>
          </w:p>
        </w:tc>
        <w:tc>
          <w:tcPr>
            <w:tcW w:w="1257"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 xml:space="preserve">U/U </w:t>
            </w:r>
            <w:r w:rsidRPr="00147A02">
              <w:rPr>
                <w:rFonts w:ascii="Malgun Gothic Semilight" w:eastAsia="Malgun Gothic Semilight" w:hAnsi="Malgun Gothic Semilight" w:cs="Malgun Gothic Semilight"/>
                <w:sz w:val="20"/>
                <w:szCs w:val="20"/>
                <w:vertAlign w:val="superscript"/>
                <w:lang w:val="en-GB"/>
                <w14:numSpacing w14:val="proportional"/>
              </w:rPr>
              <w:t>1)</w:t>
            </w:r>
          </w:p>
        </w:tc>
      </w:tr>
      <w:tr w:rsidR="00A50614" w:rsidRPr="00147A02" w:rsidTr="00A50614">
        <w:trPr>
          <w:cantSplit/>
          <w:trHeight w:val="284"/>
        </w:trPr>
        <w:tc>
          <w:tcPr>
            <w:tcW w:w="2095" w:type="pct"/>
            <w:vMerge/>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p>
        </w:tc>
        <w:tc>
          <w:tcPr>
            <w:tcW w:w="1648"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Not at drainage</w:t>
            </w:r>
          </w:p>
        </w:tc>
        <w:tc>
          <w:tcPr>
            <w:tcW w:w="1257"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 xml:space="preserve">C/C </w:t>
            </w:r>
            <w:r w:rsidRPr="00147A02">
              <w:rPr>
                <w:rFonts w:ascii="Malgun Gothic Semilight" w:eastAsia="Malgun Gothic Semilight" w:hAnsi="Malgun Gothic Semilight" w:cs="Malgun Gothic Semilight"/>
                <w:sz w:val="20"/>
                <w:szCs w:val="20"/>
                <w:vertAlign w:val="superscript"/>
                <w:lang w:val="en-GB"/>
                <w14:numSpacing w14:val="proportional"/>
              </w:rPr>
              <w:t>2)</w:t>
            </w:r>
          </w:p>
        </w:tc>
      </w:tr>
      <w:tr w:rsidR="00A50614" w:rsidRPr="00147A02" w:rsidTr="00A50614">
        <w:trPr>
          <w:cantSplit/>
          <w:trHeight w:val="284"/>
        </w:trPr>
        <w:tc>
          <w:tcPr>
            <w:tcW w:w="2095" w:type="pct"/>
            <w:vMerge w:val="restar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Drainage or sewage pipe, plastic</w:t>
            </w:r>
          </w:p>
        </w:tc>
        <w:tc>
          <w:tcPr>
            <w:tcW w:w="1648"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Ventilated drain</w:t>
            </w:r>
          </w:p>
        </w:tc>
        <w:tc>
          <w:tcPr>
            <w:tcW w:w="1257"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 xml:space="preserve">U/U </w:t>
            </w:r>
            <w:r w:rsidRPr="00147A02">
              <w:rPr>
                <w:rFonts w:ascii="Malgun Gothic Semilight" w:eastAsia="Malgun Gothic Semilight" w:hAnsi="Malgun Gothic Semilight" w:cs="Malgun Gothic Semilight"/>
                <w:sz w:val="20"/>
                <w:szCs w:val="20"/>
                <w:vertAlign w:val="superscript"/>
                <w:lang w:val="en-GB"/>
                <w14:numSpacing w14:val="proportional"/>
              </w:rPr>
              <w:t>1)</w:t>
            </w:r>
          </w:p>
        </w:tc>
      </w:tr>
      <w:tr w:rsidR="00A50614" w:rsidRPr="00147A02" w:rsidTr="00A50614">
        <w:trPr>
          <w:cantSplit/>
          <w:trHeight w:val="284"/>
        </w:trPr>
        <w:tc>
          <w:tcPr>
            <w:tcW w:w="2095" w:type="pct"/>
            <w:vMerge/>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p>
        </w:tc>
        <w:tc>
          <w:tcPr>
            <w:tcW w:w="1648"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Unventilated drain</w:t>
            </w:r>
          </w:p>
        </w:tc>
        <w:tc>
          <w:tcPr>
            <w:tcW w:w="1257"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 xml:space="preserve">U/C </w:t>
            </w:r>
            <w:r w:rsidRPr="00147A02">
              <w:rPr>
                <w:rFonts w:ascii="Malgun Gothic Semilight" w:eastAsia="Malgun Gothic Semilight" w:hAnsi="Malgun Gothic Semilight" w:cs="Malgun Gothic Semilight"/>
                <w:sz w:val="20"/>
                <w:szCs w:val="20"/>
                <w:vertAlign w:val="superscript"/>
                <w:lang w:val="en-GB"/>
                <w14:numSpacing w14:val="proportional"/>
              </w:rPr>
              <w:t>1)</w:t>
            </w:r>
          </w:p>
        </w:tc>
      </w:tr>
      <w:tr w:rsidR="00A50614" w:rsidRPr="00147A02" w:rsidTr="00A50614">
        <w:trPr>
          <w:cantSplit/>
          <w:trHeight w:val="284"/>
        </w:trPr>
        <w:tc>
          <w:tcPr>
            <w:tcW w:w="2095" w:type="pct"/>
            <w:vMerge/>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p>
        </w:tc>
        <w:tc>
          <w:tcPr>
            <w:tcW w:w="1648"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Drain w/water trap</w:t>
            </w:r>
          </w:p>
        </w:tc>
        <w:tc>
          <w:tcPr>
            <w:tcW w:w="1257" w:type="pct"/>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 xml:space="preserve">U/C </w:t>
            </w:r>
            <w:r w:rsidRPr="00147A02">
              <w:rPr>
                <w:rFonts w:ascii="Malgun Gothic Semilight" w:eastAsia="Malgun Gothic Semilight" w:hAnsi="Malgun Gothic Semilight" w:cs="Malgun Gothic Semilight"/>
                <w:sz w:val="20"/>
                <w:szCs w:val="20"/>
                <w:vertAlign w:val="superscript"/>
                <w:lang w:val="en-GB"/>
                <w14:numSpacing w14:val="proportional"/>
              </w:rPr>
              <w:t>1)</w:t>
            </w:r>
          </w:p>
        </w:tc>
      </w:tr>
      <w:tr w:rsidR="00A50614" w:rsidRPr="00147A02" w:rsidTr="00A50614">
        <w:trPr>
          <w:cantSplit/>
          <w:trHeight w:val="284"/>
        </w:trPr>
        <w:tc>
          <w:tcPr>
            <w:tcW w:w="2095" w:type="pct"/>
            <w:vMerge/>
            <w:tcBorders>
              <w:bottom w:val="single" w:sz="4" w:space="0" w:color="auto"/>
            </w:tcBorders>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p>
        </w:tc>
        <w:tc>
          <w:tcPr>
            <w:tcW w:w="1648" w:type="pct"/>
            <w:tcBorders>
              <w:bottom w:val="single" w:sz="4" w:space="0" w:color="auto"/>
            </w:tcBorders>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Not at drainage</w:t>
            </w:r>
          </w:p>
        </w:tc>
        <w:tc>
          <w:tcPr>
            <w:tcW w:w="1257" w:type="pct"/>
            <w:tcBorders>
              <w:bottom w:val="single" w:sz="4" w:space="0" w:color="auto"/>
            </w:tcBorders>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 xml:space="preserve">C/C </w:t>
            </w:r>
            <w:r w:rsidRPr="00147A02">
              <w:rPr>
                <w:rFonts w:ascii="Malgun Gothic Semilight" w:eastAsia="Malgun Gothic Semilight" w:hAnsi="Malgun Gothic Semilight" w:cs="Malgun Gothic Semilight"/>
                <w:sz w:val="20"/>
                <w:szCs w:val="20"/>
                <w:vertAlign w:val="superscript"/>
                <w:lang w:val="en-GB"/>
                <w14:numSpacing w14:val="proportional"/>
              </w:rPr>
              <w:t>2)</w:t>
            </w:r>
          </w:p>
        </w:tc>
      </w:tr>
      <w:tr w:rsidR="00A50614" w:rsidRPr="00147A02" w:rsidTr="00CA3F22">
        <w:trPr>
          <w:cantSplit/>
          <w:trHeight w:val="284"/>
        </w:trPr>
        <w:tc>
          <w:tcPr>
            <w:tcW w:w="3743" w:type="pct"/>
            <w:gridSpan w:val="2"/>
            <w:tcBorders>
              <w:top w:val="single" w:sz="4" w:space="0" w:color="auto"/>
              <w:left w:val="single" w:sz="4" w:space="0" w:color="auto"/>
              <w:bottom w:val="single" w:sz="4" w:space="0" w:color="auto"/>
              <w:right w:val="single" w:sz="4" w:space="0" w:color="auto"/>
            </w:tcBorders>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Pipe in closed circuit (water, gas, air, electricity etc.)</w:t>
            </w:r>
          </w:p>
        </w:tc>
        <w:tc>
          <w:tcPr>
            <w:tcW w:w="1257" w:type="pct"/>
            <w:tcBorders>
              <w:top w:val="single" w:sz="4" w:space="0" w:color="auto"/>
              <w:left w:val="single" w:sz="4" w:space="0" w:color="auto"/>
              <w:bottom w:val="single" w:sz="4" w:space="0" w:color="auto"/>
              <w:right w:val="single" w:sz="4" w:space="0" w:color="auto"/>
            </w:tcBorders>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C/C 2) 3)</w:t>
            </w:r>
          </w:p>
        </w:tc>
      </w:tr>
      <w:tr w:rsidR="00A50614" w:rsidRPr="00147A02" w:rsidTr="00CA3F22">
        <w:trPr>
          <w:cantSplit/>
          <w:trHeight w:val="284"/>
        </w:trPr>
        <w:tc>
          <w:tcPr>
            <w:tcW w:w="3743" w:type="pct"/>
            <w:gridSpan w:val="2"/>
            <w:tcBorders>
              <w:top w:val="single" w:sz="4" w:space="0" w:color="auto"/>
              <w:left w:val="single" w:sz="4" w:space="0" w:color="auto"/>
              <w:bottom w:val="single" w:sz="4" w:space="0" w:color="auto"/>
              <w:right w:val="single" w:sz="4" w:space="0" w:color="auto"/>
            </w:tcBorders>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Flue gas recovery system pipe, plastic</w:t>
            </w:r>
          </w:p>
        </w:tc>
        <w:tc>
          <w:tcPr>
            <w:tcW w:w="1257" w:type="pct"/>
            <w:tcBorders>
              <w:top w:val="single" w:sz="4" w:space="0" w:color="auto"/>
              <w:left w:val="single" w:sz="4" w:space="0" w:color="auto"/>
              <w:bottom w:val="single" w:sz="4" w:space="0" w:color="auto"/>
              <w:right w:val="single" w:sz="4" w:space="0" w:color="auto"/>
            </w:tcBorders>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U/C 1)</w:t>
            </w:r>
          </w:p>
        </w:tc>
      </w:tr>
      <w:tr w:rsidR="00A50614" w:rsidRPr="00147A02" w:rsidTr="00CA3F22">
        <w:trPr>
          <w:cantSplit/>
          <w:trHeight w:val="284"/>
        </w:trPr>
        <w:tc>
          <w:tcPr>
            <w:tcW w:w="3743" w:type="pct"/>
            <w:gridSpan w:val="2"/>
            <w:tcBorders>
              <w:top w:val="single" w:sz="4" w:space="0" w:color="auto"/>
              <w:left w:val="single" w:sz="4" w:space="0" w:color="auto"/>
              <w:bottom w:val="single" w:sz="4" w:space="0" w:color="auto"/>
              <w:right w:val="single" w:sz="4" w:space="0" w:color="auto"/>
            </w:tcBorders>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Pipe with open ends and ≥ 50cm length on both sides, plastic</w:t>
            </w:r>
          </w:p>
        </w:tc>
        <w:tc>
          <w:tcPr>
            <w:tcW w:w="1257" w:type="pct"/>
            <w:tcBorders>
              <w:top w:val="single" w:sz="4" w:space="0" w:color="auto"/>
              <w:left w:val="single" w:sz="4" w:space="0" w:color="auto"/>
              <w:bottom w:val="single" w:sz="4" w:space="0" w:color="auto"/>
              <w:right w:val="single" w:sz="4" w:space="0" w:color="auto"/>
            </w:tcBorders>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U/U 2)</w:t>
            </w:r>
          </w:p>
        </w:tc>
      </w:tr>
      <w:tr w:rsidR="00A50614" w:rsidRPr="00147A02" w:rsidTr="00A50614">
        <w:trPr>
          <w:cantSplit/>
          <w:trHeight w:val="284"/>
        </w:trPr>
        <w:tc>
          <w:tcPr>
            <w:tcW w:w="2095" w:type="pct"/>
            <w:vMerge w:val="restart"/>
            <w:tcBorders>
              <w:top w:val="single" w:sz="4" w:space="0" w:color="auto"/>
              <w:left w:val="single" w:sz="4" w:space="0" w:color="auto"/>
              <w:right w:val="single" w:sz="4" w:space="0" w:color="auto"/>
            </w:tcBorders>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Pipe supported by suspension system, metal</w:t>
            </w:r>
          </w:p>
        </w:tc>
        <w:tc>
          <w:tcPr>
            <w:tcW w:w="1648" w:type="pct"/>
            <w:tcBorders>
              <w:top w:val="single" w:sz="4" w:space="0" w:color="auto"/>
              <w:left w:val="single" w:sz="4" w:space="0" w:color="auto"/>
              <w:right w:val="single" w:sz="4" w:space="0" w:color="auto"/>
            </w:tcBorders>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Fire rated support</w:t>
            </w:r>
          </w:p>
        </w:tc>
        <w:tc>
          <w:tcPr>
            <w:tcW w:w="1257" w:type="pct"/>
            <w:tcBorders>
              <w:top w:val="single" w:sz="4" w:space="0" w:color="auto"/>
              <w:left w:val="single" w:sz="4" w:space="0" w:color="auto"/>
              <w:bottom w:val="single" w:sz="4" w:space="0" w:color="auto"/>
              <w:right w:val="single" w:sz="4" w:space="0" w:color="auto"/>
            </w:tcBorders>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C/U 1)</w:t>
            </w:r>
          </w:p>
        </w:tc>
      </w:tr>
      <w:tr w:rsidR="00A50614" w:rsidRPr="00147A02" w:rsidTr="00A50614">
        <w:trPr>
          <w:cantSplit/>
          <w:trHeight w:val="284"/>
        </w:trPr>
        <w:tc>
          <w:tcPr>
            <w:tcW w:w="2095" w:type="pct"/>
            <w:vMerge/>
            <w:tcBorders>
              <w:left w:val="single" w:sz="4" w:space="0" w:color="auto"/>
              <w:bottom w:val="single" w:sz="4" w:space="0" w:color="auto"/>
              <w:right w:val="single" w:sz="4" w:space="0" w:color="auto"/>
            </w:tcBorders>
            <w:vAlign w:val="center"/>
          </w:tcPr>
          <w:p w:rsidR="00A50614" w:rsidRPr="00147A02" w:rsidRDefault="00A50614" w:rsidP="00A50614">
            <w:pPr>
              <w:ind w:right="-101"/>
              <w:rPr>
                <w:rFonts w:ascii="Malgun Gothic Semilight" w:eastAsia="Malgun Gothic Semilight" w:hAnsi="Malgun Gothic Semilight" w:cs="Malgun Gothic Semilight"/>
                <w:sz w:val="20"/>
                <w:szCs w:val="20"/>
                <w:lang w:val="en-GB"/>
                <w14:numSpacing w14:val="proportional"/>
              </w:rPr>
            </w:pPr>
          </w:p>
        </w:tc>
        <w:tc>
          <w:tcPr>
            <w:tcW w:w="1648" w:type="pct"/>
            <w:tcBorders>
              <w:left w:val="single" w:sz="4" w:space="0" w:color="auto"/>
              <w:bottom w:val="single" w:sz="4" w:space="0" w:color="auto"/>
              <w:right w:val="single" w:sz="4" w:space="0" w:color="auto"/>
            </w:tcBorders>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Non-fire rated</w:t>
            </w:r>
          </w:p>
        </w:tc>
        <w:tc>
          <w:tcPr>
            <w:tcW w:w="1257" w:type="pct"/>
            <w:tcBorders>
              <w:top w:val="single" w:sz="4" w:space="0" w:color="auto"/>
              <w:left w:val="single" w:sz="4" w:space="0" w:color="auto"/>
              <w:bottom w:val="single" w:sz="4" w:space="0" w:color="auto"/>
              <w:right w:val="single" w:sz="4" w:space="0" w:color="auto"/>
            </w:tcBorders>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U/C 1)</w:t>
            </w:r>
          </w:p>
        </w:tc>
      </w:tr>
      <w:tr w:rsidR="00A50614" w:rsidRPr="00147A02" w:rsidTr="00CA3F22">
        <w:trPr>
          <w:cantSplit/>
          <w:trHeight w:val="284"/>
        </w:trPr>
        <w:tc>
          <w:tcPr>
            <w:tcW w:w="3743" w:type="pct"/>
            <w:gridSpan w:val="2"/>
            <w:tcBorders>
              <w:top w:val="single" w:sz="4" w:space="0" w:color="auto"/>
              <w:left w:val="single" w:sz="4" w:space="0" w:color="auto"/>
              <w:bottom w:val="single" w:sz="4" w:space="0" w:color="auto"/>
              <w:right w:val="single" w:sz="4" w:space="0" w:color="auto"/>
            </w:tcBorders>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Waste disposal shaft pipe, metal</w:t>
            </w:r>
          </w:p>
        </w:tc>
        <w:tc>
          <w:tcPr>
            <w:tcW w:w="1257" w:type="pct"/>
            <w:tcBorders>
              <w:top w:val="single" w:sz="4" w:space="0" w:color="auto"/>
              <w:left w:val="single" w:sz="4" w:space="0" w:color="auto"/>
              <w:bottom w:val="single" w:sz="4" w:space="0" w:color="auto"/>
              <w:right w:val="single" w:sz="4" w:space="0" w:color="auto"/>
            </w:tcBorders>
            <w:vAlign w:val="center"/>
          </w:tcPr>
          <w:p w:rsidR="00A50614" w:rsidRPr="00147A02" w:rsidRDefault="00A50614" w:rsidP="00A50614">
            <w:pPr>
              <w:rPr>
                <w:rFonts w:ascii="Malgun Gothic Semilight" w:eastAsia="Malgun Gothic Semilight" w:hAnsi="Malgun Gothic Semilight" w:cs="Malgun Gothic Semilight"/>
                <w:sz w:val="20"/>
                <w:szCs w:val="20"/>
                <w:lang w:val="en-GB"/>
                <w14:numSpacing w14:val="proportional"/>
              </w:rPr>
            </w:pPr>
            <w:r w:rsidRPr="00147A02">
              <w:rPr>
                <w:rFonts w:ascii="Malgun Gothic Semilight" w:eastAsia="Malgun Gothic Semilight" w:hAnsi="Malgun Gothic Semilight" w:cs="Malgun Gothic Semilight"/>
                <w:sz w:val="20"/>
                <w:szCs w:val="20"/>
                <w:lang w:val="en-GB"/>
                <w14:numSpacing w14:val="proportional"/>
              </w:rPr>
              <w:t>U/C 1)</w:t>
            </w:r>
          </w:p>
        </w:tc>
      </w:tr>
    </w:tbl>
    <w:p w:rsidR="00CA3F22" w:rsidRPr="00147A02" w:rsidRDefault="00CA3F22" w:rsidP="00CA3F22">
      <w:pPr>
        <w:jc w:val="both"/>
        <w:rPr>
          <w:rFonts w:ascii="Malgun Gothic Semilight" w:eastAsia="Malgun Gothic Semilight" w:hAnsi="Malgun Gothic Semilight" w:cs="Malgun Gothic Semilight"/>
          <w:sz w:val="20"/>
          <w:szCs w:val="20"/>
          <w:lang w:val="en-GB"/>
        </w:rPr>
      </w:pPr>
      <w:r w:rsidRPr="00147A02">
        <w:rPr>
          <w:rFonts w:ascii="Malgun Gothic Semilight" w:eastAsia="Malgun Gothic Semilight" w:hAnsi="Malgun Gothic Semilight" w:cs="Malgun Gothic Semilight"/>
          <w:sz w:val="20"/>
          <w:szCs w:val="20"/>
          <w:vertAlign w:val="superscript"/>
          <w:lang w:val="en-GB"/>
          <w14:numSpacing w14:val="proportional"/>
        </w:rPr>
        <w:t>1)</w:t>
      </w:r>
      <w:r w:rsidRPr="00147A02">
        <w:rPr>
          <w:rFonts w:ascii="Malgun Gothic Semilight" w:eastAsia="Malgun Gothic Semilight" w:hAnsi="Malgun Gothic Semilight" w:cs="Malgun Gothic Semilight"/>
          <w:sz w:val="20"/>
          <w:szCs w:val="20"/>
          <w:lang w:val="en-GB"/>
        </w:rPr>
        <w:t xml:space="preserve"> Suggested in EN 1366-3:2009. </w:t>
      </w:r>
      <w:r w:rsidRPr="00147A02">
        <w:rPr>
          <w:rFonts w:ascii="Malgun Gothic Semilight" w:eastAsia="Malgun Gothic Semilight" w:hAnsi="Malgun Gothic Semilight" w:cs="Malgun Gothic Semilight"/>
          <w:sz w:val="20"/>
          <w:szCs w:val="20"/>
          <w:vertAlign w:val="superscript"/>
          <w:lang w:val="en-GB"/>
          <w14:numSpacing w14:val="proportional"/>
        </w:rPr>
        <w:t>2)</w:t>
      </w:r>
      <w:r w:rsidRPr="00147A02">
        <w:rPr>
          <w:rFonts w:ascii="Malgun Gothic Semilight" w:eastAsia="Malgun Gothic Semilight" w:hAnsi="Malgun Gothic Semilight" w:cs="Malgun Gothic Semilight"/>
          <w:sz w:val="20"/>
          <w:szCs w:val="20"/>
          <w:lang w:val="en-GB"/>
        </w:rPr>
        <w:t xml:space="preserve"> </w:t>
      </w:r>
      <w:r w:rsidR="003F70D7" w:rsidRPr="00147A02">
        <w:rPr>
          <w:rFonts w:ascii="Malgun Gothic Semilight" w:eastAsia="Malgun Gothic Semilight" w:hAnsi="Malgun Gothic Semilight" w:cs="Malgun Gothic Semilight"/>
          <w:sz w:val="20"/>
          <w:szCs w:val="20"/>
          <w:lang w:val="en-GB"/>
        </w:rPr>
        <w:t>AIS</w:t>
      </w:r>
      <w:r w:rsidRPr="00147A02">
        <w:rPr>
          <w:rFonts w:ascii="Malgun Gothic Semilight" w:eastAsia="Malgun Gothic Semilight" w:hAnsi="Malgun Gothic Semilight" w:cs="Malgun Gothic Semilight"/>
          <w:sz w:val="20"/>
          <w:szCs w:val="20"/>
          <w:lang w:val="en-GB"/>
        </w:rPr>
        <w:t>’</w:t>
      </w:r>
      <w:r w:rsidR="003F70D7" w:rsidRPr="00147A02">
        <w:rPr>
          <w:rFonts w:ascii="Malgun Gothic Semilight" w:eastAsia="Malgun Gothic Semilight" w:hAnsi="Malgun Gothic Semilight" w:cs="Malgun Gothic Semilight"/>
          <w:sz w:val="20"/>
          <w:szCs w:val="20"/>
          <w:lang w:val="en-GB"/>
        </w:rPr>
        <w:t xml:space="preserve">s judgment based on tests. </w:t>
      </w:r>
      <w:r w:rsidRPr="00147A02">
        <w:rPr>
          <w:rFonts w:ascii="Malgun Gothic Semilight" w:eastAsia="Malgun Gothic Semilight" w:hAnsi="Malgun Gothic Semilight" w:cs="Malgun Gothic Semilight"/>
          <w:sz w:val="20"/>
          <w:szCs w:val="20"/>
          <w:vertAlign w:val="superscript"/>
          <w:lang w:val="en-GB"/>
          <w14:numSpacing w14:val="proportional"/>
        </w:rPr>
        <w:t>3)</w:t>
      </w:r>
      <w:r w:rsidRPr="00147A02">
        <w:rPr>
          <w:rFonts w:ascii="Malgun Gothic Semilight" w:eastAsia="Malgun Gothic Semilight" w:hAnsi="Malgun Gothic Semilight" w:cs="Malgun Gothic Semilight"/>
          <w:sz w:val="20"/>
          <w:szCs w:val="20"/>
          <w:lang w:val="en-GB"/>
        </w:rPr>
        <w:t xml:space="preserve"> Metal pipes should have fire rated support. </w:t>
      </w:r>
      <w:r w:rsidRPr="00147A02">
        <w:rPr>
          <w:rFonts w:ascii="Malgun Gothic Semilight" w:eastAsia="Malgun Gothic Semilight" w:hAnsi="Malgun Gothic Semilight" w:cs="Malgun Gothic Semilight"/>
          <w:sz w:val="20"/>
          <w:szCs w:val="20"/>
          <w:vertAlign w:val="superscript"/>
          <w:lang w:val="en-GB"/>
          <w14:numSpacing w14:val="proportional"/>
        </w:rPr>
        <w:t>4)</w:t>
      </w:r>
      <w:r w:rsidRPr="00147A02">
        <w:rPr>
          <w:rFonts w:ascii="Malgun Gothic Semilight" w:eastAsia="Malgun Gothic Semilight" w:hAnsi="Malgun Gothic Semilight" w:cs="Malgun Gothic Semilight"/>
          <w:sz w:val="20"/>
          <w:szCs w:val="20"/>
          <w:lang w:val="en-GB"/>
        </w:rPr>
        <w:t xml:space="preserve"> U/U classified fire seals cover C/U, U/C and C/C. C/U classified fire seals cover U/C and C/C. U/C classified fire seals cover C/C.</w:t>
      </w:r>
    </w:p>
    <w:p w:rsidR="00C85B4B" w:rsidRPr="00147A02" w:rsidRDefault="00C85B4B" w:rsidP="00CA3F22">
      <w:pPr>
        <w:jc w:val="both"/>
        <w:rPr>
          <w:rFonts w:ascii="Malgun Gothic Semilight" w:eastAsia="Malgun Gothic Semilight" w:hAnsi="Malgun Gothic Semilight" w:cs="Malgun Gothic Semilight"/>
          <w:sz w:val="20"/>
          <w:szCs w:val="20"/>
          <w:lang w:val="en-GB"/>
        </w:rPr>
      </w:pPr>
    </w:p>
    <w:p w:rsidR="003F70D7" w:rsidRPr="00147A02" w:rsidRDefault="003F70D7" w:rsidP="003F70D7">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147A02">
        <w:rPr>
          <w:rFonts w:ascii="Malgun Gothic Semilight" w:eastAsia="Malgun Gothic Semilight" w:hAnsi="Malgun Gothic Semilight" w:cs="Malgun Gothic Semilight"/>
          <w:b/>
          <w:color w:val="FFFFFF" w:themeColor="background1"/>
          <w:sz w:val="20"/>
          <w:szCs w:val="20"/>
        </w:rPr>
        <w:t>TECHNICAL SPECIFICATION</w:t>
      </w:r>
    </w:p>
    <w:tbl>
      <w:tblPr>
        <w:tblStyle w:val="TableGrid"/>
        <w:tblW w:w="5000" w:type="pct"/>
        <w:tblInd w:w="-5" w:type="dxa"/>
        <w:tblLook w:val="04A0" w:firstRow="1" w:lastRow="0" w:firstColumn="1" w:lastColumn="0" w:noHBand="0" w:noVBand="1"/>
      </w:tblPr>
      <w:tblGrid>
        <w:gridCol w:w="2622"/>
        <w:gridCol w:w="6395"/>
      </w:tblGrid>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Condition</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lang w:val="en-GB"/>
                <w14:numSpacing w14:val="proportional"/>
              </w:rPr>
            </w:pPr>
            <w:r w:rsidRPr="00147A02">
              <w:rPr>
                <w:rFonts w:ascii="Malgun Gothic Semilight" w:eastAsia="Malgun Gothic Semilight" w:hAnsi="Malgun Gothic Semilight" w:cs="Malgun Gothic Semilight"/>
                <w:sz w:val="18"/>
                <w:szCs w:val="18"/>
                <w:lang w:val="en-GB"/>
                <w14:numSpacing w14:val="proportional"/>
              </w:rPr>
              <w:t>Ready for use, water based graphite sealant</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Specific gravity</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14:numSpacing w14:val="proportional"/>
              </w:rPr>
            </w:pPr>
            <w:r w:rsidRPr="00147A02">
              <w:rPr>
                <w:rFonts w:ascii="Malgun Gothic Semilight" w:eastAsia="Malgun Gothic Semilight" w:hAnsi="Malgun Gothic Semilight" w:cs="Malgun Gothic Semilight"/>
                <w:sz w:val="18"/>
                <w:szCs w:val="18"/>
                <w14:numSpacing w14:val="proportional"/>
              </w:rPr>
              <w:t>1.50 – 1.60</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pH</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14:numSpacing w14:val="proportional"/>
              </w:rPr>
            </w:pPr>
            <w:r w:rsidRPr="00147A02">
              <w:rPr>
                <w:rFonts w:ascii="Malgun Gothic Semilight" w:eastAsia="Malgun Gothic Semilight" w:hAnsi="Malgun Gothic Semilight" w:cs="Malgun Gothic Semilight"/>
                <w:sz w:val="18"/>
                <w:szCs w:val="18"/>
                <w14:numSpacing w14:val="proportional"/>
              </w:rPr>
              <w:t>8.00 – 9.50</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Reaction To Fire</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14:numSpacing w14:val="proportional"/>
              </w:rPr>
            </w:pPr>
            <w:r w:rsidRPr="00147A02">
              <w:rPr>
                <w:rFonts w:ascii="Malgun Gothic Semilight" w:eastAsia="Malgun Gothic Semilight" w:hAnsi="Malgun Gothic Semilight" w:cs="Malgun Gothic Semilight"/>
                <w:sz w:val="18"/>
                <w:szCs w:val="18"/>
                <w14:numSpacing w14:val="proportional"/>
              </w:rPr>
              <w:t>B – s1 , d0</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lastRenderedPageBreak/>
              <w:t>Flash point</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14:numSpacing w14:val="proportional"/>
              </w:rPr>
            </w:pPr>
            <w:r w:rsidRPr="00147A02">
              <w:rPr>
                <w:rFonts w:ascii="Malgun Gothic Semilight" w:eastAsia="Malgun Gothic Semilight" w:hAnsi="Malgun Gothic Semilight" w:cs="Malgun Gothic Semilight"/>
                <w:sz w:val="18"/>
                <w:szCs w:val="18"/>
                <w14:numSpacing w14:val="proportional"/>
              </w:rPr>
              <w:t>None</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Expansion rate</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14:numSpacing w14:val="proportional"/>
              </w:rPr>
            </w:pPr>
            <w:r w:rsidRPr="00147A02">
              <w:rPr>
                <w:rFonts w:ascii="Malgun Gothic Semilight" w:eastAsia="Malgun Gothic Semilight" w:hAnsi="Malgun Gothic Semilight" w:cs="Malgun Gothic Semilight"/>
                <w:sz w:val="18"/>
                <w:szCs w:val="18"/>
                <w14:numSpacing w14:val="proportional"/>
              </w:rPr>
              <w:t>Approx. 1 : 25</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Non-sticky</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14:numSpacing w14:val="proportional"/>
              </w:rPr>
            </w:pPr>
            <w:r w:rsidRPr="00147A02">
              <w:rPr>
                <w:rFonts w:ascii="Malgun Gothic Semilight" w:eastAsia="Malgun Gothic Semilight" w:hAnsi="Malgun Gothic Semilight" w:cs="Malgun Gothic Semilight"/>
                <w:sz w:val="18"/>
                <w:szCs w:val="18"/>
                <w14:numSpacing w14:val="proportional"/>
              </w:rPr>
              <w:t>60 minutes</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Film forming</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14:numSpacing w14:val="proportional"/>
              </w:rPr>
            </w:pPr>
            <w:r w:rsidRPr="00147A02">
              <w:rPr>
                <w:rFonts w:ascii="Malgun Gothic Semilight" w:eastAsia="Malgun Gothic Semilight" w:hAnsi="Malgun Gothic Semilight" w:cs="Malgun Gothic Semilight"/>
                <w:sz w:val="18"/>
                <w:szCs w:val="18"/>
                <w14:numSpacing w14:val="proportional"/>
              </w:rPr>
              <w:t>30 minutes</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Totally hardened</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lang w:val="en-GB"/>
                <w14:numSpacing w14:val="proportional"/>
              </w:rPr>
            </w:pPr>
            <w:r w:rsidRPr="00147A02">
              <w:rPr>
                <w:rFonts w:ascii="Malgun Gothic Semilight" w:eastAsia="Malgun Gothic Semilight" w:hAnsi="Malgun Gothic Semilight" w:cs="Malgun Gothic Semilight"/>
                <w:sz w:val="18"/>
                <w:szCs w:val="18"/>
                <w:lang w:val="en-GB"/>
                <w14:numSpacing w14:val="proportional"/>
              </w:rPr>
              <w:t>3 to 5 days depending on thickness and temperature, full cure may take up to 30 days</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Flexibility</w:t>
            </w:r>
          </w:p>
        </w:tc>
        <w:tc>
          <w:tcPr>
            <w:tcW w:w="3546" w:type="pct"/>
            <w:vAlign w:val="center"/>
          </w:tcPr>
          <w:p w:rsidR="0039329B" w:rsidRPr="00147A02" w:rsidRDefault="0039329B" w:rsidP="00147A02">
            <w:pPr>
              <w:ind w:left="-80"/>
              <w:rPr>
                <w:rFonts w:ascii="Malgun Gothic Semilight" w:eastAsia="Malgun Gothic Semilight" w:hAnsi="Malgun Gothic Semilight" w:cs="Malgun Gothic Semilight"/>
                <w:sz w:val="18"/>
                <w:szCs w:val="18"/>
                <w:lang w:val="en-GB"/>
                <w14:numSpacing w14:val="proportional"/>
              </w:rPr>
            </w:pPr>
            <w:r w:rsidRPr="00147A02">
              <w:rPr>
                <w:rFonts w:ascii="Malgun Gothic Semilight" w:eastAsia="Malgun Gothic Semilight" w:hAnsi="Malgun Gothic Semilight" w:cs="Malgun Gothic Semilight"/>
                <w:sz w:val="18"/>
                <w:szCs w:val="18"/>
                <w:lang w:val="en-GB"/>
                <w14:numSpacing w14:val="proportional"/>
              </w:rPr>
              <w:t xml:space="preserve">Low to medium 12.5% </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Durability/service</w:t>
            </w:r>
          </w:p>
        </w:tc>
        <w:tc>
          <w:tcPr>
            <w:tcW w:w="3546" w:type="pct"/>
            <w:vAlign w:val="center"/>
          </w:tcPr>
          <w:p w:rsidR="0039329B" w:rsidRPr="00147A02" w:rsidRDefault="0039329B" w:rsidP="00147A02">
            <w:pPr>
              <w:ind w:left="-80"/>
              <w:rPr>
                <w:rFonts w:ascii="Malgun Gothic Semilight" w:eastAsia="Malgun Gothic Semilight" w:hAnsi="Malgun Gothic Semilight" w:cs="Malgun Gothic Semilight"/>
                <w:sz w:val="18"/>
                <w:szCs w:val="18"/>
                <w:lang w:val="en-GB"/>
                <w14:numSpacing w14:val="proportional"/>
              </w:rPr>
            </w:pPr>
            <w:r w:rsidRPr="00147A02">
              <w:rPr>
                <w:rFonts w:ascii="Malgun Gothic Semilight" w:eastAsia="Malgun Gothic Semilight" w:hAnsi="Malgun Gothic Semilight" w:cs="Malgun Gothic Semilight"/>
                <w:sz w:val="18"/>
                <w:szCs w:val="18"/>
                <w:lang w:val="en-GB"/>
                <w14:numSpacing w14:val="proportional"/>
              </w:rPr>
              <w:t>Class Z</w:t>
            </w:r>
            <w:r w:rsidRPr="00147A02">
              <w:rPr>
                <w:rFonts w:ascii="Malgun Gothic Semilight" w:eastAsia="Malgun Gothic Semilight" w:hAnsi="Malgun Gothic Semilight" w:cs="Malgun Gothic Semilight"/>
                <w:sz w:val="18"/>
                <w:szCs w:val="18"/>
                <w:vertAlign w:val="subscript"/>
                <w:lang w:val="en-GB"/>
                <w14:numSpacing w14:val="proportional"/>
              </w:rPr>
              <w:t>2</w:t>
            </w:r>
            <w:r w:rsidRPr="00147A02">
              <w:rPr>
                <w:rFonts w:ascii="Malgun Gothic Semilight" w:eastAsia="Malgun Gothic Semilight" w:hAnsi="Malgun Gothic Semilight" w:cs="Malgun Gothic Semilight"/>
                <w:sz w:val="18"/>
                <w:szCs w:val="18"/>
                <w:lang w:val="en-GB"/>
                <w14:numSpacing w14:val="proportional"/>
              </w:rPr>
              <w:t xml:space="preserve"> - intended for internal conditions with humidity classes other than Z</w:t>
            </w:r>
            <w:r w:rsidRPr="00147A02">
              <w:rPr>
                <w:rFonts w:ascii="Malgun Gothic Semilight" w:eastAsia="Malgun Gothic Semilight" w:hAnsi="Malgun Gothic Semilight" w:cs="Malgun Gothic Semilight"/>
                <w:sz w:val="18"/>
                <w:szCs w:val="18"/>
                <w:vertAlign w:val="subscript"/>
                <w:lang w:val="en-GB"/>
                <w14:numSpacing w14:val="proportional"/>
              </w:rPr>
              <w:t>1</w:t>
            </w:r>
            <w:r w:rsidRPr="00147A02">
              <w:rPr>
                <w:rFonts w:ascii="Malgun Gothic Semilight" w:eastAsia="Malgun Gothic Semilight" w:hAnsi="Malgun Gothic Semilight" w:cs="Malgun Gothic Semilight"/>
                <w:sz w:val="18"/>
                <w:szCs w:val="18"/>
                <w:lang w:val="en-GB"/>
                <w14:numSpacing w14:val="proportional"/>
              </w:rPr>
              <w:t xml:space="preserve"> excluding temperatures below </w:t>
            </w:r>
            <w:r w:rsidR="00147A02" w:rsidRPr="00147A02">
              <w:rPr>
                <w:rFonts w:ascii="Malgun Gothic Semilight" w:eastAsia="Malgun Gothic Semilight" w:hAnsi="Malgun Gothic Semilight" w:cs="Malgun Gothic Semilight"/>
                <w:sz w:val="18"/>
                <w:szCs w:val="18"/>
                <w:lang w:val="en-GB"/>
                <w14:numSpacing w14:val="proportional"/>
              </w:rPr>
              <w:t>0</w:t>
            </w:r>
            <w:r w:rsidRPr="00147A02">
              <w:rPr>
                <w:rFonts w:ascii="Malgun Gothic Semilight" w:eastAsia="Malgun Gothic Semilight" w:hAnsi="Malgun Gothic Semilight" w:cs="Malgun Gothic Semilight"/>
                <w:sz w:val="18"/>
                <w:szCs w:val="18"/>
                <w:lang w:val="en-GB"/>
                <w14:numSpacing w14:val="proportional"/>
              </w:rPr>
              <w:t xml:space="preserve"> °C</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14:numSpacing w14:val="proportional"/>
              </w:rPr>
            </w:pPr>
            <w:r w:rsidRPr="00147A02">
              <w:rPr>
                <w:rFonts w:ascii="Malgun Gothic Semilight" w:eastAsia="Malgun Gothic Semilight" w:hAnsi="Malgun Gothic Semilight" w:cs="Malgun Gothic Semilight"/>
                <w:b/>
                <w:sz w:val="18"/>
                <w:szCs w:val="18"/>
                <w14:numSpacing w14:val="proportional"/>
              </w:rPr>
              <w:t>Thermal conduct.</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14:numSpacing w14:val="proportional"/>
              </w:rPr>
            </w:pPr>
            <w:r w:rsidRPr="00147A02">
              <w:rPr>
                <w:rFonts w:ascii="Malgun Gothic Semilight" w:eastAsia="Malgun Gothic Semilight" w:hAnsi="Malgun Gothic Semilight" w:cs="Malgun Gothic Semilight"/>
                <w:sz w:val="18"/>
                <w:szCs w:val="18"/>
                <w14:numSpacing w14:val="proportional"/>
              </w:rPr>
              <w:t>0.85 W/mK (+/- 3%) @ 20mm depth</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Storage</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lang w:val="en-GB"/>
                <w14:numSpacing w14:val="proportional"/>
              </w:rPr>
            </w:pPr>
            <w:r w:rsidRPr="00147A02">
              <w:rPr>
                <w:rFonts w:ascii="Malgun Gothic Semilight" w:eastAsia="Malgun Gothic Semilight" w:hAnsi="Malgun Gothic Semilight" w:cs="Malgun Gothic Semilight"/>
                <w:sz w:val="18"/>
                <w:szCs w:val="18"/>
                <w:lang w:val="en-GB"/>
                <w14:numSpacing w14:val="proportional"/>
              </w:rPr>
              <w:t>12 months stored in unopened cartridges. To be stored in temperatures between 5 °C and 30 °C</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Working life</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lang w:val="en-GB"/>
                <w14:numSpacing w14:val="proportional"/>
              </w:rPr>
            </w:pPr>
            <w:r w:rsidRPr="00147A02">
              <w:rPr>
                <w:rFonts w:ascii="Malgun Gothic Semilight" w:eastAsia="Malgun Gothic Semilight" w:hAnsi="Malgun Gothic Semilight" w:cs="Malgun Gothic Semilight"/>
                <w:sz w:val="18"/>
                <w:szCs w:val="18"/>
                <w:lang w:val="en-GB"/>
                <w14:numSpacing w14:val="proportional"/>
              </w:rPr>
              <w:t>30 years</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Service temp.</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lang w:val="en-GB"/>
                <w14:numSpacing w14:val="proportional"/>
              </w:rPr>
            </w:pPr>
            <w:r w:rsidRPr="00147A02">
              <w:rPr>
                <w:rFonts w:ascii="Malgun Gothic Semilight" w:eastAsia="Malgun Gothic Semilight" w:hAnsi="Malgun Gothic Semilight" w:cs="Malgun Gothic Semilight"/>
                <w:sz w:val="18"/>
                <w:szCs w:val="18"/>
                <w:lang w:val="en-GB"/>
                <w14:numSpacing w14:val="proportional"/>
              </w:rPr>
              <w:t>-15 °C to +75 °C</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Application temp.</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lang w:val="en-GB"/>
                <w14:numSpacing w14:val="proportional"/>
              </w:rPr>
            </w:pPr>
            <w:r w:rsidRPr="00147A02">
              <w:rPr>
                <w:rFonts w:ascii="Malgun Gothic Semilight" w:eastAsia="Malgun Gothic Semilight" w:hAnsi="Malgun Gothic Semilight" w:cs="Malgun Gothic Semilight"/>
                <w:sz w:val="18"/>
                <w:szCs w:val="18"/>
                <w:lang w:val="en-GB"/>
                <w14:numSpacing w14:val="proportional"/>
              </w:rPr>
              <w:t>+4 °C to +30 °C</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Compatibility</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lang w:val="en-GB"/>
                <w14:numSpacing w14:val="proportional"/>
              </w:rPr>
            </w:pPr>
            <w:r w:rsidRPr="00147A02">
              <w:rPr>
                <w:rFonts w:ascii="Malgun Gothic Semilight" w:eastAsia="Malgun Gothic Semilight" w:hAnsi="Malgun Gothic Semilight" w:cs="Malgun Gothic Semilight"/>
                <w:sz w:val="18"/>
                <w:szCs w:val="18"/>
                <w:lang w:val="en-GB"/>
                <w14:numSpacing w14:val="proportional"/>
              </w:rPr>
              <w:t>Suitable for use with most materials, but should not be used In direct contact with bituminous materials</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Limitations</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lang w:val="en-GB"/>
                <w14:numSpacing w14:val="proportional"/>
              </w:rPr>
            </w:pPr>
            <w:r w:rsidRPr="00147A02">
              <w:rPr>
                <w:rFonts w:ascii="Malgun Gothic Semilight" w:eastAsia="Malgun Gothic Semilight" w:hAnsi="Malgun Gothic Semilight" w:cs="Malgun Gothic Semilight"/>
                <w:sz w:val="18"/>
                <w:szCs w:val="18"/>
                <w:lang w:val="en-GB"/>
                <w14:numSpacing w14:val="proportional"/>
              </w:rPr>
              <w:t>Should not be used in permanently damp areas or in joints with excessive movement, joints at floor level or joints below the ground</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Classification</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lang w:val="en-GB"/>
                <w14:numSpacing w14:val="proportional"/>
              </w:rPr>
            </w:pPr>
            <w:r w:rsidRPr="00147A02">
              <w:rPr>
                <w:rFonts w:ascii="Malgun Gothic Semilight" w:eastAsia="Malgun Gothic Semilight" w:hAnsi="Malgun Gothic Semilight" w:cs="Malgun Gothic Semilight"/>
                <w:sz w:val="18"/>
                <w:szCs w:val="18"/>
                <w:lang w:val="en-GB"/>
                <w14:numSpacing w14:val="proportional"/>
              </w:rPr>
              <w:t>Sealant for fire rated penetrations class EI 240</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Colour</w:t>
            </w:r>
          </w:p>
        </w:tc>
        <w:tc>
          <w:tcPr>
            <w:tcW w:w="3546" w:type="pct"/>
            <w:vAlign w:val="center"/>
          </w:tcPr>
          <w:p w:rsidR="0039329B" w:rsidRPr="00147A02" w:rsidRDefault="0039329B" w:rsidP="0039329B">
            <w:pPr>
              <w:ind w:left="-80"/>
              <w:rPr>
                <w:rFonts w:ascii="Malgun Gothic Semilight" w:eastAsia="Malgun Gothic Semilight" w:hAnsi="Malgun Gothic Semilight" w:cs="Malgun Gothic Semilight"/>
                <w:sz w:val="18"/>
                <w:szCs w:val="18"/>
                <w:lang w:val="en-GB"/>
                <w14:numSpacing w14:val="proportional"/>
              </w:rPr>
            </w:pPr>
            <w:r w:rsidRPr="00147A02">
              <w:rPr>
                <w:rFonts w:ascii="Malgun Gothic Semilight" w:eastAsia="Malgun Gothic Semilight" w:hAnsi="Malgun Gothic Semilight" w:cs="Malgun Gothic Semilight"/>
                <w:sz w:val="18"/>
                <w:szCs w:val="18"/>
                <w:lang w:val="en-GB"/>
                <w14:numSpacing w14:val="proportional"/>
              </w:rPr>
              <w:t>Dark grey (may grow darker during curing)</w:t>
            </w:r>
          </w:p>
        </w:tc>
      </w:tr>
      <w:tr w:rsidR="0039329B" w:rsidRPr="00147A02" w:rsidTr="003F70D7">
        <w:trPr>
          <w:cantSplit/>
          <w:trHeight w:val="227"/>
        </w:trPr>
        <w:tc>
          <w:tcPr>
            <w:tcW w:w="1454" w:type="pct"/>
            <w:shd w:val="clear" w:color="auto" w:fill="B0CB1F"/>
            <w:vAlign w:val="center"/>
          </w:tcPr>
          <w:p w:rsidR="0039329B" w:rsidRPr="00147A02" w:rsidRDefault="0039329B" w:rsidP="0039329B">
            <w:pPr>
              <w:ind w:left="-80"/>
              <w:rPr>
                <w:rFonts w:ascii="Malgun Gothic Semilight" w:eastAsia="Malgun Gothic Semilight" w:hAnsi="Malgun Gothic Semilight" w:cs="Malgun Gothic Semilight"/>
                <w:b/>
                <w:sz w:val="18"/>
                <w:szCs w:val="18"/>
                <w:lang w:val="en-GB"/>
                <w14:numSpacing w14:val="proportional"/>
              </w:rPr>
            </w:pPr>
            <w:r w:rsidRPr="00147A02">
              <w:rPr>
                <w:rFonts w:ascii="Malgun Gothic Semilight" w:eastAsia="Malgun Gothic Semilight" w:hAnsi="Malgun Gothic Semilight" w:cs="Malgun Gothic Semilight"/>
                <w:b/>
                <w:sz w:val="18"/>
                <w:szCs w:val="18"/>
                <w:lang w:val="en-GB"/>
                <w14:numSpacing w14:val="proportional"/>
              </w:rPr>
              <w:t>Packaging</w:t>
            </w:r>
          </w:p>
        </w:tc>
        <w:tc>
          <w:tcPr>
            <w:tcW w:w="3546" w:type="pct"/>
            <w:vAlign w:val="center"/>
          </w:tcPr>
          <w:p w:rsidR="0039329B" w:rsidRPr="00147A02" w:rsidRDefault="0039329B" w:rsidP="00147A02">
            <w:pPr>
              <w:ind w:left="-80" w:right="-133"/>
              <w:rPr>
                <w:rFonts w:ascii="Malgun Gothic Semilight" w:eastAsia="Malgun Gothic Semilight" w:hAnsi="Malgun Gothic Semilight" w:cs="Malgun Gothic Semilight"/>
                <w:sz w:val="18"/>
                <w:szCs w:val="18"/>
                <w:lang w:val="en-GB"/>
                <w14:numSpacing w14:val="proportional"/>
              </w:rPr>
            </w:pPr>
            <w:r w:rsidRPr="00147A02">
              <w:rPr>
                <w:rFonts w:ascii="Malgun Gothic Semilight" w:eastAsia="Malgun Gothic Semilight" w:hAnsi="Malgun Gothic Semilight" w:cs="Malgun Gothic Semilight"/>
                <w:sz w:val="18"/>
                <w:szCs w:val="18"/>
                <w:lang w:val="en-GB"/>
                <w14:numSpacing w14:val="proportional"/>
              </w:rPr>
              <w:t>Box cont</w:t>
            </w:r>
            <w:r w:rsidR="00147A02" w:rsidRPr="00147A02">
              <w:rPr>
                <w:rFonts w:ascii="Malgun Gothic Semilight" w:eastAsia="Malgun Gothic Semilight" w:hAnsi="Malgun Gothic Semilight" w:cs="Malgun Gothic Semilight"/>
                <w:sz w:val="18"/>
                <w:szCs w:val="18"/>
                <w:lang w:val="en-GB"/>
                <w14:numSpacing w14:val="proportional"/>
              </w:rPr>
              <w:t>aining 25 cartridges each 310 ml</w:t>
            </w:r>
          </w:p>
        </w:tc>
      </w:tr>
    </w:tbl>
    <w:p w:rsidR="00CA3F22" w:rsidRPr="00147A02" w:rsidRDefault="00CA3F22" w:rsidP="00147A02">
      <w:pPr>
        <w:jc w:val="both"/>
        <w:rPr>
          <w:rFonts w:ascii="Malgun Gothic Semilight" w:eastAsia="Malgun Gothic Semilight" w:hAnsi="Malgun Gothic Semilight" w:cs="Malgun Gothic Semilight"/>
          <w:sz w:val="20"/>
          <w:szCs w:val="20"/>
          <w:lang w:val="en-GB"/>
        </w:rPr>
      </w:pPr>
    </w:p>
    <w:sectPr w:rsidR="00CA3F22" w:rsidRPr="00147A02" w:rsidSect="00C85B4B">
      <w:headerReference w:type="even" r:id="rId7"/>
      <w:headerReference w:type="default" r:id="rId8"/>
      <w:footerReference w:type="even" r:id="rId9"/>
      <w:footerReference w:type="default" r:id="rId10"/>
      <w:headerReference w:type="first" r:id="rId11"/>
      <w:footerReference w:type="first" r:id="rId12"/>
      <w:pgSz w:w="11907" w:h="16839" w:code="9"/>
      <w:pgMar w:top="2895" w:right="1440" w:bottom="23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191" w:rsidRDefault="00464191" w:rsidP="008B4A3F">
      <w:pPr>
        <w:spacing w:after="0" w:line="240" w:lineRule="auto"/>
      </w:pPr>
      <w:r>
        <w:separator/>
      </w:r>
    </w:p>
  </w:endnote>
  <w:endnote w:type="continuationSeparator" w:id="0">
    <w:p w:rsidR="00464191" w:rsidRDefault="00464191" w:rsidP="008B4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Semilight">
    <w:panose1 w:val="020B0502040204020203"/>
    <w:charset w:val="81"/>
    <w:family w:val="swiss"/>
    <w:pitch w:val="variable"/>
    <w:sig w:usb0="B0000AAF" w:usb1="09DF7CFB" w:usb2="00000012" w:usb3="00000000" w:csb0="003E01BD"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8F8" w:rsidRDefault="006368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2656862"/>
      <w:docPartObj>
        <w:docPartGallery w:val="Page Numbers (Bottom of Page)"/>
        <w:docPartUnique/>
      </w:docPartObj>
    </w:sdtPr>
    <w:sdtEndPr/>
    <w:sdtContent>
      <w:sdt>
        <w:sdtPr>
          <w:id w:val="234282416"/>
          <w:docPartObj>
            <w:docPartGallery w:val="Page Numbers (Top of Page)"/>
            <w:docPartUnique/>
          </w:docPartObj>
        </w:sdtPr>
        <w:sdtEndPr/>
        <w:sdtContent>
          <w:p w:rsidR="00300E9F" w:rsidRDefault="00300E9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368F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368F8">
              <w:rPr>
                <w:b/>
                <w:bCs/>
                <w:noProof/>
              </w:rPr>
              <w:t>4</w:t>
            </w:r>
            <w:r>
              <w:rPr>
                <w:b/>
                <w:bCs/>
                <w:sz w:val="24"/>
                <w:szCs w:val="24"/>
              </w:rPr>
              <w:fldChar w:fldCharType="end"/>
            </w:r>
          </w:p>
        </w:sdtContent>
      </w:sdt>
    </w:sdtContent>
  </w:sdt>
  <w:p w:rsidR="00300E9F" w:rsidRDefault="00300E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8F8" w:rsidRDefault="00636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191" w:rsidRDefault="00464191" w:rsidP="008B4A3F">
      <w:pPr>
        <w:spacing w:after="0" w:line="240" w:lineRule="auto"/>
      </w:pPr>
      <w:r>
        <w:separator/>
      </w:r>
    </w:p>
  </w:footnote>
  <w:footnote w:type="continuationSeparator" w:id="0">
    <w:p w:rsidR="00464191" w:rsidRDefault="00464191" w:rsidP="008B4A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8F8" w:rsidRDefault="006368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A3F" w:rsidRDefault="00D9637B">
    <w:pPr>
      <w:pStyle w:val="Header"/>
    </w:pPr>
    <w:r>
      <w:rPr>
        <w:noProof/>
      </w:rPr>
      <mc:AlternateContent>
        <mc:Choice Requires="wps">
          <w:drawing>
            <wp:anchor distT="45720" distB="45720" distL="114300" distR="114300" simplePos="0" relativeHeight="251660288" behindDoc="0" locked="0" layoutInCell="1" allowOverlap="1" wp14:anchorId="130711B2" wp14:editId="113E8F3E">
              <wp:simplePos x="0" y="0"/>
              <wp:positionH relativeFrom="column">
                <wp:posOffset>1318260</wp:posOffset>
              </wp:positionH>
              <wp:positionV relativeFrom="paragraph">
                <wp:posOffset>175260</wp:posOffset>
              </wp:positionV>
              <wp:extent cx="5074920" cy="7391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739140"/>
                      </a:xfrm>
                      <a:prstGeom prst="rect">
                        <a:avLst/>
                      </a:prstGeom>
                      <a:noFill/>
                      <a:ln w="9525">
                        <a:noFill/>
                        <a:miter lim="800000"/>
                        <a:headEnd/>
                        <a:tailEnd/>
                      </a:ln>
                    </wps:spPr>
                    <wps:txbx>
                      <w:txbxContent>
                        <w:p w:rsidR="00D9637B" w:rsidRPr="00147A02" w:rsidRDefault="00D9637B" w:rsidP="00147A02">
                          <w:pPr>
                            <w:spacing w:after="0"/>
                            <w:jc w:val="right"/>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47A02">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AIS FR </w:t>
                          </w:r>
                          <w:r w:rsidR="0039329B" w:rsidRPr="00147A02">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GRAPHITE</w:t>
                          </w:r>
                          <w:r w:rsidRPr="00147A02">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SEALANT</w:t>
                          </w:r>
                          <w:r w:rsidR="00147A02">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147A02">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FP 50</w:t>
                          </w:r>
                          <w:r w:rsidR="0039329B" w:rsidRPr="00147A02">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p w:rsidR="00D9637B" w:rsidRPr="00D9637B" w:rsidRDefault="00D9637B" w:rsidP="00D9637B">
                          <w:pPr>
                            <w:spacing w:after="0"/>
                            <w:jc w:val="right"/>
                            <w:rPr>
                              <w:b/>
                              <w:sz w:val="30"/>
                              <w:szCs w:val="3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37B">
                            <w:rPr>
                              <w:rFonts w:ascii="Bookman Old Style" w:hAnsi="Bookman Old Style"/>
                              <w:b/>
                              <w:sz w:val="30"/>
                              <w:szCs w:val="3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TECHNICAL DATA SHEET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5D9685" id="_x0000_t202" coordsize="21600,21600" o:spt="202" path="m,l,21600r21600,l21600,xe">
              <v:stroke joinstyle="miter"/>
              <v:path gradientshapeok="t" o:connecttype="rect"/>
            </v:shapetype>
            <v:shape id="Text Box 2" o:spid="_x0000_s1026" type="#_x0000_t202" style="position:absolute;margin-left:103.8pt;margin-top:13.8pt;width:399.6pt;height:58.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" filled="f" stroked="f">
              <v:textbox>
                <w:txbxContent>
                  <w:p w:rsidR="00D9637B" w:rsidRPr="00147A02" w:rsidRDefault="00D9637B" w:rsidP="00147A02">
                    <w:pPr>
                      <w:spacing w:after="0"/>
                      <w:jc w:val="right"/>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47A02">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AIS FR </w:t>
                    </w:r>
                    <w:r w:rsidR="0039329B" w:rsidRPr="00147A02">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GRAPHITE</w:t>
                    </w:r>
                    <w:r w:rsidRPr="00147A02">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SEALANT</w:t>
                    </w:r>
                    <w:r w:rsidR="00147A02">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147A02">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FP 50</w:t>
                    </w:r>
                    <w:r w:rsidR="0039329B" w:rsidRPr="00147A02">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p w:rsidR="00D9637B" w:rsidRPr="00D9637B" w:rsidRDefault="00D9637B" w:rsidP="00D9637B">
                    <w:pPr>
                      <w:spacing w:after="0"/>
                      <w:jc w:val="right"/>
                      <w:rPr>
                        <w:b/>
                        <w:sz w:val="30"/>
                        <w:szCs w:val="3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37B">
                      <w:rPr>
                        <w:rFonts w:ascii="Bookman Old Style" w:hAnsi="Bookman Old Style"/>
                        <w:b/>
                        <w:sz w:val="30"/>
                        <w:szCs w:val="3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TECHNICAL DATA SHEET</w:t>
                    </w:r>
                  </w:p>
                </w:txbxContent>
              </v:textbox>
              <w10:wrap type="square"/>
            </v:shape>
          </w:pict>
        </mc:Fallback>
      </mc:AlternateConten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8F8" w:rsidRDefault="006368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A7D58"/>
    <w:multiLevelType w:val="hybridMultilevel"/>
    <w:tmpl w:val="FE28FA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E14649A"/>
    <w:multiLevelType w:val="hybridMultilevel"/>
    <w:tmpl w:val="7662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BD0C25"/>
    <w:multiLevelType w:val="hybridMultilevel"/>
    <w:tmpl w:val="2DD23B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A3F"/>
    <w:rsid w:val="00116EFC"/>
    <w:rsid w:val="00147A02"/>
    <w:rsid w:val="00176900"/>
    <w:rsid w:val="00244B47"/>
    <w:rsid w:val="00294A57"/>
    <w:rsid w:val="00300E9F"/>
    <w:rsid w:val="00321EC1"/>
    <w:rsid w:val="0039329B"/>
    <w:rsid w:val="003F70D7"/>
    <w:rsid w:val="00464191"/>
    <w:rsid w:val="005639C5"/>
    <w:rsid w:val="005F7272"/>
    <w:rsid w:val="006368F8"/>
    <w:rsid w:val="006C6B9E"/>
    <w:rsid w:val="007B1B26"/>
    <w:rsid w:val="008005DC"/>
    <w:rsid w:val="00815963"/>
    <w:rsid w:val="00876F1F"/>
    <w:rsid w:val="008B4A3F"/>
    <w:rsid w:val="008D6FE0"/>
    <w:rsid w:val="00A10403"/>
    <w:rsid w:val="00A50614"/>
    <w:rsid w:val="00A93F18"/>
    <w:rsid w:val="00AE0CB3"/>
    <w:rsid w:val="00B44D26"/>
    <w:rsid w:val="00B72A47"/>
    <w:rsid w:val="00B756E5"/>
    <w:rsid w:val="00B95431"/>
    <w:rsid w:val="00BE3039"/>
    <w:rsid w:val="00C85B4B"/>
    <w:rsid w:val="00CA3F22"/>
    <w:rsid w:val="00D65BB6"/>
    <w:rsid w:val="00D92E1B"/>
    <w:rsid w:val="00D9637B"/>
    <w:rsid w:val="00EA3B9F"/>
    <w:rsid w:val="00F270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834816-5E83-4795-9CA7-55CD1A94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A3F"/>
  </w:style>
  <w:style w:type="paragraph" w:styleId="Footer">
    <w:name w:val="footer"/>
    <w:basedOn w:val="Normal"/>
    <w:link w:val="FooterChar"/>
    <w:uiPriority w:val="99"/>
    <w:unhideWhenUsed/>
    <w:rsid w:val="008B4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A3F"/>
  </w:style>
  <w:style w:type="paragraph" w:styleId="ListParagraph">
    <w:name w:val="List Paragraph"/>
    <w:basedOn w:val="Normal"/>
    <w:uiPriority w:val="34"/>
    <w:qFormat/>
    <w:rsid w:val="00EA3B9F"/>
    <w:pPr>
      <w:ind w:left="720"/>
      <w:contextualSpacing/>
    </w:pPr>
  </w:style>
  <w:style w:type="table" w:styleId="TableGrid">
    <w:name w:val="Table Grid"/>
    <w:basedOn w:val="TableNormal"/>
    <w:uiPriority w:val="99"/>
    <w:rsid w:val="00EA3B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815963"/>
    <w:pPr>
      <w:spacing w:after="0" w:line="240" w:lineRule="auto"/>
    </w:pPr>
    <w:rPr>
      <w:rFonts w:ascii="Tahoma" w:eastAsia="Times New Roman" w:hAnsi="Tahoma" w:cs="Tahoma"/>
      <w:sz w:val="16"/>
      <w:szCs w:val="16"/>
      <w:lang w:val="nb-NO"/>
    </w:rPr>
  </w:style>
  <w:style w:type="character" w:customStyle="1" w:styleId="BalloonTextChar">
    <w:name w:val="Balloon Text Char"/>
    <w:basedOn w:val="DefaultParagraphFont"/>
    <w:link w:val="BalloonText"/>
    <w:semiHidden/>
    <w:rsid w:val="00815963"/>
    <w:rPr>
      <w:rFonts w:ascii="Tahoma" w:eastAsia="Times New Roman" w:hAnsi="Tahoma" w:cs="Tahoma"/>
      <w:sz w:val="16"/>
      <w:szCs w:val="16"/>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Nasir</dc:creator>
  <cp:keywords/>
  <dc:description/>
  <cp:lastModifiedBy>Roshan Nasir</cp:lastModifiedBy>
  <cp:revision>11</cp:revision>
  <cp:lastPrinted>2023-01-06T13:22:00Z</cp:lastPrinted>
  <dcterms:created xsi:type="dcterms:W3CDTF">2022-06-01T14:35:00Z</dcterms:created>
  <dcterms:modified xsi:type="dcterms:W3CDTF">2023-11-20T04:03:00Z</dcterms:modified>
</cp:coreProperties>
</file>