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02F8C36B" w14:textId="6C5558F6" w:rsidR="00D70B9F" w:rsidRPr="00283FB4" w:rsidRDefault="00D70B9F" w:rsidP="00D70B9F">
      <w:pPr>
        <w:jc w:val="center"/>
        <w:rPr>
          <w:rFonts w:ascii="Arial" w:hAnsi="Arial" w:cs="Arial"/>
          <w:b/>
          <w:caps/>
          <w:sz w:val="28"/>
          <w:u w:val="single"/>
        </w:rPr>
      </w:pPr>
      <w:r w:rsidRPr="00283FB4">
        <w:rPr>
          <w:rFonts w:ascii="Arial" w:hAnsi="Arial" w:cs="Arial"/>
          <w:b/>
          <w:caps/>
          <w:sz w:val="28"/>
          <w:u w:val="single"/>
        </w:rPr>
        <w:t>radiographies</w:t>
      </w:r>
      <w:r w:rsidR="00D35016">
        <w:rPr>
          <w:rFonts w:ascii="Arial" w:hAnsi="Arial" w:cs="Arial"/>
          <w:b/>
          <w:caps/>
          <w:sz w:val="28"/>
          <w:u w:val="single"/>
        </w:rPr>
        <w:t xml:space="preserve"> du poignet</w:t>
      </w:r>
      <w:r w:rsidRPr="00283FB4">
        <w:rPr>
          <w:rFonts w:ascii="Arial" w:hAnsi="Arial" w:cs="Arial"/>
          <w:b/>
          <w:caps/>
          <w:sz w:val="28"/>
          <w:u w:val="single"/>
        </w:rPr>
        <w:t xml:space="preserve"> </w:t>
      </w:r>
    </w:p>
    <w:p w14:paraId="635D03E7" w14:textId="50CE9ED6" w:rsidR="00D35016" w:rsidRPr="00D35016" w:rsidRDefault="00D35016" w:rsidP="00D35016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i/>
          <w:iCs/>
          <w:sz w:val="22"/>
          <w:szCs w:val="18"/>
        </w:rPr>
        <w:t>Incidence</w:t>
      </w:r>
    </w:p>
    <w:p w14:paraId="6414EDEB" w14:textId="02559A4B" w:rsidR="00D35016" w:rsidRPr="00D35016" w:rsidRDefault="00D70B9F" w:rsidP="00D70B9F">
      <w:pPr>
        <w:rPr>
          <w:rFonts w:ascii="Arial" w:hAnsi="Arial" w:cs="Arial"/>
          <w:b/>
          <w:bCs/>
          <w:sz w:val="24"/>
        </w:rPr>
      </w:pPr>
      <w:r w:rsidRPr="00283FB4">
        <w:rPr>
          <w:rFonts w:ascii="Arial" w:hAnsi="Arial" w:cs="Arial"/>
          <w:sz w:val="24"/>
        </w:rPr>
        <w:br/>
      </w:r>
    </w:p>
    <w:p w14:paraId="3125413E" w14:textId="6B6385E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>Bilan post traumatique.</w:t>
      </w:r>
    </w:p>
    <w:p w14:paraId="7D44B72B" w14:textId="77777777" w:rsidR="00D70B9F" w:rsidRPr="00283FB4" w:rsidRDefault="00D70B9F" w:rsidP="00D70B9F">
      <w:pPr>
        <w:rPr>
          <w:rFonts w:ascii="Arial" w:hAnsi="Arial" w:cs="Arial"/>
          <w:sz w:val="24"/>
        </w:rPr>
      </w:pPr>
    </w:p>
    <w:p w14:paraId="5033F00B" w14:textId="3F04E3FB" w:rsidR="00D70B9F" w:rsidRPr="00D35016" w:rsidRDefault="00D35016" w:rsidP="00D70B9F">
      <w:pPr>
        <w:rPr>
          <w:rFonts w:ascii="Arial" w:hAnsi="Arial" w:cs="Arial"/>
          <w:sz w:val="24"/>
        </w:rPr>
      </w:pPr>
      <w:r w:rsidRPr="00D35016">
        <w:rPr>
          <w:rFonts w:ascii="Arial" w:hAnsi="Arial" w:cs="Arial"/>
          <w:b/>
          <w:sz w:val="24"/>
        </w:rPr>
        <w:t>Résultats</w:t>
      </w:r>
    </w:p>
    <w:p w14:paraId="738CC6E9" w14:textId="7777777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 xml:space="preserve">Pas de lésion osseuse traumatique. </w:t>
      </w:r>
    </w:p>
    <w:p w14:paraId="7AB7CE94" w14:textId="7777777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>Pas de lésion osseuse condensante ou lytique suspecte par ailleurs.</w:t>
      </w:r>
    </w:p>
    <w:p w14:paraId="54D02F72" w14:textId="77777777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0" w:name="_Hlk178805943"/>
      <w:r w:rsidRPr="00283FB4">
        <w:rPr>
          <w:rFonts w:ascii="Arial" w:hAnsi="Arial" w:cs="Arial"/>
        </w:rPr>
        <w:t xml:space="preserve">Docteur Alexandre </w:t>
      </w:r>
      <w:proofErr w:type="spellStart"/>
      <w:r w:rsidRPr="00283FB4">
        <w:rPr>
          <w:rFonts w:ascii="Arial" w:hAnsi="Arial" w:cs="Arial"/>
        </w:rPr>
        <w:t>Parpaleix</w:t>
      </w:r>
      <w:proofErr w:type="spellEnd"/>
    </w:p>
    <w:bookmarkEnd w:id="0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F2937" w14:textId="77777777" w:rsidR="00941A9A" w:rsidRDefault="00941A9A">
      <w:r>
        <w:separator/>
      </w:r>
    </w:p>
  </w:endnote>
  <w:endnote w:type="continuationSeparator" w:id="0">
    <w:p w14:paraId="32EB8564" w14:textId="77777777" w:rsidR="00941A9A" w:rsidRDefault="0094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4D29" w14:textId="77777777" w:rsidR="00791BFD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77777777" w:rsidR="00791BFD" w:rsidRPr="009963EC" w:rsidRDefault="00791BFD" w:rsidP="00791BFD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D0FF2FE" w14:textId="77777777" w:rsidR="00791BFD" w:rsidRPr="005C050B" w:rsidRDefault="00791BFD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68C03341" w14:textId="77777777" w:rsidR="003560EC" w:rsidRPr="005C050B" w:rsidRDefault="003560EC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52AB4" w14:textId="77777777" w:rsidR="00941A9A" w:rsidRDefault="00941A9A">
      <w:r>
        <w:separator/>
      </w:r>
    </w:p>
  </w:footnote>
  <w:footnote w:type="continuationSeparator" w:id="0">
    <w:p w14:paraId="45FFD70A" w14:textId="77777777" w:rsidR="00941A9A" w:rsidRDefault="0094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6A88BD2" w14:textId="77777777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4B08D519" w14:textId="77777777" w:rsidR="00AC2AC6" w:rsidRPr="00D52AD1" w:rsidRDefault="00AC2AC6" w:rsidP="00AC2AC6">
          <w:pPr>
            <w:pStyle w:val="entete1MHMArial75"/>
          </w:pPr>
          <w:r>
            <w:t xml:space="preserve">       Pôle Innovation</w:t>
          </w:r>
        </w:p>
        <w:p w14:paraId="2CE409CF" w14:textId="77777777" w:rsidR="00AC2AC6" w:rsidRPr="00D52AD1" w:rsidRDefault="00AC2AC6" w:rsidP="00AC2AC6">
          <w:pPr>
            <w:pStyle w:val="entete1MHMArial75"/>
          </w:pPr>
          <w:r>
            <w:t xml:space="preserve">       Paris Santé Cochin</w:t>
          </w:r>
        </w:p>
        <w:p w14:paraId="435908FD" w14:textId="77777777" w:rsidR="00AC2AC6" w:rsidRPr="00D52AD1" w:rsidRDefault="00AC2AC6" w:rsidP="00AC2AC6">
          <w:pPr>
            <w:pStyle w:val="entete1MHMArial65"/>
          </w:pPr>
          <w:r>
            <w:t xml:space="preserve">        29 Rue du Faubourg Saint-Jacques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5F2CA31E" w:rsidR="00A75CE9" w:rsidRPr="004E23A1" w:rsidRDefault="00A75CE9" w:rsidP="00452D8F">
          <w:pPr>
            <w:pStyle w:val="entete1MHMArial10G"/>
            <w:rPr>
              <w:bCs/>
            </w:rPr>
          </w:pPr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A95286F" w14:textId="77777777" w:rsidR="00A75CE9" w:rsidRPr="004E23A1" w:rsidRDefault="00A75CE9" w:rsidP="00452D8F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A40B9C" w14:textId="77777777" w:rsidR="00D70B9F" w:rsidRPr="00283FB4" w:rsidRDefault="00D70B9F" w:rsidP="00D70B9F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073D0BE2" w14:textId="4F2AB2FD" w:rsidR="00A75CE9" w:rsidRPr="004E23A1" w:rsidRDefault="00D70B9F" w:rsidP="00D70B9F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02FAA"/>
    <w:rsid w:val="00045637"/>
    <w:rsid w:val="00090853"/>
    <w:rsid w:val="000E550E"/>
    <w:rsid w:val="00283FB4"/>
    <w:rsid w:val="002A4047"/>
    <w:rsid w:val="003560EC"/>
    <w:rsid w:val="003E4BC9"/>
    <w:rsid w:val="00413109"/>
    <w:rsid w:val="004F2C67"/>
    <w:rsid w:val="00715D51"/>
    <w:rsid w:val="00785683"/>
    <w:rsid w:val="00791BFD"/>
    <w:rsid w:val="00825BD0"/>
    <w:rsid w:val="00842C70"/>
    <w:rsid w:val="009162E3"/>
    <w:rsid w:val="00923AA1"/>
    <w:rsid w:val="00941A9A"/>
    <w:rsid w:val="00984423"/>
    <w:rsid w:val="009F0341"/>
    <w:rsid w:val="00A75CE9"/>
    <w:rsid w:val="00A80182"/>
    <w:rsid w:val="00AC2AC6"/>
    <w:rsid w:val="00AC3BE2"/>
    <w:rsid w:val="00BA26FD"/>
    <w:rsid w:val="00BC039F"/>
    <w:rsid w:val="00BE5D52"/>
    <w:rsid w:val="00C655D2"/>
    <w:rsid w:val="00CA58CB"/>
    <w:rsid w:val="00CF3F66"/>
    <w:rsid w:val="00D35016"/>
    <w:rsid w:val="00D53840"/>
    <w:rsid w:val="00D70B9F"/>
    <w:rsid w:val="00D83680"/>
    <w:rsid w:val="00DC2152"/>
    <w:rsid w:val="00DD112B"/>
    <w:rsid w:val="00DE13E1"/>
    <w:rsid w:val="00E06E09"/>
    <w:rsid w:val="00E24D49"/>
    <w:rsid w:val="00E9252B"/>
    <w:rsid w:val="00E93C4D"/>
    <w:rsid w:val="00F83246"/>
    <w:rsid w:val="00FD4F03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3</cp:revision>
  <cp:lastPrinted>2014-08-28T13:50:00Z</cp:lastPrinted>
  <dcterms:created xsi:type="dcterms:W3CDTF">2024-10-03T22:11:00Z</dcterms:created>
  <dcterms:modified xsi:type="dcterms:W3CDTF">2024-10-03T22:13:00Z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2364183025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</Properties>
</file>