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7B52" w14:textId="77777777" w:rsidR="00E618A4" w:rsidRPr="00E618A4" w:rsidRDefault="00E618A4" w:rsidP="00E618A4">
      <w:pPr>
        <w:rPr>
          <w:rFonts w:ascii="Arial" w:hAnsi="Arial" w:cs="Arial"/>
          <w:b/>
          <w:bCs/>
          <w:u w:val="single"/>
        </w:rPr>
      </w:pPr>
      <w:bookmarkStart w:id="0" w:name="_Hlk190971766"/>
      <w:bookmarkStart w:id="1" w:name="_Hlk191310165"/>
    </w:p>
    <w:p w14:paraId="49C6E044" w14:textId="4B1A0245" w:rsidR="00E618A4" w:rsidRPr="00E618A4" w:rsidRDefault="0085365C" w:rsidP="00E618A4">
      <w:pPr>
        <w:rPr>
          <w:rFonts w:ascii="Arial" w:hAnsi="Arial" w:cs="Arial"/>
          <w:b/>
          <w:bCs/>
          <w:u w:val="single"/>
          <w:lang w:val="en-GB"/>
        </w:rPr>
      </w:pPr>
      <w:r>
        <w:rPr>
          <w:rFonts w:ascii="Arial" w:hAnsi="Arial" w:cs="Arial"/>
          <w:b/>
          <w:bCs/>
          <w:u w:val="single"/>
          <w:lang w:val="en-GB"/>
        </w:rPr>
        <w:t>RADIOGRAPHY OF RIGHT WRIST AND HAND</w:t>
      </w:r>
    </w:p>
    <w:p w14:paraId="6D9664B2" w14:textId="0AC74D4C" w:rsidR="00E618A4" w:rsidRPr="00E618A4" w:rsidRDefault="0085365C" w:rsidP="00E618A4">
      <w:pPr>
        <w:rPr>
          <w:rFonts w:ascii="Arial" w:hAnsi="Arial" w:cs="Arial"/>
          <w:b/>
          <w:bCs/>
          <w:i/>
          <w:lang w:val="en-GB"/>
        </w:rPr>
      </w:pPr>
      <w:r>
        <w:rPr>
          <w:rFonts w:ascii="Arial" w:hAnsi="Arial" w:cs="Arial"/>
          <w:b/>
          <w:bCs/>
          <w:i/>
          <w:lang w:val="en-GB"/>
        </w:rPr>
        <w:t>Scaphoid view of right wrist; 3/4 prone and frontal view of right hand</w:t>
      </w:r>
    </w:p>
    <w:p w14:paraId="3DA1F241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08D78F8B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50AA7880" w14:textId="050EE6ED" w:rsidR="00E618A4" w:rsidRPr="00E618A4" w:rsidRDefault="00E618A4" w:rsidP="00E618A4">
      <w:pPr>
        <w:rPr>
          <w:rFonts w:ascii="Arial" w:hAnsi="Arial" w:cs="Arial"/>
          <w:i/>
          <w:iCs/>
          <w:lang w:val="en-GB"/>
        </w:rPr>
      </w:pPr>
      <w:r w:rsidRPr="00E618A4">
        <w:rPr>
          <w:rFonts w:ascii="Arial" w:hAnsi="Arial" w:cs="Arial"/>
          <w:b/>
          <w:bCs/>
          <w:u w:val="single"/>
          <w:lang w:val="en-GB"/>
        </w:rPr>
        <w:t>Context</w:t>
      </w:r>
      <w:r w:rsidRPr="00E618A4">
        <w:rPr>
          <w:rFonts w:ascii="Arial" w:hAnsi="Arial" w:cs="Arial"/>
          <w:b/>
          <w:bCs/>
          <w:lang w:val="en-GB"/>
        </w:rPr>
        <w:t xml:space="preserve">: </w:t>
      </w:r>
      <w:r w:rsidRPr="00E618A4">
        <w:rPr>
          <w:rFonts w:ascii="Arial" w:hAnsi="Arial" w:cs="Arial"/>
          <w:i/>
          <w:iCs/>
          <w:lang w:val="en-GB"/>
        </w:rPr>
        <w:t>Morphological assessment.</w:t>
      </w:r>
    </w:p>
    <w:p w14:paraId="36DD9866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A7E437A" w14:textId="11E860AE" w:rsidR="00E618A4" w:rsidRPr="00E618A4" w:rsidRDefault="0085365C" w:rsidP="00E618A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Fracture of the scaphoid bone of the right wrist identified on all views.</w:t>
      </w:r>
    </w:p>
    <w:p w14:paraId="18EF7B6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65E27B0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Bone structure and mineralisation are normal, with no suspicious focal lytic or condensing images.</w:t>
      </w:r>
    </w:p>
    <w:p w14:paraId="55255BC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53F077D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in the various osteoarticular spaces.</w:t>
      </w:r>
    </w:p>
    <w:p w14:paraId="2E0EF53E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F66DF70" w14:textId="0EE31329" w:rsid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of the periarticular soft tissues.</w:t>
      </w:r>
    </w:p>
    <w:p w14:paraId="75373296" w14:textId="77777777" w:rsidR="00E618A4" w:rsidRDefault="00E618A4" w:rsidP="00E618A4">
      <w:pPr>
        <w:rPr>
          <w:rFonts w:ascii="Arial" w:hAnsi="Arial" w:cs="Arial"/>
          <w:lang w:val="en-GB"/>
        </w:rPr>
      </w:pPr>
    </w:p>
    <w:p w14:paraId="6648A0D4" w14:textId="2A00CC08" w:rsidR="0085365C" w:rsidRPr="0085365C" w:rsidRDefault="0085365C" w:rsidP="00E618A4">
      <w:pPr>
        <w:rPr>
          <w:rFonts w:ascii="Arial" w:hAnsi="Arial" w:cs="Arial"/>
          <w:u w:val="single"/>
          <w:lang w:val="en-GB"/>
        </w:rPr>
      </w:pPr>
      <w:r w:rsidRPr="0085365C">
        <w:rPr>
          <w:rFonts w:ascii="Arial" w:hAnsi="Arial" w:cs="Arial"/>
          <w:u w:val="single"/>
          <w:lang w:val="en-GB"/>
        </w:rPr>
        <w:t xml:space="preserve">Measurements: </w:t>
      </w:r>
    </w:p>
    <w:p w14:paraId="47065E90" w14:textId="77777777" w:rsidR="0085365C" w:rsidRPr="00A101ED" w:rsidRDefault="0085365C" w:rsidP="00E618A4">
      <w:pPr>
        <w:rPr>
          <w:rFonts w:ascii="Arial" w:hAnsi="Arial" w:cs="Arial"/>
          <w:lang w:val="en-GB"/>
        </w:rPr>
      </w:pPr>
    </w:p>
    <w:p w14:paraId="4E5C1562" w14:textId="0B4DC463" w:rsidR="00E618A4" w:rsidRPr="00A101ED" w:rsidRDefault="0085365C" w:rsidP="00E618A4">
      <w:pPr>
        <w:rPr>
          <w:rFonts w:ascii="Arial" w:hAnsi="Arial" w:cs="Arial"/>
          <w:lang w:val="en-GB"/>
        </w:rPr>
      </w:pPr>
      <w:r w:rsidRPr="00A101ED">
        <w:rPr>
          <w:rFonts w:ascii="Arial" w:hAnsi="Arial" w:cs="Arial"/>
          <w:lang w:val="en-GB"/>
        </w:rPr>
        <w:t>Foot opening angle: right []° and left []°.</w:t>
      </w:r>
    </w:p>
    <w:p w14:paraId="3DAD2E43" w14:textId="77777777" w:rsidR="00E618A4" w:rsidRPr="00A101ED" w:rsidRDefault="00E618A4" w:rsidP="00E618A4">
      <w:pPr>
        <w:rPr>
          <w:rFonts w:ascii="Arial" w:hAnsi="Arial" w:cs="Arial"/>
          <w:lang w:val="en-GB"/>
        </w:rPr>
      </w:pPr>
    </w:p>
    <w:p w14:paraId="26DD9928" w14:textId="3945577E" w:rsidR="0085365C" w:rsidRPr="00A101ED" w:rsidRDefault="0085365C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Angle at the top of the internal arch (</w:t>
      </w:r>
      <w:proofErr w:type="spellStart"/>
      <w:r w:rsidRPr="00E618A4">
        <w:rPr>
          <w:rFonts w:ascii="Arial" w:hAnsi="Arial" w:cs="Arial"/>
          <w:lang w:val="en-GB"/>
        </w:rPr>
        <w:t>Djian-Annonier</w:t>
      </w:r>
      <w:proofErr w:type="spellEnd"/>
      <w:r w:rsidRPr="00E618A4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: </w:t>
      </w:r>
      <w:r w:rsidRPr="00A101ED">
        <w:rPr>
          <w:rFonts w:ascii="Arial" w:hAnsi="Arial" w:cs="Arial"/>
          <w:lang w:val="en-GB"/>
        </w:rPr>
        <w:t xml:space="preserve">right </w:t>
      </w:r>
      <w:proofErr w:type="gramStart"/>
      <w:r w:rsidRPr="00A101ED">
        <w:rPr>
          <w:rFonts w:ascii="Arial" w:hAnsi="Arial" w:cs="Arial"/>
          <w:lang w:val="en-GB"/>
        </w:rPr>
        <w:t>[]°</w:t>
      </w:r>
      <w:proofErr w:type="gramEnd"/>
      <w:r w:rsidRPr="00A101ED">
        <w:rPr>
          <w:rFonts w:ascii="Arial" w:hAnsi="Arial" w:cs="Arial"/>
          <w:lang w:val="en-GB"/>
        </w:rPr>
        <w:t xml:space="preserve"> and left []°.</w:t>
      </w:r>
    </w:p>
    <w:bookmarkEnd w:id="0"/>
    <w:p w14:paraId="6FD58BCA" w14:textId="77777777" w:rsidR="00FF12AD" w:rsidRPr="00A101ED" w:rsidRDefault="00FF12AD" w:rsidP="00E618A4">
      <w:pPr>
        <w:rPr>
          <w:lang w:val="en-GB"/>
        </w:rPr>
      </w:pPr>
    </w:p>
    <w:p w14:paraId="0AA0EC5A" w14:textId="48F28FFF" w:rsidR="0085365C" w:rsidRPr="00A101ED" w:rsidRDefault="0085365C" w:rsidP="00E618A4">
      <w:pPr>
        <w:rPr>
          <w:rFonts w:ascii="Arial" w:hAnsi="Arial" w:cs="Arial"/>
          <w:lang w:val="en-GB"/>
        </w:rPr>
      </w:pPr>
      <w:r w:rsidRPr="00A101ED">
        <w:rPr>
          <w:rFonts w:ascii="Arial" w:hAnsi="Arial" w:cs="Arial"/>
          <w:lang w:val="en-GB"/>
        </w:rPr>
        <w:t xml:space="preserve">Metatarsophalangeal valgus angle (M1-P1): right </w:t>
      </w:r>
      <w:proofErr w:type="gramStart"/>
      <w:r w:rsidRPr="00A101ED">
        <w:rPr>
          <w:rFonts w:ascii="Arial" w:hAnsi="Arial" w:cs="Arial"/>
          <w:lang w:val="en-GB"/>
        </w:rPr>
        <w:t>[]°</w:t>
      </w:r>
      <w:proofErr w:type="gramEnd"/>
      <w:r w:rsidRPr="00A101ED">
        <w:rPr>
          <w:rFonts w:ascii="Arial" w:hAnsi="Arial" w:cs="Arial"/>
          <w:lang w:val="en-GB"/>
        </w:rPr>
        <w:t xml:space="preserve"> and left []°.</w:t>
      </w:r>
    </w:p>
    <w:p w14:paraId="04776942" w14:textId="77777777" w:rsidR="0085365C" w:rsidRPr="00A101ED" w:rsidRDefault="0085365C" w:rsidP="00E618A4">
      <w:pPr>
        <w:rPr>
          <w:rFonts w:ascii="Arial" w:hAnsi="Arial" w:cs="Arial"/>
          <w:lang w:val="en-GB"/>
        </w:rPr>
      </w:pPr>
    </w:p>
    <w:p w14:paraId="4FA72CEE" w14:textId="12B36547" w:rsidR="0085365C" w:rsidRPr="00A101ED" w:rsidRDefault="0085365C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Angle of metatarsus varus of 1st radius (M1-M2)</w:t>
      </w:r>
      <w:r>
        <w:rPr>
          <w:rFonts w:ascii="Arial" w:hAnsi="Arial" w:cs="Arial"/>
          <w:lang w:val="en-GB"/>
        </w:rPr>
        <w:t xml:space="preserve">: </w:t>
      </w:r>
      <w:r w:rsidRPr="00A101ED">
        <w:rPr>
          <w:rFonts w:ascii="Arial" w:hAnsi="Arial" w:cs="Arial"/>
          <w:lang w:val="en-GB"/>
        </w:rPr>
        <w:t xml:space="preserve">right </w:t>
      </w:r>
      <w:proofErr w:type="gramStart"/>
      <w:r w:rsidRPr="00A101ED">
        <w:rPr>
          <w:rFonts w:ascii="Arial" w:hAnsi="Arial" w:cs="Arial"/>
          <w:lang w:val="en-GB"/>
        </w:rPr>
        <w:t>[]°</w:t>
      </w:r>
      <w:proofErr w:type="gramEnd"/>
      <w:r w:rsidRPr="00A101ED">
        <w:rPr>
          <w:rFonts w:ascii="Arial" w:hAnsi="Arial" w:cs="Arial"/>
          <w:lang w:val="en-GB"/>
        </w:rPr>
        <w:t xml:space="preserve"> and left []°.</w:t>
      </w:r>
      <w:bookmarkEnd w:id="1"/>
    </w:p>
    <w:sectPr w:rsidR="0085365C" w:rsidRPr="00A101E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FC14D" w14:textId="77777777" w:rsidR="007007AB" w:rsidRDefault="007007AB">
      <w:r>
        <w:separator/>
      </w:r>
    </w:p>
  </w:endnote>
  <w:endnote w:type="continuationSeparator" w:id="0">
    <w:p w14:paraId="6F026BB3" w14:textId="77777777" w:rsidR="007007AB" w:rsidRDefault="0070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1578C" w14:textId="77777777" w:rsidR="007007AB" w:rsidRDefault="007007AB">
      <w:r>
        <w:separator/>
      </w:r>
    </w:p>
  </w:footnote>
  <w:footnote w:type="continuationSeparator" w:id="0">
    <w:p w14:paraId="6BB98DFF" w14:textId="77777777" w:rsidR="007007AB" w:rsidRDefault="00700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82950"/>
    <w:rsid w:val="00090853"/>
    <w:rsid w:val="000A2E82"/>
    <w:rsid w:val="000E550E"/>
    <w:rsid w:val="001274CD"/>
    <w:rsid w:val="00147236"/>
    <w:rsid w:val="002139C8"/>
    <w:rsid w:val="0024269E"/>
    <w:rsid w:val="00274B36"/>
    <w:rsid w:val="00283FB4"/>
    <w:rsid w:val="003560EC"/>
    <w:rsid w:val="003D79E9"/>
    <w:rsid w:val="003E4BC9"/>
    <w:rsid w:val="004245EF"/>
    <w:rsid w:val="004A2D2A"/>
    <w:rsid w:val="005842E3"/>
    <w:rsid w:val="005C29C1"/>
    <w:rsid w:val="005C7640"/>
    <w:rsid w:val="007007AB"/>
    <w:rsid w:val="00715D51"/>
    <w:rsid w:val="00756740"/>
    <w:rsid w:val="00785683"/>
    <w:rsid w:val="00791BFD"/>
    <w:rsid w:val="007C3330"/>
    <w:rsid w:val="00825BD0"/>
    <w:rsid w:val="00842C70"/>
    <w:rsid w:val="0085365C"/>
    <w:rsid w:val="0086301C"/>
    <w:rsid w:val="00911847"/>
    <w:rsid w:val="00923AA1"/>
    <w:rsid w:val="00925752"/>
    <w:rsid w:val="0098013E"/>
    <w:rsid w:val="00984423"/>
    <w:rsid w:val="00986365"/>
    <w:rsid w:val="009B2A32"/>
    <w:rsid w:val="00A101ED"/>
    <w:rsid w:val="00A75CE9"/>
    <w:rsid w:val="00A80182"/>
    <w:rsid w:val="00AC1EF7"/>
    <w:rsid w:val="00AC2AC6"/>
    <w:rsid w:val="00AF7099"/>
    <w:rsid w:val="00B47E86"/>
    <w:rsid w:val="00B56D1F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618A4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5365C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2025-02-21T11:33:00Z</dcterms:created>
  <dcterms:modified xsi:type="dcterms:W3CDTF">2025-02-24T16:22:00Z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2409261642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